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0;mso-wrap-distance-left:0;mso-wrap-distance-right:0" from="36pt,28.757835pt" to="565.2pt,28.757835pt" stroked="true" strokeweight=".5pt" strokecolor="#205e9e">
            <v:stroke dashstyle="solid"/>
            <w10:wrap type="topAndBottom"/>
          </v:line>
        </w:pict>
      </w:r>
      <w:r>
        <w:rPr>
          <w:color w:val="2CA343"/>
        </w:rPr>
        <w:t>AVISO SOBRE AGUA POTABLE: TODOS</w:t>
      </w:r>
    </w:p>
    <w:p>
      <w:pPr>
        <w:pStyle w:val="Heading2"/>
        <w:spacing w:before="197"/>
      </w:pPr>
      <w:r>
        <w:rPr>
          <w:color w:val="035594"/>
        </w:rPr>
        <w:t>TWITTER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97" w:after="0"/>
        <w:ind w:left="840" w:right="1378" w:hanging="27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Aviso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sobre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agua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potable.</w:t>
      </w:r>
      <w:r>
        <w:rPr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consumir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grifo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[lugar].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obtener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más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información,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consulte: [indicar enlace de sitio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823" w:hanging="270"/>
        <w:jc w:val="left"/>
        <w:rPr>
          <w:sz w:val="20"/>
        </w:rPr>
      </w:pPr>
      <w:r>
        <w:rPr>
          <w:color w:val="231F20"/>
          <w:spacing w:val="-4"/>
          <w:sz w:val="20"/>
        </w:rPr>
        <w:t>“</w:t>
      </w:r>
      <w:r>
        <w:rPr>
          <w:b/>
          <w:color w:val="231F20"/>
          <w:spacing w:val="-4"/>
          <w:sz w:val="20"/>
        </w:rPr>
        <w:t>Aviso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3"/>
          <w:sz w:val="20"/>
        </w:rPr>
        <w:t>sobre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3"/>
          <w:sz w:val="20"/>
        </w:rPr>
        <w:t>agua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potable.</w:t>
      </w:r>
      <w:r>
        <w:rPr>
          <w:b/>
          <w:color w:val="231F20"/>
          <w:spacing w:val="-6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residentes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[lugar]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deben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beber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grifo.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obtener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más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información, </w:t>
      </w:r>
      <w:r>
        <w:rPr>
          <w:color w:val="231F20"/>
          <w:sz w:val="20"/>
        </w:rPr>
        <w:t>visite: [indicar enlace de sitio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833" w:hanging="270"/>
        <w:jc w:val="left"/>
        <w:rPr>
          <w:sz w:val="20"/>
        </w:rPr>
      </w:pPr>
      <w:r>
        <w:rPr>
          <w:color w:val="231F20"/>
          <w:spacing w:val="-4"/>
          <w:sz w:val="20"/>
        </w:rPr>
        <w:t>“</w:t>
      </w:r>
      <w:r>
        <w:rPr>
          <w:b/>
          <w:color w:val="231F20"/>
          <w:spacing w:val="-4"/>
          <w:sz w:val="20"/>
        </w:rPr>
        <w:t>Aviso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sobre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agua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potable.</w:t>
      </w:r>
      <w:r>
        <w:rPr>
          <w:b/>
          <w:color w:val="231F20"/>
          <w:spacing w:val="-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potable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contiene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niveles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cianotoxinas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potencialmente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nocivos.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consumir agua de grifo en [lugar]. Consulte: [indicar enlace de sitio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832" w:hanging="270"/>
        <w:jc w:val="left"/>
        <w:rPr>
          <w:sz w:val="20"/>
        </w:rPr>
      </w:pPr>
      <w:r>
        <w:rPr>
          <w:b/>
          <w:color w:val="231F20"/>
          <w:sz w:val="20"/>
        </w:rPr>
        <w:t>"Los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residentes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[lugar]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no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deben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beber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agua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grifo.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obtener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más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información,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visite: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[indicar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enlace de sitio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1007" w:hanging="270"/>
        <w:jc w:val="left"/>
        <w:rPr>
          <w:sz w:val="20"/>
        </w:rPr>
      </w:pPr>
      <w:r>
        <w:rPr>
          <w:b/>
          <w:color w:val="231F20"/>
          <w:sz w:val="20"/>
        </w:rPr>
        <w:t>"Los residentes de [lugar] deberían dejar de consumir agua de grifo provisoriamente hasta que se emita otro aviso. </w:t>
      </w:r>
      <w:r>
        <w:rPr>
          <w:color w:val="231F20"/>
          <w:sz w:val="20"/>
        </w:rPr>
        <w:t>Para obtener más información, visite: [indicar enlace de sitio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>
          <w:color w:val="035594"/>
        </w:rPr>
        <w:t>FACEBOOK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97" w:after="0"/>
        <w:ind w:left="840" w:right="745" w:hanging="27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Aviso sobre agua potable. </w:t>
      </w:r>
      <w:r>
        <w:rPr>
          <w:color w:val="231F20"/>
          <w:sz w:val="20"/>
        </w:rPr>
        <w:t>Se detectaron cianotoxinas en el agua de grifo de [lugar] y los niveles encontrados superan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avisos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nacionales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potable.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tanto,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residentes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áreas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afectadas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deben </w:t>
      </w:r>
      <w:r>
        <w:rPr>
          <w:color w:val="231F20"/>
          <w:sz w:val="20"/>
        </w:rPr>
        <w:t>consumir 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agua.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1036" w:hanging="270"/>
        <w:jc w:val="left"/>
        <w:rPr>
          <w:sz w:val="20"/>
        </w:rPr>
      </w:pPr>
      <w:r>
        <w:rPr>
          <w:b/>
          <w:color w:val="231F20"/>
          <w:sz w:val="20"/>
        </w:rPr>
        <w:t>No consuma agua de grifo. </w:t>
      </w:r>
      <w:r>
        <w:rPr>
          <w:color w:val="231F20"/>
          <w:sz w:val="20"/>
        </w:rPr>
        <w:t>Debe utilizar [fuentes alternativas de agua] para </w:t>
      </w:r>
      <w:r>
        <w:rPr>
          <w:color w:val="231F20"/>
          <w:spacing w:val="-3"/>
          <w:sz w:val="20"/>
        </w:rPr>
        <w:t>beber, </w:t>
      </w:r>
      <w:r>
        <w:rPr>
          <w:color w:val="231F20"/>
          <w:sz w:val="20"/>
        </w:rPr>
        <w:t>preparar leche de fórmula, hielo, alimentos y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bebidas.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0" w:after="0"/>
        <w:ind w:left="840" w:right="0" w:hanging="270"/>
        <w:jc w:val="left"/>
        <w:rPr>
          <w:sz w:val="20"/>
        </w:rPr>
      </w:pPr>
      <w:r>
        <w:rPr>
          <w:b/>
          <w:color w:val="231F20"/>
          <w:sz w:val="20"/>
        </w:rPr>
        <w:t>No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hierva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el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agua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grifo.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hace,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eliminará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cianotoxinas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puede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aumentar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toxinas.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0" w:after="0"/>
        <w:ind w:left="840" w:right="770" w:hanging="270"/>
        <w:jc w:val="left"/>
        <w:rPr>
          <w:sz w:val="20"/>
        </w:rPr>
      </w:pPr>
      <w:r>
        <w:rPr>
          <w:color w:val="231F20"/>
          <w:spacing w:val="-4"/>
          <w:sz w:val="20"/>
        </w:rPr>
        <w:t>Puede usar </w:t>
      </w:r>
      <w:r>
        <w:rPr>
          <w:color w:val="231F20"/>
          <w:spacing w:val="-3"/>
          <w:sz w:val="20"/>
        </w:rPr>
        <w:t>el </w:t>
      </w:r>
      <w:r>
        <w:rPr>
          <w:color w:val="231F20"/>
          <w:spacing w:val="-4"/>
          <w:sz w:val="20"/>
        </w:rPr>
        <w:t>agua </w:t>
      </w:r>
      <w:r>
        <w:rPr>
          <w:color w:val="231F20"/>
          <w:spacing w:val="-3"/>
          <w:sz w:val="20"/>
        </w:rPr>
        <w:t>de </w:t>
      </w:r>
      <w:r>
        <w:rPr>
          <w:color w:val="231F20"/>
          <w:spacing w:val="-4"/>
          <w:sz w:val="20"/>
        </w:rPr>
        <w:t>grifo para </w:t>
      </w:r>
      <w:r>
        <w:rPr>
          <w:color w:val="231F20"/>
          <w:spacing w:val="-5"/>
          <w:sz w:val="20"/>
        </w:rPr>
        <w:t>bañarse, lavarse </w:t>
      </w:r>
      <w:r>
        <w:rPr>
          <w:color w:val="231F20"/>
          <w:spacing w:val="-4"/>
          <w:sz w:val="20"/>
        </w:rPr>
        <w:t>las </w:t>
      </w:r>
      <w:r>
        <w:rPr>
          <w:color w:val="231F20"/>
          <w:spacing w:val="-5"/>
          <w:sz w:val="20"/>
        </w:rPr>
        <w:t>manos, </w:t>
      </w:r>
      <w:r>
        <w:rPr>
          <w:color w:val="231F20"/>
          <w:spacing w:val="-4"/>
          <w:sz w:val="20"/>
        </w:rPr>
        <w:t>lavar los </w:t>
      </w:r>
      <w:r>
        <w:rPr>
          <w:color w:val="231F20"/>
          <w:spacing w:val="-5"/>
          <w:sz w:val="20"/>
        </w:rPr>
        <w:t>platos, </w:t>
      </w:r>
      <w:r>
        <w:rPr>
          <w:color w:val="231F20"/>
          <w:spacing w:val="-4"/>
          <w:sz w:val="20"/>
        </w:rPr>
        <w:t>usar </w:t>
      </w:r>
      <w:r>
        <w:rPr>
          <w:color w:val="231F20"/>
          <w:spacing w:val="-5"/>
          <w:sz w:val="20"/>
        </w:rPr>
        <w:t>inodoros, limpiar </w:t>
      </w:r>
      <w:r>
        <w:rPr>
          <w:color w:val="231F20"/>
          <w:sz w:val="20"/>
        </w:rPr>
        <w:t>y </w:t>
      </w:r>
      <w:r>
        <w:rPr>
          <w:color w:val="231F20"/>
          <w:spacing w:val="-4"/>
          <w:sz w:val="20"/>
        </w:rPr>
        <w:t>lavar </w:t>
      </w:r>
      <w:r>
        <w:rPr>
          <w:color w:val="231F20"/>
          <w:spacing w:val="-3"/>
          <w:sz w:val="20"/>
        </w:rPr>
        <w:t>la </w:t>
      </w:r>
      <w:r>
        <w:rPr>
          <w:color w:val="231F20"/>
          <w:spacing w:val="-4"/>
          <w:sz w:val="20"/>
        </w:rPr>
        <w:t>ropa. </w:t>
      </w:r>
      <w:r>
        <w:rPr>
          <w:color w:val="231F20"/>
          <w:sz w:val="20"/>
        </w:rPr>
        <w:t>No obstante,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debe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supervisar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bebés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niños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menores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años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cuando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bañen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realicen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otras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actividades con agua de grifo para evitar el consumo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accidental.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798" w:hanging="270"/>
        <w:jc w:val="left"/>
        <w:rPr>
          <w:b/>
          <w:sz w:val="20"/>
        </w:rPr>
      </w:pPr>
      <w:r>
        <w:rPr>
          <w:color w:val="231F20"/>
          <w:sz w:val="20"/>
        </w:rPr>
        <w:t>El consumo de agua con niveles de cianotoxinas que superan los avisos de salud nacionales de agua potable le </w:t>
      </w:r>
      <w:r>
        <w:rPr>
          <w:color w:val="231F20"/>
          <w:spacing w:val="-3"/>
          <w:sz w:val="20"/>
        </w:rPr>
        <w:t>genera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riesgo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padecer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efectos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adversos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causa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cianotoxinas.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posibles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efectos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adversos para </w:t>
      </w:r>
      <w:r>
        <w:rPr>
          <w:color w:val="231F20"/>
          <w:sz w:val="20"/>
        </w:rPr>
        <w:t>la salud </w:t>
      </w:r>
      <w:r>
        <w:rPr>
          <w:color w:val="231F20"/>
          <w:spacing w:val="-3"/>
          <w:sz w:val="20"/>
        </w:rPr>
        <w:t>incluyen malestar estomacal, </w:t>
      </w:r>
      <w:r>
        <w:rPr>
          <w:color w:val="231F20"/>
          <w:sz w:val="20"/>
        </w:rPr>
        <w:t>vómito y </w:t>
      </w:r>
      <w:r>
        <w:rPr>
          <w:color w:val="231F20"/>
          <w:spacing w:val="-3"/>
          <w:sz w:val="20"/>
        </w:rPr>
        <w:t>diarrea </w:t>
      </w:r>
      <w:r>
        <w:rPr>
          <w:color w:val="231F20"/>
          <w:sz w:val="20"/>
        </w:rPr>
        <w:t>así como también </w:t>
      </w:r>
      <w:r>
        <w:rPr>
          <w:color w:val="231F20"/>
          <w:spacing w:val="-3"/>
          <w:sz w:val="20"/>
        </w:rPr>
        <w:t>daño hepático </w:t>
      </w:r>
      <w:r>
        <w:rPr>
          <w:color w:val="231F20"/>
          <w:sz w:val="20"/>
        </w:rPr>
        <w:t>y </w:t>
      </w:r>
      <w:r>
        <w:rPr>
          <w:color w:val="231F20"/>
          <w:spacing w:val="-3"/>
          <w:sz w:val="20"/>
        </w:rPr>
        <w:t>renal. </w:t>
      </w:r>
      <w:r>
        <w:rPr>
          <w:b/>
          <w:color w:val="231F20"/>
          <w:sz w:val="20"/>
        </w:rPr>
        <w:t>Si usted o un </w:t>
      </w:r>
      <w:r>
        <w:rPr>
          <w:b/>
          <w:color w:val="231F20"/>
          <w:spacing w:val="-3"/>
          <w:sz w:val="20"/>
        </w:rPr>
        <w:t>familiar experimenta </w:t>
      </w:r>
      <w:r>
        <w:rPr>
          <w:b/>
          <w:color w:val="231F20"/>
          <w:sz w:val="20"/>
        </w:rPr>
        <w:t>una </w:t>
      </w:r>
      <w:r>
        <w:rPr>
          <w:b/>
          <w:color w:val="231F20"/>
          <w:spacing w:val="-3"/>
          <w:sz w:val="20"/>
        </w:rPr>
        <w:t>enfermedad, </w:t>
      </w:r>
      <w:r>
        <w:rPr>
          <w:b/>
          <w:color w:val="231F20"/>
          <w:sz w:val="20"/>
        </w:rPr>
        <w:t>busque </w:t>
      </w:r>
      <w:r>
        <w:rPr>
          <w:b/>
          <w:color w:val="231F20"/>
          <w:spacing w:val="-3"/>
          <w:sz w:val="20"/>
        </w:rPr>
        <w:t>atención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pacing w:val="-3"/>
          <w:sz w:val="20"/>
        </w:rPr>
        <w:t>médica.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0" w:after="0"/>
        <w:ind w:left="840" w:right="0" w:hanging="270"/>
        <w:jc w:val="left"/>
        <w:rPr>
          <w:b/>
          <w:sz w:val="20"/>
        </w:rPr>
      </w:pPr>
      <w:r>
        <w:rPr>
          <w:color w:val="231F20"/>
          <w:spacing w:val="-4"/>
          <w:sz w:val="20"/>
        </w:rPr>
        <w:t>Las cianotoxinas </w:t>
      </w:r>
      <w:r>
        <w:rPr>
          <w:color w:val="231F20"/>
          <w:spacing w:val="-5"/>
          <w:sz w:val="20"/>
        </w:rPr>
        <w:t>pueden </w:t>
      </w:r>
      <w:r>
        <w:rPr>
          <w:color w:val="231F20"/>
          <w:spacing w:val="-3"/>
          <w:sz w:val="20"/>
        </w:rPr>
        <w:t>ser </w:t>
      </w:r>
      <w:r>
        <w:rPr>
          <w:color w:val="231F20"/>
          <w:spacing w:val="-5"/>
          <w:sz w:val="20"/>
        </w:rPr>
        <w:t>nocivas </w:t>
      </w:r>
      <w:r>
        <w:rPr>
          <w:color w:val="231F20"/>
          <w:spacing w:val="-4"/>
          <w:sz w:val="20"/>
        </w:rPr>
        <w:t>para los </w:t>
      </w:r>
      <w:r>
        <w:rPr>
          <w:color w:val="231F20"/>
          <w:spacing w:val="-5"/>
          <w:sz w:val="20"/>
        </w:rPr>
        <w:t>animales. </w:t>
      </w:r>
      <w:r>
        <w:rPr>
          <w:b/>
          <w:color w:val="231F20"/>
          <w:spacing w:val="-4"/>
          <w:sz w:val="20"/>
        </w:rPr>
        <w:t>Piense </w:t>
      </w:r>
      <w:r>
        <w:rPr>
          <w:b/>
          <w:color w:val="231F20"/>
          <w:spacing w:val="-3"/>
          <w:sz w:val="20"/>
        </w:rPr>
        <w:t>en </w:t>
      </w:r>
      <w:r>
        <w:rPr>
          <w:b/>
          <w:color w:val="231F20"/>
          <w:spacing w:val="-5"/>
          <w:sz w:val="20"/>
        </w:rPr>
        <w:t>fuentes alternativas </w:t>
      </w:r>
      <w:r>
        <w:rPr>
          <w:b/>
          <w:color w:val="231F20"/>
          <w:sz w:val="20"/>
        </w:rPr>
        <w:t>de </w:t>
      </w:r>
      <w:r>
        <w:rPr>
          <w:b/>
          <w:color w:val="231F20"/>
          <w:spacing w:val="-4"/>
          <w:sz w:val="20"/>
        </w:rPr>
        <w:t>agua </w:t>
      </w:r>
      <w:r>
        <w:rPr>
          <w:b/>
          <w:color w:val="231F20"/>
          <w:spacing w:val="-3"/>
          <w:sz w:val="20"/>
        </w:rPr>
        <w:t>para los</w:t>
      </w:r>
      <w:r>
        <w:rPr>
          <w:b/>
          <w:color w:val="231F20"/>
          <w:spacing w:val="-39"/>
          <w:sz w:val="20"/>
        </w:rPr>
        <w:t> </w:t>
      </w:r>
      <w:r>
        <w:rPr>
          <w:b/>
          <w:color w:val="231F20"/>
          <w:spacing w:val="-5"/>
          <w:sz w:val="20"/>
        </w:rPr>
        <w:t>animales.</w:t>
      </w:r>
    </w:p>
    <w:p>
      <w:pPr>
        <w:pStyle w:val="BodyText"/>
        <w:spacing w:before="29"/>
        <w:ind w:left="840"/>
      </w:pPr>
      <w:r>
        <w:rPr>
          <w:color w:val="231F20"/>
        </w:rPr>
        <w:t>Si los animales muestran signos de enfermedad, comuníquese con un veterinario.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360" w:footer="1816" w:top="2820" w:bottom="2000" w:left="240" w:right="24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99" w:after="0"/>
        <w:ind w:left="840" w:right="580" w:hanging="270"/>
        <w:jc w:val="left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sistema]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adoptará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siguientes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reducir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elemento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contaminante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antes posible: [enumerar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acciones].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657" w:hanging="270"/>
        <w:jc w:val="left"/>
        <w:rPr>
          <w:sz w:val="20"/>
        </w:rPr>
      </w:pPr>
      <w:r>
        <w:rPr>
          <w:color w:val="231F20"/>
          <w:sz w:val="20"/>
        </w:rPr>
        <w:t>El </w:t>
      </w:r>
      <w:r>
        <w:rPr>
          <w:color w:val="231F20"/>
          <w:spacing w:val="-4"/>
          <w:sz w:val="20"/>
        </w:rPr>
        <w:t>[nombre del sistema] </w:t>
      </w:r>
      <w:r>
        <w:rPr>
          <w:color w:val="231F20"/>
          <w:spacing w:val="-5"/>
          <w:sz w:val="20"/>
        </w:rPr>
        <w:t>publicará </w:t>
      </w:r>
      <w:r>
        <w:rPr>
          <w:color w:val="231F20"/>
          <w:spacing w:val="-3"/>
          <w:sz w:val="20"/>
        </w:rPr>
        <w:t>un </w:t>
      </w:r>
      <w:r>
        <w:rPr>
          <w:color w:val="231F20"/>
          <w:spacing w:val="-4"/>
          <w:sz w:val="20"/>
        </w:rPr>
        <w:t>aviso </w:t>
      </w:r>
      <w:r>
        <w:rPr>
          <w:color w:val="231F20"/>
          <w:spacing w:val="-5"/>
          <w:sz w:val="20"/>
        </w:rPr>
        <w:t>actualizado </w:t>
      </w:r>
      <w:r>
        <w:rPr>
          <w:color w:val="231F20"/>
          <w:spacing w:val="-4"/>
          <w:sz w:val="20"/>
        </w:rPr>
        <w:t>cuando: los </w:t>
      </w:r>
      <w:r>
        <w:rPr>
          <w:color w:val="231F20"/>
          <w:spacing w:val="-5"/>
          <w:sz w:val="20"/>
        </w:rPr>
        <w:t>niveles </w:t>
      </w:r>
      <w:r>
        <w:rPr>
          <w:color w:val="231F20"/>
          <w:spacing w:val="-3"/>
          <w:sz w:val="20"/>
        </w:rPr>
        <w:t>de </w:t>
      </w:r>
      <w:r>
        <w:rPr>
          <w:color w:val="231F20"/>
          <w:spacing w:val="-4"/>
          <w:sz w:val="20"/>
        </w:rPr>
        <w:t>[cianotoxina] </w:t>
      </w:r>
      <w:r>
        <w:rPr>
          <w:color w:val="231F20"/>
          <w:spacing w:val="-3"/>
          <w:sz w:val="20"/>
        </w:rPr>
        <w:t>sean </w:t>
      </w:r>
      <w:r>
        <w:rPr>
          <w:color w:val="231F20"/>
          <w:spacing w:val="-5"/>
          <w:sz w:val="20"/>
        </w:rPr>
        <w:t>inferiores </w:t>
      </w:r>
      <w:r>
        <w:rPr>
          <w:color w:val="231F20"/>
          <w:sz w:val="20"/>
        </w:rPr>
        <w:t>o </w:t>
      </w:r>
      <w:r>
        <w:rPr>
          <w:color w:val="231F20"/>
          <w:spacing w:val="-5"/>
          <w:sz w:val="20"/>
        </w:rPr>
        <w:t>equivalentes </w:t>
      </w:r>
      <w:r>
        <w:rPr>
          <w:color w:val="231F20"/>
          <w:sz w:val="20"/>
        </w:rPr>
        <w:t>a los avisos nacionales de salud sobre agua potable; se anule este Aviso de no consumo; o si hay cambios en las condiciones de este Aviso de no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consumo.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0" w:after="0"/>
        <w:ind w:left="840" w:right="0" w:hanging="270"/>
        <w:jc w:val="left"/>
        <w:rPr>
          <w:sz w:val="20"/>
        </w:rPr>
      </w:pPr>
      <w:r>
        <w:rPr>
          <w:color w:val="231F20"/>
          <w:sz w:val="20"/>
        </w:rPr>
        <w:t>Para obtener más información: [indicar enlace de sitio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web].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>
          <w:color w:val="035594"/>
        </w:rPr>
        <w:t>MENSAJES DE TEXTO AUTOMÁTICOS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07" w:after="0"/>
        <w:ind w:left="840" w:right="695" w:hanging="270"/>
        <w:jc w:val="left"/>
        <w:rPr>
          <w:sz w:val="20"/>
        </w:rPr>
      </w:pPr>
      <w:r>
        <w:rPr>
          <w:color w:val="231F20"/>
          <w:spacing w:val="-4"/>
          <w:sz w:val="20"/>
        </w:rPr>
        <w:t>“Aviso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sobre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potable.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grifo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[lugar]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contiene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niveles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posiblemente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nocivos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[nombre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cianotoxina]. </w:t>
      </w:r>
      <w:r>
        <w:rPr>
          <w:color w:val="231F20"/>
          <w:spacing w:val="-5"/>
          <w:sz w:val="20"/>
        </w:rPr>
        <w:t>Todos </w:t>
      </w:r>
      <w:r>
        <w:rPr>
          <w:color w:val="231F20"/>
          <w:sz w:val="20"/>
        </w:rPr>
        <w:t>los residentes: no consumir agua de grifo hasta nuevo aviso. No hierva el agua de grifo. Para obtener más información,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consulte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[indicar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enlace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sitio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web]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llame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[indicar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teléfono]".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1" w:after="0"/>
        <w:ind w:left="840" w:right="0" w:hanging="270"/>
        <w:jc w:val="left"/>
        <w:rPr>
          <w:sz w:val="20"/>
        </w:rPr>
      </w:pPr>
      <w:r>
        <w:rPr>
          <w:color w:val="231F20"/>
          <w:sz w:val="20"/>
        </w:rPr>
        <w:t>Mensaje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alerta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emergencia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inalámbrico: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“Aviso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potable.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consuma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ni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hierva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grifo".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7"/>
          <w:pgSz w:w="12240" w:h="15840"/>
          <w:pgMar w:footer="1816" w:header="360" w:top="2820" w:bottom="2000" w:left="240" w:right="2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235" w:lineRule="auto" w:before="97"/>
      </w:pPr>
      <w:r>
        <w:rPr/>
        <w:pict>
          <v:line style="position:absolute;mso-position-horizontal-relative:page;mso-position-vertical-relative:paragraph;z-index:1048;mso-wrap-distance-left:0;mso-wrap-distance-right:0" from="36pt,46.739868pt" to="576pt,46.739868pt" stroked="true" strokeweight=".5pt" strokecolor="#205e9e">
            <v:stroke dashstyle="solid"/>
            <w10:wrap type="topAndBottom"/>
          </v:line>
        </w:pict>
      </w:r>
      <w:r>
        <w:rPr>
          <w:color w:val="2CA343"/>
          <w:spacing w:val="-5"/>
        </w:rPr>
        <w:t>AVISO </w:t>
      </w:r>
      <w:r>
        <w:rPr>
          <w:color w:val="2CA343"/>
        </w:rPr>
        <w:t>SOBRE AGUA </w:t>
      </w:r>
      <w:r>
        <w:rPr>
          <w:color w:val="2CA343"/>
          <w:spacing w:val="-4"/>
        </w:rPr>
        <w:t>POTABLE: </w:t>
      </w:r>
      <w:r>
        <w:rPr>
          <w:color w:val="2CA343"/>
        </w:rPr>
        <w:t>BEBÉS, NIÑOS PEQUEÑOS Y OTRAS POBLACIONES VULNERABLES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Heading2"/>
      </w:pPr>
      <w:r>
        <w:rPr>
          <w:color w:val="035594"/>
        </w:rPr>
        <w:t>TWITTER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96" w:after="0"/>
        <w:ind w:left="840" w:right="513" w:hanging="270"/>
        <w:jc w:val="left"/>
        <w:rPr>
          <w:sz w:val="20"/>
        </w:rPr>
      </w:pPr>
      <w:r>
        <w:rPr>
          <w:color w:val="231F20"/>
          <w:spacing w:val="-4"/>
          <w:sz w:val="20"/>
        </w:rPr>
        <w:t>“</w:t>
      </w:r>
      <w:r>
        <w:rPr>
          <w:b/>
          <w:color w:val="231F20"/>
          <w:spacing w:val="-4"/>
          <w:sz w:val="20"/>
        </w:rPr>
        <w:t>Aviso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sobre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agua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potable.</w:t>
      </w:r>
      <w:r>
        <w:rPr>
          <w:b/>
          <w:color w:val="231F20"/>
          <w:spacing w:val="-7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poblaciones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vulnerables,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incluyen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bebés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niños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pequeños,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deberían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consumir agua de grifo de [lugar]. Consulte: [indicar enlace de sitio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521" w:hanging="27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Aviso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sobre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agua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potable.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poblaciones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vulnerables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[lugar]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deben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grifo.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obtener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más información, visite: [indicar enlace de sitio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669" w:hanging="270"/>
        <w:jc w:val="left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potable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contiene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cianotoxinas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potencialmente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nocivos.</w:t>
      </w:r>
      <w:r>
        <w:rPr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Poblaciones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vulnerables: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no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consumir agua de grifo de [lugar]. </w:t>
      </w:r>
      <w:r>
        <w:rPr>
          <w:color w:val="231F20"/>
          <w:sz w:val="20"/>
        </w:rPr>
        <w:t>Consulte: [indicar enlace de sitio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Heading3"/>
        <w:numPr>
          <w:ilvl w:val="0"/>
          <w:numId w:val="1"/>
        </w:numPr>
        <w:tabs>
          <w:tab w:pos="840" w:val="left" w:leader="none"/>
        </w:tabs>
        <w:spacing w:line="240" w:lineRule="auto" w:before="180" w:after="0"/>
        <w:ind w:left="840" w:right="0" w:hanging="270"/>
        <w:jc w:val="left"/>
      </w:pPr>
      <w:r>
        <w:rPr>
          <w:b w:val="0"/>
          <w:color w:val="231F20"/>
          <w:spacing w:val="-5"/>
        </w:rPr>
        <w:t>"</w:t>
      </w:r>
      <w:r>
        <w:rPr>
          <w:color w:val="231F20"/>
          <w:spacing w:val="-5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poblaciones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vulnerables,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incluyen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bebés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niños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pequeños,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deberían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consumir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agua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grifo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[lugar].</w:t>
      </w:r>
    </w:p>
    <w:p>
      <w:pPr>
        <w:pStyle w:val="BodyText"/>
        <w:spacing w:before="29"/>
        <w:ind w:left="840"/>
      </w:pPr>
      <w:r>
        <w:rPr>
          <w:color w:val="231F20"/>
        </w:rPr>
        <w:t>Para obtener más información: [indicar enlace de sitio web]"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0" w:after="0"/>
        <w:ind w:left="840" w:right="540" w:hanging="270"/>
        <w:jc w:val="left"/>
        <w:rPr>
          <w:sz w:val="20"/>
        </w:rPr>
      </w:pPr>
      <w:r>
        <w:rPr>
          <w:b/>
          <w:color w:val="231F20"/>
          <w:sz w:val="20"/>
        </w:rPr>
        <w:t>"Las poblaciones vulnerables de [lugar] deberían dejar de consumir agua de grifo provisoriamente hasta que se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emita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otro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aviso.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obtener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más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información,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visite: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[indicar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enlace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sitio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91"/>
      </w:pPr>
      <w:r>
        <w:rPr>
          <w:color w:val="035594"/>
        </w:rPr>
        <w:t>FACEBOOK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96" w:after="0"/>
        <w:ind w:left="840" w:right="645" w:hanging="27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Aviso sobre agua potable. </w:t>
      </w:r>
      <w:r>
        <w:rPr>
          <w:color w:val="231F20"/>
          <w:sz w:val="20"/>
        </w:rPr>
        <w:t>Se detectaron cianotoxinas en el agua de grifo de [lugar] y los niveles encontrados superan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avisos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nacionales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potable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poblaciones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vulnerables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(que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indican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continuación). Las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poblaciones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vulnerables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áreas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afectadas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deben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consumir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agua.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547" w:hanging="270"/>
        <w:jc w:val="left"/>
        <w:rPr>
          <w:sz w:val="20"/>
        </w:rPr>
      </w:pPr>
      <w:r>
        <w:rPr>
          <w:b/>
          <w:color w:val="231F20"/>
          <w:sz w:val="20"/>
        </w:rPr>
        <w:t>Se avisa a las siguientes poblaciones vulnerables que no consuman agua de grifo: bebés, niños pequeños menores de seis años, embarazadas, madres en período de lactancia, personas con enfermedades hepáticas de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base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personas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que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reciben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tratamiento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diálisis.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pacing w:val="-3"/>
          <w:sz w:val="20"/>
        </w:rPr>
        <w:t>modo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medida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precaución,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los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ancianos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otras poblaciones sensibles deberían tener en cuenta estas instrucciones de recomendación. </w:t>
      </w:r>
      <w:r>
        <w:rPr>
          <w:color w:val="231F20"/>
          <w:sz w:val="20"/>
        </w:rPr>
        <w:t>Debería utilizar agua 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[fuentes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alternativas]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beber,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preparar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leche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fórmula,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hielo,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alimentos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bebidas.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0" w:after="0"/>
        <w:ind w:left="840" w:right="0" w:hanging="270"/>
        <w:jc w:val="left"/>
        <w:rPr>
          <w:sz w:val="20"/>
        </w:rPr>
      </w:pPr>
      <w:r>
        <w:rPr>
          <w:b/>
          <w:color w:val="231F20"/>
          <w:sz w:val="20"/>
        </w:rPr>
        <w:t>No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hierva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el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agua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grifo.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hace,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eliminará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cianotoxinas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puede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aumentar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toxinas.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0" w:after="0"/>
        <w:ind w:left="840" w:right="602" w:hanging="270"/>
        <w:jc w:val="left"/>
        <w:rPr>
          <w:sz w:val="20"/>
        </w:rPr>
      </w:pPr>
      <w:r>
        <w:rPr>
          <w:color w:val="231F20"/>
          <w:sz w:val="20"/>
        </w:rPr>
        <w:t>Si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persona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aparece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lista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poblaciones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vulnerables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indica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anteriormente,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puede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consumir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agua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grifo.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1" w:lineRule="auto" w:before="180" w:after="0"/>
        <w:ind w:left="840" w:right="599" w:hanging="270"/>
        <w:jc w:val="left"/>
        <w:rPr>
          <w:sz w:val="20"/>
        </w:rPr>
      </w:pPr>
      <w:r>
        <w:rPr>
          <w:color w:val="231F20"/>
          <w:sz w:val="20"/>
        </w:rPr>
        <w:t>Puede </w:t>
      </w:r>
      <w:r>
        <w:rPr>
          <w:color w:val="231F20"/>
          <w:spacing w:val="-3"/>
          <w:sz w:val="20"/>
        </w:rPr>
        <w:t>usar </w:t>
      </w:r>
      <w:r>
        <w:rPr>
          <w:color w:val="231F20"/>
          <w:sz w:val="20"/>
        </w:rPr>
        <w:t>el </w:t>
      </w:r>
      <w:r>
        <w:rPr>
          <w:color w:val="231F20"/>
          <w:spacing w:val="-3"/>
          <w:sz w:val="20"/>
        </w:rPr>
        <w:t>agua </w:t>
      </w:r>
      <w:r>
        <w:rPr>
          <w:color w:val="231F20"/>
          <w:sz w:val="20"/>
        </w:rPr>
        <w:t>de </w:t>
      </w:r>
      <w:r>
        <w:rPr>
          <w:color w:val="231F20"/>
          <w:spacing w:val="-3"/>
          <w:sz w:val="20"/>
        </w:rPr>
        <w:t>grifo para bañarse, lavarse </w:t>
      </w:r>
      <w:r>
        <w:rPr>
          <w:color w:val="231F20"/>
          <w:sz w:val="20"/>
        </w:rPr>
        <w:t>las </w:t>
      </w:r>
      <w:r>
        <w:rPr>
          <w:color w:val="231F20"/>
          <w:spacing w:val="-3"/>
          <w:sz w:val="20"/>
        </w:rPr>
        <w:t>manos, lavar </w:t>
      </w:r>
      <w:r>
        <w:rPr>
          <w:color w:val="231F20"/>
          <w:sz w:val="20"/>
        </w:rPr>
        <w:t>los </w:t>
      </w:r>
      <w:r>
        <w:rPr>
          <w:color w:val="231F20"/>
          <w:spacing w:val="-3"/>
          <w:sz w:val="20"/>
        </w:rPr>
        <w:t>platos, usar inodoros, limpiar </w:t>
      </w:r>
      <w:r>
        <w:rPr>
          <w:color w:val="231F20"/>
          <w:sz w:val="20"/>
        </w:rPr>
        <w:t>y </w:t>
      </w:r>
      <w:r>
        <w:rPr>
          <w:color w:val="231F20"/>
          <w:spacing w:val="-3"/>
          <w:sz w:val="20"/>
        </w:rPr>
        <w:t>lavar </w:t>
      </w:r>
      <w:r>
        <w:rPr>
          <w:color w:val="231F20"/>
          <w:sz w:val="20"/>
        </w:rPr>
        <w:t>la </w:t>
      </w:r>
      <w:r>
        <w:rPr>
          <w:color w:val="231F20"/>
          <w:spacing w:val="-3"/>
          <w:sz w:val="20"/>
        </w:rPr>
        <w:t>ropa. </w:t>
      </w:r>
      <w:r>
        <w:rPr>
          <w:color w:val="231F20"/>
          <w:sz w:val="20"/>
        </w:rPr>
        <w:t>No obstante, debe supervisar a los bebés y niños menores de seis años cuando se bañen o realicen otras actividades con agua de grifo para evitar el consumo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accidental.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360" w:footer="1816" w:top="2820" w:bottom="2000" w:left="240" w:right="240"/>
        </w:sectPr>
      </w:pPr>
    </w:p>
    <w:p>
      <w:pPr>
        <w:pStyle w:val="BodyText"/>
        <w:ind w:left="102"/>
      </w:pPr>
      <w:r>
        <w:rPr/>
        <w:pict>
          <v:group style="width:576pt;height:55.7pt;mso-position-horizontal-relative:char;mso-position-vertical-relative:line" coordorigin="0,0" coordsize="11520,1114">
            <v:shape style="position:absolute;left:0;top:28;width:11520;height:568" coordorigin="0,28" coordsize="11520,568" path="m0,85l0,425,189,441,926,494,1768,540,2322,562,3394,588,4437,596,5565,588,11520,423,11520,212,2765,212,2164,207,1588,192,1111,170,648,141,199,104,0,85xm9169,28l8850,29,7970,45,3657,202,2765,212,11520,212,11520,120,11103,88,10645,62,10171,43,9596,31,9169,28xe" filled="true" fillcolor="#2ca343" stroked="false">
              <v:path arrowok="t"/>
              <v:fill type="solid"/>
            </v:shape>
            <v:shape style="position:absolute;left:0;top:0;width:11520;height:626" coordorigin="0,0" coordsize="11520,626" path="m5001,624l3822,624,3909,626,4920,626,5001,624xm5243,622l3649,622,3736,624,5162,624,5243,622xm5485,620l3479,620,3564,622,5404,622,5485,620xm0,396l0,456,42,460,332,484,405,488,626,506,700,510,774,516,849,520,924,526,1150,538,1226,544,1688,568,1766,570,1923,578,2002,580,2161,588,2321,592,2402,596,2645,602,2727,606,3057,614,3141,614,3394,620,5565,620,5727,616,5807,616,5969,612,6049,612,6291,606,6372,606,7657,574,7817,568,7897,566,3958,566,3879,564,3719,564,3639,562,3559,562,3479,560,3400,560,3240,556,3160,556,2522,540,2442,536,2283,532,2203,528,2123,526,2044,522,1964,520,1725,508,1645,506,1406,494,1327,488,1088,476,1008,470,929,466,770,454,690,450,134,408,54,400,0,396xm11520,394l8450,490,8210,496,8050,502,7890,506,7730,512,6286,548,6206,548,5965,554,5885,554,5804,556,5724,556,5563,560,5483,560,5402,562,5242,562,5161,564,5000,564,4920,566,7897,566,7977,564,8137,558,11520,454,11520,394xm3169,240l2369,240,2448,242,3088,242,3169,240xm0,56l0,116,136,130,216,136,297,144,377,150,457,158,778,182,858,186,938,192,1496,220,1576,222,1655,226,2132,238,2211,238,2290,240,3330,240,3491,236,3572,236,4215,220,4295,216,4456,212,4536,208,4697,204,4777,200,4857,198,4937,194,5017,192,5177,184,5231,182,2419,182,2333,180,2249,180,1670,166,1589,162,1508,160,1349,152,1270,150,1113,142,1035,136,880,128,803,122,727,118,201,76,128,68,54,62,0,56xm9169,0l8850,0,8770,2,8690,2,8610,4,8530,4,8370,8,8290,8,7809,20,7729,24,7490,30,7410,34,7250,38,7170,42,7091,44,6932,52,6852,54,5509,112,5190,124,5110,128,5030,130,4949,134,4869,136,4789,140,4708,142,4628,146,4547,148,4466,152,4224,158,4143,162,3657,174,3576,174,3413,178,3332,178,3251,180,3170,180,3089,182,5231,182,6935,110,7015,108,7095,104,7174,102,7254,98,7414,94,7493,90,7653,86,7733,82,8291,68,8371,68,8530,64,8610,64,8690,62,8770,62,8850,60,9169,60,9169,0xm9512,0l9169,0,9169,60,9485,60,9564,62,9643,62,9722,64,9801,64,10197,74,10276,78,10355,80,10434,84,10513,86,10830,102,10910,108,10989,112,11068,118,11148,122,11465,146,11520,152,11520,92,11477,88,11180,64,11105,60,11030,54,10877,46,10801,40,10646,32,10569,30,10411,22,10332,20,10253,16,9681,2,9597,2,9512,0xe" filled="true" fillcolor="#ffffff" stroked="false">
              <v:path arrowok="t"/>
              <v:fill type="solid"/>
            </v:shape>
            <v:shape style="position:absolute;left:6471;top:335;width:5049;height:778" type="#_x0000_t75" stroked="false">
              <v:imagedata r:id="rId10" o:title=""/>
            </v:shape>
            <v:shape style="position:absolute;left:0;top:335;width:6492;height:778" type="#_x0000_t202" filled="true" fillcolor="#035594" stroked="false">
              <v:textbox inset="0,0,0,0">
                <w:txbxContent>
                  <w:p>
                    <w:pPr>
                      <w:spacing w:before="228"/>
                      <w:ind w:left="199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REDES SOCIALES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1" w:lineRule="auto" w:before="0" w:after="0"/>
        <w:ind w:left="860" w:right="604" w:hanging="270"/>
        <w:jc w:val="left"/>
        <w:rPr>
          <w:b/>
          <w:sz w:val="20"/>
        </w:rPr>
      </w:pPr>
      <w:r>
        <w:rPr>
          <w:color w:val="231F20"/>
          <w:sz w:val="20"/>
        </w:rPr>
        <w:t>El consumo de </w:t>
      </w:r>
      <w:r>
        <w:rPr>
          <w:color w:val="231F20"/>
          <w:spacing w:val="-3"/>
          <w:sz w:val="20"/>
        </w:rPr>
        <w:t>agua </w:t>
      </w:r>
      <w:r>
        <w:rPr>
          <w:color w:val="231F20"/>
          <w:sz w:val="20"/>
        </w:rPr>
        <w:t>con </w:t>
      </w:r>
      <w:r>
        <w:rPr>
          <w:color w:val="231F20"/>
          <w:spacing w:val="-3"/>
          <w:sz w:val="20"/>
        </w:rPr>
        <w:t>niveles </w:t>
      </w:r>
      <w:r>
        <w:rPr>
          <w:color w:val="231F20"/>
          <w:sz w:val="20"/>
        </w:rPr>
        <w:t>de cianotoxinas que superan los </w:t>
      </w:r>
      <w:r>
        <w:rPr>
          <w:color w:val="231F20"/>
          <w:spacing w:val="-3"/>
          <w:sz w:val="20"/>
        </w:rPr>
        <w:t>avisos </w:t>
      </w:r>
      <w:r>
        <w:rPr>
          <w:color w:val="231F20"/>
          <w:sz w:val="20"/>
        </w:rPr>
        <w:t>de salud </w:t>
      </w:r>
      <w:r>
        <w:rPr>
          <w:color w:val="231F20"/>
          <w:spacing w:val="-3"/>
          <w:sz w:val="20"/>
        </w:rPr>
        <w:t>nacionales </w:t>
      </w:r>
      <w:r>
        <w:rPr>
          <w:color w:val="231F20"/>
          <w:sz w:val="20"/>
        </w:rPr>
        <w:t>de </w:t>
      </w:r>
      <w:r>
        <w:rPr>
          <w:color w:val="231F20"/>
          <w:spacing w:val="-3"/>
          <w:sz w:val="20"/>
        </w:rPr>
        <w:t>agua potable genera un </w:t>
      </w:r>
      <w:r>
        <w:rPr>
          <w:color w:val="231F20"/>
          <w:spacing w:val="-5"/>
          <w:sz w:val="20"/>
        </w:rPr>
        <w:t>riesgo </w:t>
      </w:r>
      <w:r>
        <w:rPr>
          <w:color w:val="231F20"/>
          <w:spacing w:val="-3"/>
          <w:sz w:val="20"/>
        </w:rPr>
        <w:t>en </w:t>
      </w:r>
      <w:r>
        <w:rPr>
          <w:color w:val="231F20"/>
          <w:spacing w:val="-4"/>
          <w:sz w:val="20"/>
        </w:rPr>
        <w:t>las </w:t>
      </w:r>
      <w:r>
        <w:rPr>
          <w:color w:val="231F20"/>
          <w:spacing w:val="-5"/>
          <w:sz w:val="20"/>
        </w:rPr>
        <w:t>poblaciones </w:t>
      </w:r>
      <w:r>
        <w:rPr>
          <w:color w:val="231F20"/>
          <w:spacing w:val="-4"/>
          <w:sz w:val="20"/>
        </w:rPr>
        <w:t>vulnerables </w:t>
      </w:r>
      <w:r>
        <w:rPr>
          <w:color w:val="231F20"/>
          <w:spacing w:val="-3"/>
          <w:sz w:val="20"/>
        </w:rPr>
        <w:t>de </w:t>
      </w:r>
      <w:r>
        <w:rPr>
          <w:color w:val="231F20"/>
          <w:spacing w:val="-5"/>
          <w:sz w:val="20"/>
        </w:rPr>
        <w:t>padecer efectos adversos </w:t>
      </w:r>
      <w:r>
        <w:rPr>
          <w:color w:val="231F20"/>
          <w:spacing w:val="-3"/>
          <w:sz w:val="20"/>
        </w:rPr>
        <w:t>en la </w:t>
      </w:r>
      <w:r>
        <w:rPr>
          <w:color w:val="231F20"/>
          <w:spacing w:val="-4"/>
          <w:sz w:val="20"/>
        </w:rPr>
        <w:t>salud </w:t>
      </w:r>
      <w:r>
        <w:rPr>
          <w:color w:val="231F20"/>
          <w:sz w:val="20"/>
        </w:rPr>
        <w:t>a </w:t>
      </w:r>
      <w:r>
        <w:rPr>
          <w:color w:val="231F20"/>
          <w:spacing w:val="-4"/>
          <w:sz w:val="20"/>
        </w:rPr>
        <w:t>causa </w:t>
      </w:r>
      <w:r>
        <w:rPr>
          <w:color w:val="231F20"/>
          <w:spacing w:val="-3"/>
          <w:sz w:val="20"/>
        </w:rPr>
        <w:t>de </w:t>
      </w:r>
      <w:r>
        <w:rPr>
          <w:color w:val="231F20"/>
          <w:spacing w:val="-4"/>
          <w:sz w:val="20"/>
        </w:rPr>
        <w:t>[nombre </w:t>
      </w:r>
      <w:r>
        <w:rPr>
          <w:color w:val="231F20"/>
          <w:spacing w:val="-3"/>
          <w:sz w:val="20"/>
        </w:rPr>
        <w:t>de la </w:t>
      </w:r>
      <w:r>
        <w:rPr>
          <w:color w:val="231F20"/>
          <w:spacing w:val="-4"/>
          <w:sz w:val="20"/>
        </w:rPr>
        <w:t>cianotoxina]. </w:t>
      </w:r>
      <w:r>
        <w:rPr>
          <w:color w:val="231F20"/>
          <w:sz w:val="20"/>
        </w:rPr>
        <w:t>Los posibles efectos adversos para la salud incluyen malestar estomacal, vómito y diarrea así como también daño hepático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renal.</w:t>
      </w:r>
      <w:r>
        <w:rPr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Si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usted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un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familiar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experimenta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una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enfermedad,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busque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atención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médica.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80" w:after="0"/>
        <w:ind w:left="860" w:right="0" w:hanging="270"/>
        <w:jc w:val="left"/>
        <w:rPr>
          <w:b/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cianotoxinas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pueden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ser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nocivas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animales.</w:t>
      </w:r>
      <w:r>
        <w:rPr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Piense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en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fuentes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3"/>
          <w:sz w:val="20"/>
        </w:rPr>
        <w:t>alternativas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3"/>
          <w:sz w:val="20"/>
        </w:rPr>
        <w:t>agua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para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los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3"/>
          <w:sz w:val="20"/>
        </w:rPr>
        <w:t>animales.</w:t>
      </w:r>
    </w:p>
    <w:p>
      <w:pPr>
        <w:pStyle w:val="BodyText"/>
        <w:spacing w:before="29"/>
        <w:ind w:left="860"/>
      </w:pPr>
      <w:r>
        <w:rPr>
          <w:color w:val="231F20"/>
        </w:rPr>
        <w:t>Si los animales muestran signos de enfermedad, comuníquese con un veterinario.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1" w:lineRule="auto" w:before="0" w:after="0"/>
        <w:ind w:left="860" w:right="540" w:hanging="270"/>
        <w:jc w:val="left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sistema]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adoptará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siguientes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reducir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elemento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contaminante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antes posible: [enumerar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acciones].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1" w:lineRule="auto" w:before="180" w:after="0"/>
        <w:ind w:left="860" w:right="617" w:hanging="270"/>
        <w:jc w:val="left"/>
        <w:rPr>
          <w:sz w:val="20"/>
        </w:rPr>
      </w:pPr>
      <w:r>
        <w:rPr>
          <w:color w:val="231F20"/>
          <w:sz w:val="20"/>
        </w:rPr>
        <w:t>El </w:t>
      </w:r>
      <w:r>
        <w:rPr>
          <w:color w:val="231F20"/>
          <w:spacing w:val="-4"/>
          <w:sz w:val="20"/>
        </w:rPr>
        <w:t>[nombre del sistema] </w:t>
      </w:r>
      <w:r>
        <w:rPr>
          <w:color w:val="231F20"/>
          <w:spacing w:val="-5"/>
          <w:sz w:val="20"/>
        </w:rPr>
        <w:t>publicará </w:t>
      </w:r>
      <w:r>
        <w:rPr>
          <w:color w:val="231F20"/>
          <w:spacing w:val="-3"/>
          <w:sz w:val="20"/>
        </w:rPr>
        <w:t>un </w:t>
      </w:r>
      <w:r>
        <w:rPr>
          <w:color w:val="231F20"/>
          <w:spacing w:val="-4"/>
          <w:sz w:val="20"/>
        </w:rPr>
        <w:t>aviso </w:t>
      </w:r>
      <w:r>
        <w:rPr>
          <w:color w:val="231F20"/>
          <w:spacing w:val="-5"/>
          <w:sz w:val="20"/>
        </w:rPr>
        <w:t>actualizado </w:t>
      </w:r>
      <w:r>
        <w:rPr>
          <w:color w:val="231F20"/>
          <w:spacing w:val="-4"/>
          <w:sz w:val="20"/>
        </w:rPr>
        <w:t>cuando: los </w:t>
      </w:r>
      <w:r>
        <w:rPr>
          <w:color w:val="231F20"/>
          <w:spacing w:val="-5"/>
          <w:sz w:val="20"/>
        </w:rPr>
        <w:t>niveles </w:t>
      </w:r>
      <w:r>
        <w:rPr>
          <w:color w:val="231F20"/>
          <w:spacing w:val="-3"/>
          <w:sz w:val="20"/>
        </w:rPr>
        <w:t>de </w:t>
      </w:r>
      <w:r>
        <w:rPr>
          <w:color w:val="231F20"/>
          <w:spacing w:val="-4"/>
          <w:sz w:val="20"/>
        </w:rPr>
        <w:t>[cianotoxina] </w:t>
      </w:r>
      <w:r>
        <w:rPr>
          <w:color w:val="231F20"/>
          <w:spacing w:val="-3"/>
          <w:sz w:val="20"/>
        </w:rPr>
        <w:t>sean </w:t>
      </w:r>
      <w:r>
        <w:rPr>
          <w:color w:val="231F20"/>
          <w:spacing w:val="-5"/>
          <w:sz w:val="20"/>
        </w:rPr>
        <w:t>inferiores </w:t>
      </w:r>
      <w:r>
        <w:rPr>
          <w:color w:val="231F20"/>
          <w:sz w:val="20"/>
        </w:rPr>
        <w:t>o </w:t>
      </w:r>
      <w:r>
        <w:rPr>
          <w:color w:val="231F20"/>
          <w:spacing w:val="-5"/>
          <w:sz w:val="20"/>
        </w:rPr>
        <w:t>equivalentes </w:t>
      </w:r>
      <w:r>
        <w:rPr>
          <w:color w:val="231F20"/>
          <w:sz w:val="20"/>
        </w:rPr>
        <w:t>a los avisos nacionales de salud sobre agua potable; se anule este Aviso de no consumo; o si hay cambios en las condiciones de este Aviso de no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consumo.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80" w:after="0"/>
        <w:ind w:left="860" w:right="0" w:hanging="270"/>
        <w:jc w:val="left"/>
        <w:rPr>
          <w:sz w:val="20"/>
        </w:rPr>
      </w:pPr>
      <w:r>
        <w:rPr>
          <w:color w:val="231F20"/>
          <w:sz w:val="20"/>
        </w:rPr>
        <w:t>Para obtener más información: [indicar enlace de sitio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web].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500"/>
      </w:pPr>
      <w:r>
        <w:rPr>
          <w:color w:val="035594"/>
        </w:rPr>
        <w:t>MENSAJES DE TEXTO AUTOMÁTICOS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1" w:lineRule="auto" w:before="107" w:after="0"/>
        <w:ind w:left="860" w:right="463" w:hanging="270"/>
        <w:jc w:val="left"/>
        <w:rPr>
          <w:sz w:val="20"/>
        </w:rPr>
      </w:pPr>
      <w:r>
        <w:rPr>
          <w:color w:val="231F20"/>
          <w:spacing w:val="-4"/>
          <w:sz w:val="20"/>
        </w:rPr>
        <w:t>“Aviso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sobre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agua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5"/>
          <w:sz w:val="20"/>
        </w:rPr>
        <w:t>potable.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agua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grifo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[lugar]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contiene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5"/>
          <w:sz w:val="20"/>
        </w:rPr>
        <w:t>niveles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[nombre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cianotoxina]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son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5"/>
          <w:sz w:val="20"/>
        </w:rPr>
        <w:t>posiblemente </w:t>
      </w:r>
      <w:r>
        <w:rPr>
          <w:color w:val="231F20"/>
          <w:spacing w:val="-3"/>
          <w:sz w:val="20"/>
        </w:rPr>
        <w:t>nocivos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poblaciones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vulnerables.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poblaciones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vulnerables,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incluye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bebés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niños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pequeños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menores de seis </w:t>
      </w:r>
      <w:r>
        <w:rPr>
          <w:color w:val="231F20"/>
          <w:spacing w:val="-3"/>
          <w:sz w:val="20"/>
        </w:rPr>
        <w:t>años, </w:t>
      </w:r>
      <w:r>
        <w:rPr>
          <w:color w:val="231F20"/>
          <w:sz w:val="20"/>
        </w:rPr>
        <w:t>No </w:t>
      </w:r>
      <w:r>
        <w:rPr>
          <w:color w:val="231F20"/>
          <w:spacing w:val="-3"/>
          <w:sz w:val="20"/>
        </w:rPr>
        <w:t>deben </w:t>
      </w:r>
      <w:r>
        <w:rPr>
          <w:color w:val="231F20"/>
          <w:sz w:val="20"/>
        </w:rPr>
        <w:t>consumir </w:t>
      </w:r>
      <w:r>
        <w:rPr>
          <w:color w:val="231F20"/>
          <w:spacing w:val="-3"/>
          <w:sz w:val="20"/>
        </w:rPr>
        <w:t>agua </w:t>
      </w:r>
      <w:r>
        <w:rPr>
          <w:color w:val="231F20"/>
          <w:sz w:val="20"/>
        </w:rPr>
        <w:t>de </w:t>
      </w:r>
      <w:r>
        <w:rPr>
          <w:color w:val="231F20"/>
          <w:spacing w:val="-3"/>
          <w:sz w:val="20"/>
        </w:rPr>
        <w:t>grifo hasta nuevo aviso. </w:t>
      </w:r>
      <w:r>
        <w:rPr>
          <w:color w:val="231F20"/>
          <w:sz w:val="20"/>
        </w:rPr>
        <w:t>NO </w:t>
      </w:r>
      <w:r>
        <w:rPr>
          <w:color w:val="231F20"/>
          <w:spacing w:val="-3"/>
          <w:sz w:val="20"/>
        </w:rPr>
        <w:t>hierva </w:t>
      </w:r>
      <w:r>
        <w:rPr>
          <w:color w:val="231F20"/>
          <w:sz w:val="20"/>
        </w:rPr>
        <w:t>el </w:t>
      </w:r>
      <w:r>
        <w:rPr>
          <w:color w:val="231F20"/>
          <w:spacing w:val="-3"/>
          <w:sz w:val="20"/>
        </w:rPr>
        <w:t>agua </w:t>
      </w:r>
      <w:r>
        <w:rPr>
          <w:color w:val="231F20"/>
          <w:sz w:val="20"/>
        </w:rPr>
        <w:t>de </w:t>
      </w:r>
      <w:r>
        <w:rPr>
          <w:color w:val="231F20"/>
          <w:spacing w:val="-3"/>
          <w:sz w:val="20"/>
        </w:rPr>
        <w:t>grifo. Consulte </w:t>
      </w:r>
      <w:r>
        <w:rPr>
          <w:color w:val="231F20"/>
          <w:sz w:val="20"/>
        </w:rPr>
        <w:t>[indicar </w:t>
      </w:r>
      <w:r>
        <w:rPr>
          <w:color w:val="231F20"/>
          <w:spacing w:val="-3"/>
          <w:sz w:val="20"/>
        </w:rPr>
        <w:t>enlace </w:t>
      </w:r>
      <w:r>
        <w:rPr>
          <w:color w:val="231F20"/>
          <w:sz w:val="20"/>
        </w:rPr>
        <w:t>de sitio web] y llame al [indicar número de teléfono] para obtener más información y una lista completa de aquellas personas que están consideradas como parte de la población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vulnerable".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1" w:lineRule="auto" w:before="180" w:after="0"/>
        <w:ind w:left="860" w:right="788" w:hanging="270"/>
        <w:jc w:val="left"/>
        <w:rPr>
          <w:sz w:val="20"/>
        </w:rPr>
      </w:pPr>
      <w:r>
        <w:rPr>
          <w:color w:val="231F20"/>
          <w:sz w:val="20"/>
        </w:rPr>
        <w:t>Mensaje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alerta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emergencia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inalámbrico: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"Los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niños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pequeños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poblaciones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vulnerables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debería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beber ni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hervir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grifo".</w:t>
      </w:r>
    </w:p>
    <w:p>
      <w:pPr>
        <w:spacing w:after="0" w:line="271" w:lineRule="auto"/>
        <w:jc w:val="left"/>
        <w:rPr>
          <w:sz w:val="20"/>
        </w:rPr>
        <w:sectPr>
          <w:headerReference w:type="default" r:id="rId8"/>
          <w:footerReference w:type="default" r:id="rId9"/>
          <w:pgSz w:w="12240" w:h="15840"/>
          <w:pgMar w:header="0" w:footer="1902" w:top="160" w:bottom="2100" w:left="220" w:right="280"/>
        </w:sectPr>
      </w:pPr>
    </w:p>
    <w:p>
      <w:pPr>
        <w:pStyle w:val="BodyText"/>
        <w:ind w:left="120"/>
      </w:pPr>
      <w:r>
        <w:rPr/>
        <w:pict>
          <v:group style="width:576pt;height:123.15pt;mso-position-horizontal-relative:char;mso-position-vertical-relative:line" coordorigin="0,0" coordsize="11520,2463">
            <v:shape style="position:absolute;left:0;top:0;width:5580;height:1706" type="#_x0000_t75" stroked="false">
              <v:imagedata r:id="rId13" o:title=""/>
            </v:shape>
            <v:shape style="position:absolute;left:5673;top:0;width:3025;height:1706" type="#_x0000_t75" stroked="false">
              <v:imagedata r:id="rId14" o:title=""/>
            </v:shape>
            <v:shape style="position:absolute;left:8784;top:0;width:2736;height:1498" type="#_x0000_t75" stroked="false">
              <v:imagedata r:id="rId15" o:title=""/>
            </v:shape>
            <v:shape style="position:absolute;left:0;top:1358;width:11520;height:568" coordorigin="0,1359" coordsize="11520,568" path="m0,1416l0,1756,189,1772,926,1825,1768,1871,2322,1892,3394,1919,4437,1927,5565,1919,11520,1754,11520,1543,2765,1543,2164,1538,1588,1522,1111,1501,648,1472,199,1435,0,1416xm9169,1359l8850,1360,7970,1376,3657,1533,2765,1543,11520,1543,11520,1451,11103,1419,10645,1393,10171,1374,9596,1361,9169,1359xe" filled="true" fillcolor="#2ca343" stroked="false">
              <v:path arrowok="t"/>
              <v:fill type="solid"/>
            </v:shape>
            <v:shape style="position:absolute;left:0;top:1330;width:11520;height:626" coordorigin="0,1331" coordsize="11520,626" path="m5001,1955l3822,1955,3909,1957,4920,1957,5001,1955xm5243,1953l3649,1953,3735,1955,5162,1955,5243,1953xm5485,1951l3479,1951,3564,1953,5404,1953,5485,1951xm0,1727l0,1787,42,1791,332,1815,405,1819,626,1837,700,1841,774,1847,849,1851,924,1857,1150,1869,1226,1875,1688,1899,1766,1901,1923,1909,2002,1911,2161,1919,2321,1923,2402,1927,2645,1933,2727,1937,3057,1945,3141,1945,3394,1951,5565,1951,5727,1947,5807,1947,5969,1943,6049,1943,6291,1937,6372,1937,7657,1905,7817,1899,7897,1897,3958,1897,3878,1895,3719,1895,3639,1893,3559,1893,3479,1891,3400,1891,3240,1887,3160,1887,2522,1871,2442,1867,2283,1863,2203,1859,2123,1857,2044,1853,1964,1851,1725,1839,1645,1837,1406,1825,1327,1819,1088,1807,1008,1801,929,1797,770,1785,690,1781,134,1739,54,1731,0,1727xm11520,1725l8450,1821,8210,1827,8050,1833,7890,1837,7730,1843,6286,1879,6206,1879,5965,1885,5885,1885,5804,1887,5724,1887,5563,1891,5483,1891,5402,1893,5242,1893,5161,1895,5000,1895,4920,1897,7897,1897,7977,1895,8137,1889,11520,1785,11520,1725xm3169,1571l2369,1571,2448,1573,3088,1573,3169,1571xm0,1387l0,1447,136,1461,216,1467,297,1475,377,1481,457,1489,778,1513,858,1517,938,1523,1496,1551,1576,1553,1655,1557,2132,1569,2211,1569,2290,1571,3330,1571,3491,1567,3572,1567,4215,1551,4295,1547,4456,1543,4536,1539,4697,1535,4777,1531,4857,1529,4937,1525,5017,1523,5177,1515,5231,1513,2419,1513,2333,1511,2249,1511,1670,1497,1589,1493,1508,1491,1349,1483,1270,1481,1113,1473,1035,1467,880,1459,803,1453,727,1449,201,1407,128,1399,54,1393,0,1387xm9169,1331l8850,1331,8770,1333,8690,1333,8610,1335,8530,1335,8370,1339,8290,1339,7809,1351,7729,1355,7490,1361,7410,1365,7250,1369,7170,1373,7091,1375,6932,1383,6852,1385,5509,1443,5190,1455,5110,1459,5030,1461,4949,1465,4869,1467,4789,1471,4708,1473,4628,1477,4547,1479,4466,1483,4224,1489,4143,1493,3657,1505,3576,1505,3413,1509,3332,1509,3251,1511,3170,1511,3089,1513,5231,1513,6935,1441,7015,1439,7095,1435,7174,1433,7254,1429,7414,1425,7493,1421,7653,1417,7733,1413,8291,1399,8371,1399,8530,1395,8610,1395,8690,1393,8770,1393,8850,1391,9169,1391,9169,1331xm9512,1331l9169,1331,9169,1391,9485,1391,9564,1393,9643,1393,9722,1395,9801,1395,10196,1405,10276,1409,10355,1411,10434,1415,10513,1417,10830,1433,10910,1439,10989,1443,11068,1449,11148,1453,11465,1477,11520,1483,11520,1423,11477,1419,11180,1395,11105,1391,11030,1385,10877,1377,10801,1371,10646,1363,10569,1361,10411,1353,10332,1351,10252,1347,9681,1333,9597,1333,9512,1331xe" filled="true" fillcolor="#ffffff" stroked="false">
              <v:path arrowok="t"/>
              <v:fill type="solid"/>
            </v:shape>
            <v:shape style="position:absolute;left:0;top:1666;width:11520;height:796" type="#_x0000_t202" filled="true" fillcolor="#035594" stroked="false">
              <v:textbox inset="0,0,0,0">
                <w:txbxContent>
                  <w:p>
                    <w:pPr>
                      <w:spacing w:before="113"/>
                      <w:ind w:left="355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REDES SOCIALES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Heading1"/>
        <w:spacing w:before="133"/>
      </w:pPr>
      <w:r>
        <w:rPr/>
        <w:pict>
          <v:line style="position:absolute;mso-position-horizontal-relative:page;mso-position-vertical-relative:paragraph;z-index:1168;mso-wrap-distance-left:0;mso-wrap-distance-right:0" from="36pt,30.907837pt" to="576pt,30.907837pt" stroked="true" strokeweight=".5pt" strokecolor="#205e9e">
            <v:stroke dashstyle="solid"/>
            <w10:wrap type="topAndBottom"/>
          </v:line>
        </w:pict>
      </w:r>
      <w:r>
        <w:rPr>
          <w:color w:val="2CA343"/>
        </w:rPr>
        <w:t>ANULACIÓN DEL </w:t>
      </w:r>
      <w:r>
        <w:rPr>
          <w:color w:val="2CA343"/>
          <w:spacing w:val="-5"/>
        </w:rPr>
        <w:t>AVISO </w:t>
      </w:r>
      <w:r>
        <w:rPr>
          <w:color w:val="2CA343"/>
        </w:rPr>
        <w:t>SOBRE AGUA</w:t>
      </w:r>
      <w:r>
        <w:rPr>
          <w:color w:val="2CA343"/>
          <w:spacing w:val="-51"/>
        </w:rPr>
        <w:t> </w:t>
      </w:r>
      <w:r>
        <w:rPr>
          <w:color w:val="2CA343"/>
          <w:spacing w:val="-4"/>
        </w:rPr>
        <w:t>POTABLE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Heading2"/>
      </w:pPr>
      <w:r>
        <w:rPr>
          <w:color w:val="035594"/>
        </w:rPr>
        <w:t>TWITTER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96" w:after="0"/>
        <w:ind w:left="1020" w:right="582" w:hanging="36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Actualización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sobre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agua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potable.</w:t>
      </w:r>
      <w:r>
        <w:rPr>
          <w:b/>
          <w:color w:val="231F20"/>
          <w:spacing w:val="-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anuló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Aviso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potable;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puede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consumir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grifo.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Para obtener más información, consulte: [indicar enlace de sitio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Heading3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80" w:after="0"/>
        <w:ind w:left="1020" w:right="0" w:hanging="360"/>
        <w:jc w:val="left"/>
      </w:pPr>
      <w:r>
        <w:rPr>
          <w:b w:val="0"/>
          <w:color w:val="231F20"/>
        </w:rPr>
        <w:t>“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[nombre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sistema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agua]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confirma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niveles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cianotoxinas</w:t>
      </w:r>
      <w:r>
        <w:rPr>
          <w:color w:val="231F20"/>
          <w:spacing w:val="-6"/>
        </w:rPr>
        <w:t> </w:t>
      </w:r>
      <w:r>
        <w:rPr>
          <w:color w:val="231F20"/>
        </w:rPr>
        <w:t>son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aceptables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agua</w:t>
      </w:r>
      <w:r>
        <w:rPr>
          <w:color w:val="231F20"/>
          <w:spacing w:val="-7"/>
        </w:rPr>
        <w:t> </w:t>
      </w:r>
      <w:r>
        <w:rPr>
          <w:color w:val="231F20"/>
        </w:rPr>
        <w:t>potable.</w:t>
      </w:r>
    </w:p>
    <w:p>
      <w:pPr>
        <w:pStyle w:val="BodyText"/>
        <w:spacing w:before="29"/>
        <w:ind w:left="999" w:right="877"/>
        <w:jc w:val="center"/>
      </w:pPr>
      <w:r>
        <w:rPr>
          <w:color w:val="231F20"/>
        </w:rPr>
        <w:t>Puede consumir agua de grifo en [lugar]. Para obtener más información, consulte: [indicar enlace de sitio web]"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0" w:after="0"/>
        <w:ind w:left="1020" w:right="615" w:hanging="36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Se anuló el </w:t>
      </w:r>
      <w:r>
        <w:rPr>
          <w:b/>
          <w:color w:val="231F20"/>
          <w:spacing w:val="-3"/>
          <w:sz w:val="20"/>
        </w:rPr>
        <w:t>Aviso </w:t>
      </w:r>
      <w:r>
        <w:rPr>
          <w:b/>
          <w:color w:val="231F20"/>
          <w:sz w:val="20"/>
        </w:rPr>
        <w:t>sobre agua potable para [lugar]. </w:t>
      </w:r>
      <w:r>
        <w:rPr>
          <w:color w:val="231F20"/>
          <w:sz w:val="20"/>
        </w:rPr>
        <w:t>Puede consumir agua de grifo en [lugar]. Para obtener más información, consulte: [indicar enlace de sitio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80" w:after="0"/>
        <w:ind w:left="1020" w:right="0" w:hanging="360"/>
        <w:jc w:val="left"/>
        <w:rPr>
          <w:b/>
          <w:sz w:val="20"/>
        </w:rPr>
      </w:pPr>
      <w:r>
        <w:rPr>
          <w:color w:val="231F20"/>
          <w:sz w:val="20"/>
        </w:rPr>
        <w:t>“Se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anuló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Aviso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potable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[lugar].</w:t>
      </w:r>
      <w:r>
        <w:rPr>
          <w:color w:val="231F20"/>
          <w:spacing w:val="-8"/>
          <w:sz w:val="20"/>
        </w:rPr>
        <w:t> </w:t>
      </w:r>
      <w:r>
        <w:rPr>
          <w:b/>
          <w:color w:val="231F20"/>
          <w:spacing w:val="-5"/>
          <w:sz w:val="20"/>
        </w:rPr>
        <w:t>Todos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los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residentes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pueden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consumir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3"/>
          <w:sz w:val="20"/>
        </w:rPr>
        <w:t>agua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grifo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en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[lugar].</w:t>
      </w:r>
    </w:p>
    <w:p>
      <w:pPr>
        <w:pStyle w:val="BodyText"/>
        <w:spacing w:before="29"/>
        <w:ind w:left="1020"/>
      </w:pPr>
      <w:r>
        <w:rPr>
          <w:color w:val="231F20"/>
        </w:rPr>
        <w:t>Para obtener más información, consulte: [indicar enlace de sitio web]"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>
          <w:color w:val="035594"/>
        </w:rPr>
        <w:t>FACEBOOK</w:t>
      </w:r>
    </w:p>
    <w:p>
      <w:pPr>
        <w:pStyle w:val="Heading3"/>
        <w:spacing w:before="197"/>
        <w:ind w:left="480" w:firstLine="0"/>
      </w:pPr>
      <w:r>
        <w:rPr>
          <w:color w:val="231F20"/>
        </w:rPr>
        <w:t>“Actualización sobre agua potable. Se anuló el Aviso sobre agua potable.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“Se anuló el Aviso sobre agua potable para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[lugar].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71" w:lineRule="auto" w:before="1" w:after="0"/>
        <w:ind w:left="1020" w:right="619" w:hanging="360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sistema]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resolvió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problema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contaminación.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muestras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agua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grifo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analizadas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[fechas] para detectar [nombre de la cianotoxina] muestran niveles de [inferiores o equivalentes] con respecto a los niveles 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aviso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nacionales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potable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Agencia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Protección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Ambiental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EE.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UU.</w:t>
      </w:r>
    </w:p>
    <w:p>
      <w:pPr>
        <w:pStyle w:val="Heading3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81" w:after="0"/>
        <w:ind w:left="1020" w:right="0" w:hanging="360"/>
        <w:jc w:val="left"/>
      </w:pPr>
      <w:r>
        <w:rPr>
          <w:color w:val="231F20"/>
        </w:rPr>
        <w:t>Puede usar el agua de grifo para beber y otros</w:t>
      </w:r>
      <w:r>
        <w:rPr>
          <w:color w:val="231F20"/>
          <w:spacing w:val="-7"/>
        </w:rPr>
        <w:t> </w:t>
      </w:r>
      <w:r>
        <w:rPr>
          <w:color w:val="231F20"/>
        </w:rPr>
        <w:t>usos.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Para obtener más información: [indicar enlace de sitio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web]"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>
          <w:color w:val="035594"/>
        </w:rPr>
        <w:t>MENSAJES DE TEXTO AUTOMÁTICOS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06" w:after="0"/>
        <w:ind w:left="1020" w:right="614" w:hanging="360"/>
        <w:jc w:val="left"/>
        <w:rPr>
          <w:sz w:val="20"/>
        </w:rPr>
      </w:pPr>
      <w:r>
        <w:rPr>
          <w:color w:val="231F20"/>
          <w:sz w:val="20"/>
        </w:rPr>
        <w:t>“Actualización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potable.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“Se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anuló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Aviso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potable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[lugar].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Puede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usar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grifo para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otros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usos.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obtener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más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información,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visite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[enlace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sitio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web]: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699" w:hanging="360"/>
        <w:jc w:val="left"/>
        <w:rPr>
          <w:sz w:val="20"/>
        </w:rPr>
      </w:pPr>
      <w:r>
        <w:rPr>
          <w:color w:val="231F20"/>
          <w:sz w:val="20"/>
        </w:rPr>
        <w:t>Mensaje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alerta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emergencia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inalámbrico: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"Actualización.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anuló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Aviso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potable;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puede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consumir el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grifo".</w:t>
      </w:r>
    </w:p>
    <w:sectPr>
      <w:headerReference w:type="default" r:id="rId11"/>
      <w:footerReference w:type="default" r:id="rId12"/>
      <w:pgSz w:w="12240" w:h="15840"/>
      <w:pgMar w:header="0" w:footer="1902" w:top="360" w:bottom="210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6.299999pt;margin-top:691.200012pt;width:539.7pt;height:6.12pt;mso-position-horizontal-relative:page;mso-position-vertical-relative:page;z-index:-5344" filled="true" fillcolor="#2ca343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6.299999pt;margin-top:691.200012pt;width:539.7pt;height:6.12pt;mso-position-horizontal-relative:page;mso-position-vertical-relative:page;z-index:-5320" filled="true" fillcolor="#2ca343" stroked="false">
          <v:fill type="solid"/>
          <w10:wrap type="non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6.299999pt;margin-top:686.880005pt;width:539.7pt;height:6.12pt;mso-position-horizontal-relative:page;mso-position-vertical-relative:page;z-index:-5296" filled="true" fillcolor="#2ca343" stroked="false">
          <v:fill type="solid"/>
          <w10:wrap type="non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6.299999pt;margin-top:686.880005pt;width:539.7pt;height:6.12pt;mso-position-horizontal-relative:page;mso-position-vertical-relative:page;z-index:-5272" filled="true" fillcolor="#2ca343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7.999985pt;margin-top:18pt;width:576pt;height:123.15pt;mso-position-horizontal-relative:page;mso-position-vertical-relative:page;z-index:-5392" coordorigin="360,360" coordsize="11520,2463">
          <v:shape style="position:absolute;left:360;top:360;width:5320;height:1706" type="#_x0000_t75" stroked="false">
            <v:imagedata r:id="rId1" o:title=""/>
          </v:shape>
          <v:shape style="position:absolute;left:5773;top:360;width:3025;height:1706" type="#_x0000_t75" stroked="false">
            <v:imagedata r:id="rId2" o:title=""/>
          </v:shape>
          <v:shape style="position:absolute;left:8884;top:360;width:2996;height:1706" type="#_x0000_t75" stroked="false">
            <v:imagedata r:id="rId3" o:title=""/>
          </v:shape>
          <v:shape style="position:absolute;left:360;top:1718;width:11520;height:568" coordorigin="360,1719" coordsize="11520,568" path="m360,1776l360,2116,549,2132,1286,2185,2128,2231,2682,2252,3754,2279,4797,2287,5925,2279,11880,2114,11880,1903,3125,1903,2524,1898,1948,1882,1471,1861,1008,1832,559,1795,360,1776xm9529,1719l9210,1720,8330,1736,4017,1893,3125,1903,11880,1903,11880,1811,11463,1779,11005,1753,10531,1734,9956,1721,9529,1719xe" filled="true" fillcolor="#2ca343" stroked="false">
            <v:path arrowok="t"/>
            <v:fill type="solid"/>
          </v:shape>
          <v:shape style="position:absolute;left:360;top:1690;width:11520;height:626" coordorigin="360,1691" coordsize="11520,626" path="m5361,2315l4182,2315,4269,2317,5280,2317,5361,2315xm5603,2313l4009,2313,4095,2315,5522,2315,5603,2313xm5845,2311l3839,2311,3924,2313,5764,2313,5845,2311xm360,2087l360,2147,402,2151,692,2175,765,2179,986,2197,1060,2201,1134,2207,1209,2211,1284,2217,1510,2229,1586,2235,2048,2259,2126,2261,2283,2269,2362,2271,2521,2279,2681,2283,2762,2287,3005,2293,3087,2297,3417,2305,3501,2305,3754,2311,5925,2311,6087,2307,6167,2307,6329,2303,6409,2303,6651,2297,6732,2297,8017,2265,8177,2259,8257,2257,4318,2257,4238,2255,4079,2255,3999,2253,3919,2253,3839,2251,3760,2251,3600,2247,3520,2247,2882,2231,2802,2227,2643,2223,2563,2219,2483,2217,2404,2213,2324,2211,2085,2199,2005,2197,1766,2185,1687,2179,1448,2167,1368,2161,1289,2157,1130,2145,1050,2141,494,2099,414,2091,360,2087xm11880,2085l8810,2181,8570,2187,8410,2193,8250,2197,8090,2203,6646,2239,6566,2239,6325,2245,6245,2245,6164,2247,6084,2247,5923,2251,5843,2251,5762,2253,5602,2253,5521,2255,5360,2255,5280,2257,8257,2257,8337,2255,8497,2249,11880,2145,11880,2085xm3529,1931l2729,1931,2808,1933,3448,1933,3529,1931xm360,1747l360,1807,496,1821,576,1827,657,1835,737,1841,817,1849,1138,1873,1218,1877,1298,1883,1856,1911,1936,1913,2015,1917,2492,1929,2571,1929,2650,1931,3690,1931,3851,1927,3932,1927,4575,1911,4655,1907,4816,1903,4896,1899,5057,1895,5137,1891,5217,1889,5297,1885,5377,1883,5537,1875,5591,1873,2779,1873,2693,1871,2609,1871,2030,1857,1949,1853,1868,1851,1709,1843,1630,1841,1473,1833,1395,1827,1240,1819,1163,1813,1087,1809,561,1767,488,1759,414,1753,360,1747xm9529,1691l9210,1691,9130,1693,9050,1693,8970,1695,8890,1695,8730,1699,8650,1699,8169,1711,8089,1715,7850,1721,7770,1725,7610,1729,7530,1733,7451,1735,7292,1743,7212,1745,5869,1803,5550,1815,5470,1819,5390,1821,5309,1825,5229,1827,5149,1831,5068,1833,4988,1837,4907,1839,4826,1843,4584,1849,4503,1853,4017,1865,3936,1865,3773,1869,3692,1869,3611,1871,3530,1871,3449,1873,5591,1873,7295,1801,7375,1799,7455,1795,7534,1793,7614,1789,7774,1785,7853,1781,8013,1777,8093,1773,8651,1759,8731,1759,8890,1755,8970,1755,9050,1753,9130,1753,9210,1751,9529,1751,9529,1691xm9872,1691l9529,1691,9529,1751,9845,1751,9924,1753,10003,1753,10082,1755,10161,1755,10556,1765,10636,1769,10715,1771,10794,1775,10873,1777,11190,1793,11270,1799,11349,1803,11428,1809,11508,1813,11825,1837,11880,1843,11880,1783,11837,1779,11540,1755,11465,1751,11390,1745,11237,1737,11161,1731,11006,1723,10929,1721,10771,1713,10692,1711,10612,1707,10041,1693,9957,1693,9872,1691xe" filled="true" fillcolor="#ffffff" stroked="false">
            <v:path arrowok="t"/>
            <v:fill type="solid"/>
          </v:shape>
          <v:rect style="position:absolute;left:360;top:2026;width:11520;height:796" filled="true" fillcolor="#035594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563004pt;margin-top:106.788467pt;width:222.85pt;height:29.95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z w:val="50"/>
                  </w:rPr>
                  <w:t>REDES SOCIALES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840" w:hanging="270"/>
      </w:pPr>
      <w:rPr>
        <w:rFonts w:hint="default" w:ascii="Arial Narrow" w:hAnsi="Arial Narrow" w:eastAsia="Arial Narrow" w:cs="Arial Narrow"/>
        <w:color w:val="0095D6"/>
        <w:spacing w:val="-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6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0"/>
      <w:ind w:left="480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480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80"/>
      <w:ind w:left="1020" w:hanging="360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80"/>
      <w:ind w:left="840" w:hanging="2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image" Target="media/image5.jpeg"/><Relationship Id="rId14" Type="http://schemas.openxmlformats.org/officeDocument/2006/relationships/image" Target="media/image2.jpeg"/><Relationship Id="rId15" Type="http://schemas.openxmlformats.org/officeDocument/2006/relationships/image" Target="media/image6.jpe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2017-05-26T16:05:34Z</dcterms:created>
  <dcterms:modified xsi:type="dcterms:W3CDTF">2017-05-26T16:05:34Z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2017-05-26T00:00:00Z</vt:filetime>
  </property>
</Properties>
</file>