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9A17D" w14:textId="77777777" w:rsidR="00401AF8" w:rsidRDefault="00401AF8" w:rsidP="00F0161B">
      <w:pPr>
        <w:jc w:val="center"/>
        <w:rPr>
          <w:b/>
          <w:sz w:val="28"/>
          <w:szCs w:val="28"/>
        </w:rPr>
      </w:pPr>
      <w:r w:rsidRPr="00401AF8">
        <w:rPr>
          <w:b/>
          <w:noProof/>
          <w:sz w:val="28"/>
          <w:szCs w:val="28"/>
        </w:rPr>
        <mc:AlternateContent>
          <mc:Choice Requires="wps">
            <w:drawing>
              <wp:anchor distT="45720" distB="45720" distL="114300" distR="114300" simplePos="0" relativeHeight="251659264" behindDoc="0" locked="0" layoutInCell="1" allowOverlap="1" wp14:anchorId="1C132E3A" wp14:editId="26E12437">
                <wp:simplePos x="0" y="0"/>
                <wp:positionH relativeFrom="column">
                  <wp:posOffset>-635</wp:posOffset>
                </wp:positionH>
                <wp:positionV relativeFrom="paragraph">
                  <wp:posOffset>381000</wp:posOffset>
                </wp:positionV>
                <wp:extent cx="83915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1525" cy="1404620"/>
                        </a:xfrm>
                        <a:prstGeom prst="rect">
                          <a:avLst/>
                        </a:prstGeom>
                        <a:solidFill>
                          <a:schemeClr val="accent1">
                            <a:lumMod val="20000"/>
                            <a:lumOff val="80000"/>
                          </a:schemeClr>
                        </a:solidFill>
                        <a:ln w="9525">
                          <a:solidFill>
                            <a:srgbClr val="000000"/>
                          </a:solidFill>
                          <a:miter lim="800000"/>
                          <a:headEnd/>
                          <a:tailEnd/>
                        </a:ln>
                      </wps:spPr>
                      <wps:txbx>
                        <w:txbxContent>
                          <w:p w14:paraId="182F114F" w14:textId="78567EC4" w:rsidR="00401AF8" w:rsidRDefault="00401AF8" w:rsidP="00401AF8">
                            <w:pPr>
                              <w:rPr>
                                <w:rFonts w:eastAsia="Times New Roman"/>
                                <w:lang w:val="en"/>
                              </w:rPr>
                            </w:pPr>
                            <w:r w:rsidRPr="00401AF8">
                              <w:rPr>
                                <w:b/>
                              </w:rPr>
                              <w:t>Note to Users:</w:t>
                            </w:r>
                            <w:r>
                              <w:t xml:space="preserve"> </w:t>
                            </w:r>
                            <w:r w:rsidR="00D80324">
                              <w:rPr>
                                <w:rFonts w:eastAsia="Times New Roman"/>
                                <w:lang w:val="en"/>
                              </w:rPr>
                              <w:t>The</w:t>
                            </w:r>
                            <w:r>
                              <w:rPr>
                                <w:rFonts w:eastAsia="Times New Roman"/>
                                <w:lang w:val="en"/>
                              </w:rPr>
                              <w:t xml:space="preserve"> table</w:t>
                            </w:r>
                            <w:r w:rsidR="00D80324">
                              <w:rPr>
                                <w:rFonts w:eastAsia="Times New Roman"/>
                                <w:lang w:val="en"/>
                              </w:rPr>
                              <w:t xml:space="preserve"> in this document</w:t>
                            </w:r>
                            <w:r>
                              <w:rPr>
                                <w:rFonts w:eastAsia="Times New Roman"/>
                                <w:lang w:val="en"/>
                              </w:rPr>
                              <w:t xml:space="preserve"> identifies the regulatory elements needed in a mitigation plan. All of the content comes directly from the regulations. The requirement to develop mitigation plans was new in the 2016 Exceptional Events Rule</w:t>
                            </w:r>
                            <w:r w:rsidR="00D80324">
                              <w:rPr>
                                <w:rFonts w:eastAsia="Times New Roman"/>
                                <w:lang w:val="en"/>
                              </w:rPr>
                              <w:t xml:space="preserve"> revisions and, as of April 2018</w:t>
                            </w:r>
                            <w:r>
                              <w:rPr>
                                <w:rFonts w:eastAsia="Times New Roman"/>
                                <w:lang w:val="en"/>
                              </w:rPr>
                              <w:t>, applies only to those areas identified in Table 6 of the preamble to the final rule who were identified as having recurring events during the 2013-2015 time period. The EPA intends to use this document to guide our review of forthcoming mitigation plans but we believe it may also be helpful to air agencies as they prepare mitigation plans under the Exceptional Events Rule as it clearly identifies the regulatory requirements and what EPA expects to see in a mitigation plan. We are providing this document in Microsoft Word format so that air agencies can incorporate it into their mitigation plans, if they wish to do so.</w:t>
                            </w:r>
                          </w:p>
                          <w:p w14:paraId="4825FC9E" w14:textId="47B9E695" w:rsidR="00D80324" w:rsidRPr="002A48F9" w:rsidRDefault="00D80324" w:rsidP="00D80324">
                            <w:pPr>
                              <w:rPr>
                                <w:rFonts w:eastAsia="Times New Roman"/>
                                <w:lang w:val="en"/>
                              </w:rPr>
                            </w:pPr>
                            <w:r>
                              <w:rPr>
                                <w:rFonts w:eastAsia="Times New Roman"/>
                                <w:lang w:val="en"/>
                              </w:rPr>
                              <w:t>The un</w:t>
                            </w:r>
                            <w:r>
                              <w:rPr>
                                <w:rFonts w:eastAsia="Times New Roman"/>
                                <w:lang w:val="en"/>
                              </w:rPr>
                              <w:t>shaded</w:t>
                            </w:r>
                            <w:r>
                              <w:rPr>
                                <w:rFonts w:eastAsia="Times New Roman"/>
                                <w:lang w:val="en"/>
                              </w:rPr>
                              <w:t xml:space="preserve"> non-header</w:t>
                            </w:r>
                            <w:r>
                              <w:rPr>
                                <w:rFonts w:eastAsia="Times New Roman"/>
                                <w:lang w:val="en"/>
                              </w:rPr>
                              <w:t xml:space="preserve"> rows describe the core elements and responsibilities for State/lo</w:t>
                            </w:r>
                            <w:r>
                              <w:rPr>
                                <w:rFonts w:eastAsia="Times New Roman"/>
                                <w:lang w:val="en"/>
                              </w:rPr>
                              <w:t>cal/tribal air agencies that are required to develop exceptional events mitigation plans</w:t>
                            </w:r>
                            <w:r>
                              <w:rPr>
                                <w:rFonts w:eastAsia="Times New Roman"/>
                                <w:lang w:val="en"/>
                              </w:rPr>
                              <w:t>.</w:t>
                            </w:r>
                          </w:p>
                          <w:p w14:paraId="1AAFC51C" w14:textId="2D243DED" w:rsidR="0022121E" w:rsidRDefault="00D80324" w:rsidP="00401AF8">
                            <w:pPr>
                              <w:rPr>
                                <w:rFonts w:eastAsia="Times New Roman"/>
                                <w:lang w:val="en"/>
                              </w:rPr>
                            </w:pPr>
                            <w:r>
                              <w:rPr>
                                <w:rFonts w:eastAsia="Times New Roman"/>
                                <w:lang w:val="en"/>
                              </w:rPr>
                              <w:t>The s</w:t>
                            </w:r>
                            <w:r w:rsidR="0022121E">
                              <w:rPr>
                                <w:rFonts w:eastAsia="Times New Roman"/>
                                <w:lang w:val="en"/>
                              </w:rPr>
                              <w:t>haded rows</w:t>
                            </w:r>
                            <w:r w:rsidR="00FD61BC">
                              <w:rPr>
                                <w:rFonts w:eastAsia="Times New Roman"/>
                                <w:lang w:val="en"/>
                              </w:rPr>
                              <w:t xml:space="preserve"> indicate either an </w:t>
                            </w:r>
                            <w:bookmarkStart w:id="0" w:name="_GoBack"/>
                            <w:bookmarkEnd w:id="0"/>
                            <w:r w:rsidR="00FD61BC">
                              <w:rPr>
                                <w:rFonts w:eastAsia="Times New Roman"/>
                                <w:lang w:val="en"/>
                              </w:rPr>
                              <w:t>EPA responsibility</w:t>
                            </w:r>
                            <w:r w:rsidR="0022121E">
                              <w:rPr>
                                <w:rFonts w:eastAsia="Times New Roman"/>
                                <w:lang w:val="en"/>
                              </w:rPr>
                              <w:t xml:space="preserve"> or a provision </w:t>
                            </w:r>
                            <w:r w:rsidR="00FD61BC">
                              <w:rPr>
                                <w:rFonts w:eastAsia="Times New Roman"/>
                                <w:lang w:val="en"/>
                              </w:rPr>
                              <w:t xml:space="preserve">that is </w:t>
                            </w:r>
                            <w:r w:rsidR="00821B81">
                              <w:rPr>
                                <w:rFonts w:eastAsia="Times New Roman"/>
                                <w:lang w:val="en"/>
                              </w:rPr>
                              <w:t>also described elsewhere in a</w:t>
                            </w:r>
                            <w:r w:rsidR="0022121E">
                              <w:rPr>
                                <w:rFonts w:eastAsia="Times New Roman"/>
                                <w:lang w:val="en"/>
                              </w:rPr>
                              <w:t xml:space="preserve"> non-shaded 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132E3A" id="_x0000_t202" coordsize="21600,21600" o:spt="202" path="m,l,21600r21600,l21600,xe">
                <v:stroke joinstyle="miter"/>
                <v:path gradientshapeok="t" o:connecttype="rect"/>
              </v:shapetype>
              <v:shape id="Text Box 2" o:spid="_x0000_s1026" type="#_x0000_t202" style="position:absolute;left:0;text-align:left;margin-left:-.05pt;margin-top:30pt;width:660.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EsRAIAAIUEAAAOAAAAZHJzL2Uyb0RvYy54bWysVNtu2zAMfR+wfxD0vjj2kjYx4hRdugwD&#10;ugvQ7gNoWY6F6TZJiZ19/Sg5ybL1bdiLIZHU4SEP6dXdoCQ5cOeF0RXNJ1NKuGamEXpX0W/P2zcL&#10;SnwA3YA0mlf0yD29W79+teptyQvTGdlwRxBE+7K3Fe1CsGWWedZxBX5iLNfobI1TEPDqdlnjoEd0&#10;JbNiOr3JeuMa6wzj3qP1YXTSdcJvW87Cl7b1PBBZUeQW0telbx2/2XoF5c6B7QQ70YB/YKFAaEx6&#10;gXqAAGTvxAsoJZgz3rRhwozKTNsKxlMNWE0+/auapw4sT7Vgc7y9tMn/P1j2+fDVEdFUtMhvKdGg&#10;UKRnPgTyzgykiP3prS8x7MliYBjQjDqnWr19NOy7J9psOtA7fu+c6TsODfLL48vs6umI4yNI3X8y&#10;DaaBfTAJaGidis3DdhBER52OF20iFYbGxdtlPi/mlDD05bPp7KZI6mVQnp9b58MHbhSJh4o6FD/B&#10;w+HRh0gHynNIzOaNFM1WSJkuceD4RjpyABwVYIzrMJYp9wr5jnYcuelpaNCMozWaF2czpkijG5FS&#10;wj+SSE36ii5jGS8JuF19SR/hxjwR8JqnEgH3RQqFHbkEQRm7/l43aZoDCDme8bHUJxli50cNwlAP&#10;J1lr0xxREGfGvcA9xkNn3E9KetyJivofe3CcEvlRo6jLfDaLS5Qus/ktKkDctae+9oBmCFXRQMl4&#10;3IS0eKl0e4/ib0WSJU7JyOTEFWc9Ne+0l3GZru8p6vffY/0LAAD//wMAUEsDBBQABgAIAAAAIQCP&#10;4ouB3QAAAAkBAAAPAAAAZHJzL2Rvd25yZXYueG1sTI/NTsMwEITvSLyDtUjcWjsBlRCyqVALh9yg&#10;IM5uvMQR/gmx04S3xz3BcTSjmW+q7WINO9EYeu8QsrUARq71qncdwvvb86oAFqJ0ShrvCOGHAmzr&#10;y4tKlsrP7pVOh9ixVOJCKRF0jEPJeWg1WRnWfiCXvE8/WhmTHDuuRjmncmt4LsSGW9m7tKDlQDtN&#10;7ddhsgi7Ymru9i9P4tu0nZn1fbPvPxrE66vl8QFYpCX+heGMn9ChTkxHPzkVmEFYZSmIsBHp0dm+&#10;ybNbYEeEvMhy4HXF/z+ofwEAAP//AwBQSwECLQAUAAYACAAAACEAtoM4kv4AAADhAQAAEwAAAAAA&#10;AAAAAAAAAAAAAAAAW0NvbnRlbnRfVHlwZXNdLnhtbFBLAQItABQABgAIAAAAIQA4/SH/1gAAAJQB&#10;AAALAAAAAAAAAAAAAAAAAC8BAABfcmVscy8ucmVsc1BLAQItABQABgAIAAAAIQDU6LEsRAIAAIUE&#10;AAAOAAAAAAAAAAAAAAAAAC4CAABkcnMvZTJvRG9jLnhtbFBLAQItABQABgAIAAAAIQCP4ouB3QAA&#10;AAkBAAAPAAAAAAAAAAAAAAAAAJ4EAABkcnMvZG93bnJldi54bWxQSwUGAAAAAAQABADzAAAAqAUA&#10;AAAA&#10;" fillcolor="#deeaf6 [660]">
                <v:textbox style="mso-fit-shape-to-text:t">
                  <w:txbxContent>
                    <w:p w14:paraId="182F114F" w14:textId="78567EC4" w:rsidR="00401AF8" w:rsidRDefault="00401AF8" w:rsidP="00401AF8">
                      <w:pPr>
                        <w:rPr>
                          <w:rFonts w:eastAsia="Times New Roman"/>
                          <w:lang w:val="en"/>
                        </w:rPr>
                      </w:pPr>
                      <w:r w:rsidRPr="00401AF8">
                        <w:rPr>
                          <w:b/>
                        </w:rPr>
                        <w:t>Note to Users:</w:t>
                      </w:r>
                      <w:r>
                        <w:t xml:space="preserve"> </w:t>
                      </w:r>
                      <w:r w:rsidR="00D80324">
                        <w:rPr>
                          <w:rFonts w:eastAsia="Times New Roman"/>
                          <w:lang w:val="en"/>
                        </w:rPr>
                        <w:t>The</w:t>
                      </w:r>
                      <w:r>
                        <w:rPr>
                          <w:rFonts w:eastAsia="Times New Roman"/>
                          <w:lang w:val="en"/>
                        </w:rPr>
                        <w:t xml:space="preserve"> table</w:t>
                      </w:r>
                      <w:r w:rsidR="00D80324">
                        <w:rPr>
                          <w:rFonts w:eastAsia="Times New Roman"/>
                          <w:lang w:val="en"/>
                        </w:rPr>
                        <w:t xml:space="preserve"> in this document</w:t>
                      </w:r>
                      <w:r>
                        <w:rPr>
                          <w:rFonts w:eastAsia="Times New Roman"/>
                          <w:lang w:val="en"/>
                        </w:rPr>
                        <w:t xml:space="preserve"> identifies the regulatory elements needed in a mitigation plan. All of the content comes directly from the regulations. The requirement to develop mitigation plans was new in the 2016 Exceptional Events Rule</w:t>
                      </w:r>
                      <w:r w:rsidR="00D80324">
                        <w:rPr>
                          <w:rFonts w:eastAsia="Times New Roman"/>
                          <w:lang w:val="en"/>
                        </w:rPr>
                        <w:t xml:space="preserve"> revisions and, as of April 2018</w:t>
                      </w:r>
                      <w:r>
                        <w:rPr>
                          <w:rFonts w:eastAsia="Times New Roman"/>
                          <w:lang w:val="en"/>
                        </w:rPr>
                        <w:t>, applies only to those areas identified in Table 6 of the preamble to the final rule who were identified as having recurring events during the 2013-2015 time period. The EPA intends to use this document to guide our review of forthcoming mitigation plans but we believe it may also be helpful to air agencies as they prepare mitigation plans under the Exceptional Events Rule as it clearly identifies the regulatory requirements and what EPA expects to see in a mitigation plan. We are providing this document in Microsoft Word format so that air agencies can incorporate it into their mitigation plans, if they wish to do so.</w:t>
                      </w:r>
                    </w:p>
                    <w:p w14:paraId="4825FC9E" w14:textId="47B9E695" w:rsidR="00D80324" w:rsidRPr="002A48F9" w:rsidRDefault="00D80324" w:rsidP="00D80324">
                      <w:pPr>
                        <w:rPr>
                          <w:rFonts w:eastAsia="Times New Roman"/>
                          <w:lang w:val="en"/>
                        </w:rPr>
                      </w:pPr>
                      <w:r>
                        <w:rPr>
                          <w:rFonts w:eastAsia="Times New Roman"/>
                          <w:lang w:val="en"/>
                        </w:rPr>
                        <w:t>The un</w:t>
                      </w:r>
                      <w:r>
                        <w:rPr>
                          <w:rFonts w:eastAsia="Times New Roman"/>
                          <w:lang w:val="en"/>
                        </w:rPr>
                        <w:t>shaded</w:t>
                      </w:r>
                      <w:r>
                        <w:rPr>
                          <w:rFonts w:eastAsia="Times New Roman"/>
                          <w:lang w:val="en"/>
                        </w:rPr>
                        <w:t xml:space="preserve"> non-header</w:t>
                      </w:r>
                      <w:r>
                        <w:rPr>
                          <w:rFonts w:eastAsia="Times New Roman"/>
                          <w:lang w:val="en"/>
                        </w:rPr>
                        <w:t xml:space="preserve"> rows describe the core elements and responsibilities for State/lo</w:t>
                      </w:r>
                      <w:r>
                        <w:rPr>
                          <w:rFonts w:eastAsia="Times New Roman"/>
                          <w:lang w:val="en"/>
                        </w:rPr>
                        <w:t>cal/tribal air agencies that are required to develop exceptional events mitigation plans</w:t>
                      </w:r>
                      <w:r>
                        <w:rPr>
                          <w:rFonts w:eastAsia="Times New Roman"/>
                          <w:lang w:val="en"/>
                        </w:rPr>
                        <w:t>.</w:t>
                      </w:r>
                    </w:p>
                    <w:p w14:paraId="1AAFC51C" w14:textId="2D243DED" w:rsidR="0022121E" w:rsidRDefault="00D80324" w:rsidP="00401AF8">
                      <w:pPr>
                        <w:rPr>
                          <w:rFonts w:eastAsia="Times New Roman"/>
                          <w:lang w:val="en"/>
                        </w:rPr>
                      </w:pPr>
                      <w:r>
                        <w:rPr>
                          <w:rFonts w:eastAsia="Times New Roman"/>
                          <w:lang w:val="en"/>
                        </w:rPr>
                        <w:t>The s</w:t>
                      </w:r>
                      <w:r w:rsidR="0022121E">
                        <w:rPr>
                          <w:rFonts w:eastAsia="Times New Roman"/>
                          <w:lang w:val="en"/>
                        </w:rPr>
                        <w:t>haded rows</w:t>
                      </w:r>
                      <w:r w:rsidR="00FD61BC">
                        <w:rPr>
                          <w:rFonts w:eastAsia="Times New Roman"/>
                          <w:lang w:val="en"/>
                        </w:rPr>
                        <w:t xml:space="preserve"> indicate either an </w:t>
                      </w:r>
                      <w:bookmarkStart w:id="1" w:name="_GoBack"/>
                      <w:bookmarkEnd w:id="1"/>
                      <w:r w:rsidR="00FD61BC">
                        <w:rPr>
                          <w:rFonts w:eastAsia="Times New Roman"/>
                          <w:lang w:val="en"/>
                        </w:rPr>
                        <w:t>EPA responsibility</w:t>
                      </w:r>
                      <w:r w:rsidR="0022121E">
                        <w:rPr>
                          <w:rFonts w:eastAsia="Times New Roman"/>
                          <w:lang w:val="en"/>
                        </w:rPr>
                        <w:t xml:space="preserve"> or a provision </w:t>
                      </w:r>
                      <w:r w:rsidR="00FD61BC">
                        <w:rPr>
                          <w:rFonts w:eastAsia="Times New Roman"/>
                          <w:lang w:val="en"/>
                        </w:rPr>
                        <w:t xml:space="preserve">that is </w:t>
                      </w:r>
                      <w:r w:rsidR="00821B81">
                        <w:rPr>
                          <w:rFonts w:eastAsia="Times New Roman"/>
                          <w:lang w:val="en"/>
                        </w:rPr>
                        <w:t>also described elsewhere in a</w:t>
                      </w:r>
                      <w:r w:rsidR="0022121E">
                        <w:rPr>
                          <w:rFonts w:eastAsia="Times New Roman"/>
                          <w:lang w:val="en"/>
                        </w:rPr>
                        <w:t xml:space="preserve"> non-shaded row.</w:t>
                      </w:r>
                    </w:p>
                  </w:txbxContent>
                </v:textbox>
                <w10:wrap type="square"/>
              </v:shape>
            </w:pict>
          </mc:Fallback>
        </mc:AlternateContent>
      </w:r>
    </w:p>
    <w:p w14:paraId="396510FA" w14:textId="77777777" w:rsidR="00401AF8" w:rsidRDefault="00401AF8" w:rsidP="00F0161B">
      <w:pPr>
        <w:jc w:val="center"/>
        <w:rPr>
          <w:b/>
          <w:sz w:val="28"/>
          <w:szCs w:val="28"/>
        </w:rPr>
      </w:pPr>
    </w:p>
    <w:p w14:paraId="75492C1F" w14:textId="77777777" w:rsidR="0050736D" w:rsidRDefault="00F0161B" w:rsidP="00F0161B">
      <w:pPr>
        <w:jc w:val="center"/>
        <w:rPr>
          <w:b/>
          <w:sz w:val="28"/>
          <w:szCs w:val="28"/>
        </w:rPr>
      </w:pPr>
      <w:r w:rsidRPr="008108AD">
        <w:rPr>
          <w:b/>
          <w:sz w:val="28"/>
          <w:szCs w:val="28"/>
        </w:rPr>
        <w:t>Exceptional Events Mitigation Plan Checklist</w:t>
      </w:r>
    </w:p>
    <w:tbl>
      <w:tblPr>
        <w:tblStyle w:val="TableGrid"/>
        <w:tblW w:w="13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70"/>
        <w:gridCol w:w="7851"/>
      </w:tblGrid>
      <w:tr w:rsidR="005B35F9" w14:paraId="1208B5CC" w14:textId="77777777" w:rsidTr="00E25038">
        <w:tc>
          <w:tcPr>
            <w:tcW w:w="5670" w:type="dxa"/>
            <w:vAlign w:val="bottom"/>
          </w:tcPr>
          <w:p w14:paraId="132E9148" w14:textId="77777777" w:rsidR="005B35F9" w:rsidRDefault="005B35F9" w:rsidP="005B35F9">
            <w:pPr>
              <w:spacing w:line="480" w:lineRule="auto"/>
              <w:rPr>
                <w:b/>
              </w:rPr>
            </w:pPr>
            <w:r>
              <w:rPr>
                <w:b/>
              </w:rPr>
              <w:t>Area Subject to Mitigation Requirements in 40 CFR 51.930:</w:t>
            </w:r>
          </w:p>
        </w:tc>
        <w:tc>
          <w:tcPr>
            <w:tcW w:w="7851" w:type="dxa"/>
            <w:vAlign w:val="bottom"/>
          </w:tcPr>
          <w:p w14:paraId="7C883FE9" w14:textId="77777777" w:rsidR="005B35F9" w:rsidRPr="00C52630" w:rsidRDefault="005B35F9" w:rsidP="00516A88">
            <w:pPr>
              <w:spacing w:line="480" w:lineRule="auto"/>
            </w:pPr>
            <w:r w:rsidRPr="00C52630">
              <w:t>_</w:t>
            </w:r>
            <w:r w:rsidR="00516A88">
              <w:t>____________________________________</w:t>
            </w:r>
            <w:r w:rsidRPr="00C52630">
              <w:t>____________________________</w:t>
            </w:r>
          </w:p>
        </w:tc>
      </w:tr>
      <w:tr w:rsidR="005B35F9" w14:paraId="20E20BAF" w14:textId="77777777" w:rsidTr="00516A88">
        <w:tc>
          <w:tcPr>
            <w:tcW w:w="5670" w:type="dxa"/>
            <w:vAlign w:val="bottom"/>
          </w:tcPr>
          <w:p w14:paraId="7333192A" w14:textId="77777777" w:rsidR="005B35F9" w:rsidRDefault="005B35F9" w:rsidP="00516A88">
            <w:pPr>
              <w:spacing w:line="480" w:lineRule="auto"/>
              <w:rPr>
                <w:b/>
              </w:rPr>
            </w:pPr>
            <w:r>
              <w:rPr>
                <w:b/>
              </w:rPr>
              <w:t>Applicable Pollutant and Event Type:</w:t>
            </w:r>
          </w:p>
        </w:tc>
        <w:tc>
          <w:tcPr>
            <w:tcW w:w="7851" w:type="dxa"/>
            <w:vAlign w:val="center"/>
          </w:tcPr>
          <w:p w14:paraId="0A595A18" w14:textId="77777777" w:rsidR="005B35F9" w:rsidRPr="00C52630" w:rsidRDefault="00516A88" w:rsidP="00516A88">
            <w:r w:rsidRPr="00C52630">
              <w:t>_</w:t>
            </w:r>
            <w:r>
              <w:t>____________________________________</w:t>
            </w:r>
            <w:r w:rsidRPr="00C52630">
              <w:t>____________________________</w:t>
            </w:r>
          </w:p>
        </w:tc>
      </w:tr>
      <w:tr w:rsidR="005B35F9" w14:paraId="360CA713" w14:textId="77777777" w:rsidTr="00E25038">
        <w:tc>
          <w:tcPr>
            <w:tcW w:w="5670" w:type="dxa"/>
            <w:vAlign w:val="bottom"/>
          </w:tcPr>
          <w:p w14:paraId="1AE6FE8F" w14:textId="77777777" w:rsidR="005B35F9" w:rsidRDefault="005B35F9" w:rsidP="005B35F9">
            <w:pPr>
              <w:spacing w:line="480" w:lineRule="auto"/>
              <w:rPr>
                <w:b/>
              </w:rPr>
            </w:pPr>
            <w:r>
              <w:rPr>
                <w:b/>
              </w:rPr>
              <w:t>Date of Mitigation Document:</w:t>
            </w:r>
          </w:p>
        </w:tc>
        <w:tc>
          <w:tcPr>
            <w:tcW w:w="7851" w:type="dxa"/>
            <w:vAlign w:val="bottom"/>
          </w:tcPr>
          <w:p w14:paraId="2AC08074" w14:textId="77777777" w:rsidR="005B35F9" w:rsidRPr="00C52630" w:rsidRDefault="005B35F9" w:rsidP="005B35F9">
            <w:pPr>
              <w:spacing w:line="480" w:lineRule="auto"/>
            </w:pPr>
            <w:r w:rsidRPr="00C52630">
              <w:t>_________________________________________________________________</w:t>
            </w:r>
          </w:p>
        </w:tc>
      </w:tr>
    </w:tbl>
    <w:p w14:paraId="1E7261F1" w14:textId="77777777" w:rsidR="005F4F63" w:rsidRDefault="005F4F63" w:rsidP="005B35F9">
      <w:pPr>
        <w:tabs>
          <w:tab w:val="left" w:pos="5785"/>
        </w:tabs>
        <w:spacing w:line="480" w:lineRule="auto"/>
        <w:ind w:left="115"/>
        <w:rPr>
          <w:b/>
        </w:rPr>
      </w:pPr>
      <w:r>
        <w:rPr>
          <w:b/>
        </w:rPr>
        <w:tab/>
      </w:r>
    </w:p>
    <w:p w14:paraId="25240C74" w14:textId="77777777" w:rsidR="00FC1B1C" w:rsidRDefault="00FC1B1C" w:rsidP="005B35F9">
      <w:pPr>
        <w:tabs>
          <w:tab w:val="left" w:pos="5785"/>
        </w:tabs>
        <w:spacing w:line="480" w:lineRule="auto"/>
        <w:ind w:left="115"/>
        <w:rPr>
          <w:b/>
        </w:rPr>
      </w:pPr>
    </w:p>
    <w:p w14:paraId="72FE96EE" w14:textId="10AF767E" w:rsidR="00FC1B1C" w:rsidRDefault="00FC1B1C" w:rsidP="005B35F9">
      <w:pPr>
        <w:tabs>
          <w:tab w:val="left" w:pos="5785"/>
        </w:tabs>
        <w:spacing w:line="480" w:lineRule="auto"/>
        <w:ind w:left="115"/>
        <w:rPr>
          <w:b/>
        </w:rPr>
      </w:pPr>
    </w:p>
    <w:tbl>
      <w:tblPr>
        <w:tblStyle w:val="TableGrid"/>
        <w:tblW w:w="12955" w:type="dxa"/>
        <w:tblLayout w:type="fixed"/>
        <w:tblCellMar>
          <w:left w:w="115" w:type="dxa"/>
          <w:right w:w="115" w:type="dxa"/>
        </w:tblCellMar>
        <w:tblLook w:val="04A0" w:firstRow="1" w:lastRow="0" w:firstColumn="1" w:lastColumn="0" w:noHBand="0" w:noVBand="1"/>
      </w:tblPr>
      <w:tblGrid>
        <w:gridCol w:w="1345"/>
        <w:gridCol w:w="1170"/>
        <w:gridCol w:w="2160"/>
        <w:gridCol w:w="3960"/>
        <w:gridCol w:w="2340"/>
        <w:gridCol w:w="1980"/>
      </w:tblGrid>
      <w:tr w:rsidR="00426270" w:rsidRPr="00636850" w14:paraId="7692901C" w14:textId="77777777" w:rsidTr="00447BD2">
        <w:trPr>
          <w:cantSplit/>
          <w:tblHeader/>
        </w:trPr>
        <w:tc>
          <w:tcPr>
            <w:tcW w:w="1345" w:type="dxa"/>
            <w:tcBorders>
              <w:bottom w:val="single" w:sz="4" w:space="0" w:color="auto"/>
            </w:tcBorders>
            <w:vAlign w:val="bottom"/>
          </w:tcPr>
          <w:p w14:paraId="5596E8AA" w14:textId="77777777" w:rsidR="00426270" w:rsidRPr="00DC7222" w:rsidRDefault="00426270" w:rsidP="00FE027E">
            <w:pPr>
              <w:jc w:val="center"/>
              <w:rPr>
                <w:rFonts w:cstheme="minorHAnsi"/>
                <w:b/>
              </w:rPr>
            </w:pPr>
            <w:r w:rsidRPr="00DC7222">
              <w:rPr>
                <w:rFonts w:cstheme="minorHAnsi"/>
                <w:b/>
              </w:rPr>
              <w:lastRenderedPageBreak/>
              <w:t>Element Addressed</w:t>
            </w:r>
          </w:p>
        </w:tc>
        <w:tc>
          <w:tcPr>
            <w:tcW w:w="1170" w:type="dxa"/>
            <w:tcBorders>
              <w:bottom w:val="single" w:sz="4" w:space="0" w:color="auto"/>
            </w:tcBorders>
            <w:vAlign w:val="bottom"/>
          </w:tcPr>
          <w:p w14:paraId="19689874" w14:textId="485139B0" w:rsidR="00426270" w:rsidRPr="00DC7222" w:rsidRDefault="00447BD2" w:rsidP="00FE027E">
            <w:pPr>
              <w:jc w:val="center"/>
              <w:rPr>
                <w:rFonts w:cstheme="minorHAnsi"/>
                <w:b/>
              </w:rPr>
            </w:pPr>
            <w:r>
              <w:rPr>
                <w:rFonts w:cstheme="minorHAnsi"/>
                <w:b/>
              </w:rPr>
              <w:t>Plan Page Number</w:t>
            </w:r>
          </w:p>
        </w:tc>
        <w:tc>
          <w:tcPr>
            <w:tcW w:w="6120" w:type="dxa"/>
            <w:gridSpan w:val="2"/>
            <w:tcBorders>
              <w:bottom w:val="single" w:sz="4" w:space="0" w:color="auto"/>
            </w:tcBorders>
            <w:vAlign w:val="bottom"/>
          </w:tcPr>
          <w:p w14:paraId="00704D99" w14:textId="04DC21A5" w:rsidR="00426270" w:rsidRPr="00DC7222" w:rsidRDefault="00447BD2" w:rsidP="00FD61BC">
            <w:pPr>
              <w:jc w:val="center"/>
              <w:rPr>
                <w:rFonts w:cstheme="minorHAnsi"/>
                <w:b/>
              </w:rPr>
            </w:pPr>
            <w:r>
              <w:rPr>
                <w:rFonts w:eastAsia="Times New Roman" w:cstheme="minorHAnsi"/>
                <w:b/>
                <w:bCs/>
              </w:rPr>
              <w:t>40 CFR 51.930</w:t>
            </w:r>
            <w:r>
              <w:rPr>
                <w:rFonts w:eastAsia="Times New Roman" w:cstheme="minorHAnsi"/>
                <w:b/>
                <w:bCs/>
              </w:rPr>
              <w:br/>
            </w:r>
            <w:r w:rsidR="00426270" w:rsidRPr="00DC7222">
              <w:rPr>
                <w:rFonts w:eastAsia="Times New Roman" w:cstheme="minorHAnsi"/>
                <w:b/>
                <w:bCs/>
              </w:rPr>
              <w:t>Mitigation of Exceptional Events</w:t>
            </w:r>
            <w:r w:rsidR="00426270" w:rsidRPr="00DC7222">
              <w:rPr>
                <w:rFonts w:cstheme="minorHAnsi"/>
                <w:b/>
              </w:rPr>
              <w:t xml:space="preserve"> </w:t>
            </w:r>
            <w:r>
              <w:rPr>
                <w:rFonts w:cstheme="minorHAnsi"/>
                <w:b/>
              </w:rPr>
              <w:t xml:space="preserve">Regulatory </w:t>
            </w:r>
            <w:r w:rsidR="00426270" w:rsidRPr="00DC7222">
              <w:rPr>
                <w:rFonts w:cstheme="minorHAnsi"/>
                <w:b/>
              </w:rPr>
              <w:t>Citation</w:t>
            </w:r>
          </w:p>
        </w:tc>
        <w:tc>
          <w:tcPr>
            <w:tcW w:w="2340" w:type="dxa"/>
            <w:tcBorders>
              <w:bottom w:val="single" w:sz="4" w:space="0" w:color="auto"/>
            </w:tcBorders>
            <w:vAlign w:val="bottom"/>
          </w:tcPr>
          <w:p w14:paraId="3548DB58" w14:textId="22543096" w:rsidR="00426270" w:rsidRPr="00DC7222" w:rsidRDefault="00426270" w:rsidP="00FE027E">
            <w:pPr>
              <w:jc w:val="center"/>
              <w:rPr>
                <w:rFonts w:cstheme="minorHAnsi"/>
                <w:b/>
              </w:rPr>
            </w:pPr>
            <w:r w:rsidRPr="00DC7222">
              <w:rPr>
                <w:rFonts w:cstheme="minorHAnsi"/>
                <w:b/>
              </w:rPr>
              <w:t>User Notes</w:t>
            </w:r>
          </w:p>
        </w:tc>
        <w:tc>
          <w:tcPr>
            <w:tcW w:w="1980" w:type="dxa"/>
            <w:tcBorders>
              <w:bottom w:val="single" w:sz="4" w:space="0" w:color="auto"/>
            </w:tcBorders>
            <w:vAlign w:val="bottom"/>
          </w:tcPr>
          <w:p w14:paraId="6F5DA512" w14:textId="6018DFA6" w:rsidR="00426270" w:rsidRPr="00DC7222" w:rsidRDefault="00426270" w:rsidP="00FE027E">
            <w:pPr>
              <w:jc w:val="center"/>
              <w:rPr>
                <w:rFonts w:cstheme="minorHAnsi"/>
                <w:b/>
              </w:rPr>
            </w:pPr>
            <w:r w:rsidRPr="00DC7222">
              <w:rPr>
                <w:rFonts w:cstheme="minorHAnsi"/>
                <w:b/>
              </w:rPr>
              <w:t>EPA Review Notes</w:t>
            </w:r>
          </w:p>
        </w:tc>
      </w:tr>
      <w:tr w:rsidR="00426270" w:rsidRPr="00636850" w14:paraId="00988A24" w14:textId="77777777" w:rsidTr="002C1784">
        <w:trPr>
          <w:cantSplit/>
        </w:trPr>
        <w:tc>
          <w:tcPr>
            <w:tcW w:w="1345" w:type="dxa"/>
            <w:tcBorders>
              <w:bottom w:val="single" w:sz="4" w:space="0" w:color="auto"/>
            </w:tcBorders>
            <w:shd w:val="clear" w:color="auto" w:fill="D9D9D9" w:themeFill="background1" w:themeFillShade="D9"/>
          </w:tcPr>
          <w:p w14:paraId="6FAF6F31" w14:textId="77777777" w:rsidR="00426270" w:rsidRPr="002A48F9" w:rsidRDefault="00426270" w:rsidP="008108AD">
            <w:pPr>
              <w:rPr>
                <w:rFonts w:cstheme="minorHAnsi"/>
              </w:rPr>
            </w:pPr>
          </w:p>
        </w:tc>
        <w:tc>
          <w:tcPr>
            <w:tcW w:w="1170" w:type="dxa"/>
            <w:tcBorders>
              <w:bottom w:val="single" w:sz="4" w:space="0" w:color="auto"/>
            </w:tcBorders>
            <w:shd w:val="clear" w:color="auto" w:fill="D9D9D9" w:themeFill="background1" w:themeFillShade="D9"/>
          </w:tcPr>
          <w:p w14:paraId="38498FBB" w14:textId="77777777" w:rsidR="00426270" w:rsidRPr="002A48F9" w:rsidRDefault="00426270" w:rsidP="008108AD">
            <w:pPr>
              <w:rPr>
                <w:rFonts w:cstheme="minorHAnsi"/>
              </w:rPr>
            </w:pPr>
          </w:p>
        </w:tc>
        <w:tc>
          <w:tcPr>
            <w:tcW w:w="2160" w:type="dxa"/>
            <w:tcBorders>
              <w:bottom w:val="single" w:sz="4" w:space="0" w:color="auto"/>
            </w:tcBorders>
            <w:shd w:val="clear" w:color="auto" w:fill="D9D9D9" w:themeFill="background1" w:themeFillShade="D9"/>
          </w:tcPr>
          <w:p w14:paraId="398EDD54" w14:textId="77777777" w:rsidR="00426270" w:rsidRPr="002A48F9" w:rsidRDefault="00426270" w:rsidP="008108AD">
            <w:pPr>
              <w:rPr>
                <w:rFonts w:cstheme="minorHAnsi"/>
              </w:rPr>
            </w:pPr>
            <w:r w:rsidRPr="002A48F9">
              <w:rPr>
                <w:rFonts w:cstheme="minorHAnsi"/>
              </w:rPr>
              <w:t>51.930(a)</w:t>
            </w:r>
          </w:p>
        </w:tc>
        <w:tc>
          <w:tcPr>
            <w:tcW w:w="3960" w:type="dxa"/>
            <w:tcBorders>
              <w:bottom w:val="single" w:sz="4" w:space="0" w:color="auto"/>
            </w:tcBorders>
            <w:shd w:val="clear" w:color="auto" w:fill="D9D9D9" w:themeFill="background1" w:themeFillShade="D9"/>
          </w:tcPr>
          <w:p w14:paraId="38CDBADB" w14:textId="77777777" w:rsidR="00426270" w:rsidRPr="002A48F9" w:rsidRDefault="00426270" w:rsidP="007E4189">
            <w:pPr>
              <w:rPr>
                <w:rFonts w:eastAsia="Times New Roman" w:cstheme="minorHAnsi"/>
              </w:rPr>
            </w:pPr>
            <w:r w:rsidRPr="002A48F9">
              <w:rPr>
                <w:rFonts w:eastAsia="Times New Roman" w:cstheme="minorHAnsi"/>
              </w:rPr>
              <w:t>A State requesting to exclude air quality data due to exceptional events must take appropriate and reasonable actions to protect public health from exceedances or violations of the NAAQS. At a minimum, the State must:</w:t>
            </w:r>
          </w:p>
        </w:tc>
        <w:tc>
          <w:tcPr>
            <w:tcW w:w="2340" w:type="dxa"/>
            <w:tcBorders>
              <w:bottom w:val="single" w:sz="4" w:space="0" w:color="auto"/>
            </w:tcBorders>
            <w:shd w:val="clear" w:color="auto" w:fill="D9D9D9" w:themeFill="background1" w:themeFillShade="D9"/>
          </w:tcPr>
          <w:p w14:paraId="51C0DE13" w14:textId="21944560" w:rsidR="00426270" w:rsidRPr="002A48F9" w:rsidRDefault="00D80324" w:rsidP="008108AD">
            <w:pPr>
              <w:rPr>
                <w:rFonts w:cstheme="minorHAnsi"/>
              </w:rPr>
            </w:pPr>
            <w:r>
              <w:rPr>
                <w:rFonts w:cstheme="minorHAnsi"/>
              </w:rPr>
              <w:t>The air agency</w:t>
            </w:r>
            <w:r w:rsidR="00426270" w:rsidRPr="002A48F9">
              <w:rPr>
                <w:rFonts w:cstheme="minorHAnsi"/>
              </w:rPr>
              <w:t xml:space="preserve"> responsibilities described in 51.930(a)(1) – (a)(3) are functionally fulfilled by the mitigation plan </w:t>
            </w:r>
            <w:r w:rsidR="008663EB">
              <w:rPr>
                <w:rFonts w:cstheme="minorHAnsi"/>
              </w:rPr>
              <w:t xml:space="preserve">requirements and </w:t>
            </w:r>
            <w:r w:rsidR="00426270" w:rsidRPr="002A48F9">
              <w:rPr>
                <w:rFonts w:cstheme="minorHAnsi"/>
              </w:rPr>
              <w:t>components specified under 51.930(b)(2)</w:t>
            </w:r>
            <w:r w:rsidR="002C1784" w:rsidRPr="002A48F9">
              <w:rPr>
                <w:rFonts w:cstheme="minorHAnsi"/>
              </w:rPr>
              <w:t>.</w:t>
            </w:r>
          </w:p>
        </w:tc>
        <w:tc>
          <w:tcPr>
            <w:tcW w:w="1980" w:type="dxa"/>
            <w:tcBorders>
              <w:bottom w:val="single" w:sz="4" w:space="0" w:color="auto"/>
            </w:tcBorders>
            <w:shd w:val="clear" w:color="auto" w:fill="D9D9D9" w:themeFill="background1" w:themeFillShade="D9"/>
          </w:tcPr>
          <w:p w14:paraId="47862725" w14:textId="47137D75" w:rsidR="00426270" w:rsidRPr="002A48F9" w:rsidRDefault="00426270" w:rsidP="008108AD">
            <w:pPr>
              <w:rPr>
                <w:rFonts w:cstheme="minorHAnsi"/>
              </w:rPr>
            </w:pPr>
          </w:p>
        </w:tc>
      </w:tr>
      <w:tr w:rsidR="00426270" w:rsidRPr="00636850" w14:paraId="17EAA20B" w14:textId="77777777" w:rsidTr="002C1784">
        <w:trPr>
          <w:cantSplit/>
        </w:trPr>
        <w:tc>
          <w:tcPr>
            <w:tcW w:w="1345" w:type="dxa"/>
            <w:shd w:val="clear" w:color="auto" w:fill="D9D9D9" w:themeFill="background1" w:themeFillShade="D9"/>
          </w:tcPr>
          <w:p w14:paraId="76F8366E" w14:textId="77777777" w:rsidR="00426270" w:rsidRPr="00636850" w:rsidRDefault="00426270" w:rsidP="008108AD">
            <w:pPr>
              <w:rPr>
                <w:rFonts w:cstheme="minorHAnsi"/>
              </w:rPr>
            </w:pPr>
          </w:p>
        </w:tc>
        <w:tc>
          <w:tcPr>
            <w:tcW w:w="1170" w:type="dxa"/>
            <w:shd w:val="clear" w:color="auto" w:fill="D9D9D9" w:themeFill="background1" w:themeFillShade="D9"/>
          </w:tcPr>
          <w:p w14:paraId="2B4D1260" w14:textId="77777777" w:rsidR="00426270" w:rsidRPr="00636850" w:rsidRDefault="00426270" w:rsidP="008108AD">
            <w:pPr>
              <w:rPr>
                <w:rFonts w:cstheme="minorHAnsi"/>
              </w:rPr>
            </w:pPr>
          </w:p>
        </w:tc>
        <w:tc>
          <w:tcPr>
            <w:tcW w:w="2160" w:type="dxa"/>
            <w:shd w:val="clear" w:color="auto" w:fill="D9D9D9" w:themeFill="background1" w:themeFillShade="D9"/>
          </w:tcPr>
          <w:p w14:paraId="46C6A7FE" w14:textId="77777777" w:rsidR="00426270" w:rsidRPr="00636850" w:rsidRDefault="00426270" w:rsidP="008108AD">
            <w:pPr>
              <w:rPr>
                <w:rFonts w:cstheme="minorHAnsi"/>
              </w:rPr>
            </w:pPr>
            <w:r w:rsidRPr="00636850">
              <w:rPr>
                <w:rFonts w:cstheme="minorHAnsi"/>
              </w:rPr>
              <w:t>51.930(a)(1)</w:t>
            </w:r>
          </w:p>
        </w:tc>
        <w:tc>
          <w:tcPr>
            <w:tcW w:w="3960" w:type="dxa"/>
            <w:shd w:val="clear" w:color="auto" w:fill="D9D9D9" w:themeFill="background1" w:themeFillShade="D9"/>
          </w:tcPr>
          <w:p w14:paraId="4E27A12D" w14:textId="77777777" w:rsidR="00426270" w:rsidRPr="00636850" w:rsidRDefault="00426270" w:rsidP="007E4189">
            <w:pPr>
              <w:rPr>
                <w:rFonts w:cstheme="minorHAnsi"/>
              </w:rPr>
            </w:pPr>
            <w:r w:rsidRPr="00636850">
              <w:rPr>
                <w:rFonts w:eastAsia="Times New Roman" w:cstheme="minorHAnsi"/>
              </w:rPr>
              <w:t>Provide for prompt public notification whenever air quality concentrations exceed or are expected to exceed an applicable ambient air quality standard;</w:t>
            </w:r>
          </w:p>
        </w:tc>
        <w:tc>
          <w:tcPr>
            <w:tcW w:w="2340" w:type="dxa"/>
            <w:shd w:val="clear" w:color="auto" w:fill="D9D9D9" w:themeFill="background1" w:themeFillShade="D9"/>
          </w:tcPr>
          <w:p w14:paraId="7BBF95A1" w14:textId="5641307D" w:rsidR="00426270" w:rsidRPr="00E504BD" w:rsidRDefault="00F10C8C" w:rsidP="008108AD">
            <w:pPr>
              <w:rPr>
                <w:rFonts w:cstheme="minorHAnsi"/>
              </w:rPr>
            </w:pPr>
            <w:r>
              <w:rPr>
                <w:rFonts w:cstheme="minorHAnsi"/>
              </w:rPr>
              <w:t>See above – 51.930(a).</w:t>
            </w:r>
          </w:p>
        </w:tc>
        <w:tc>
          <w:tcPr>
            <w:tcW w:w="1980" w:type="dxa"/>
            <w:shd w:val="clear" w:color="auto" w:fill="D9D9D9" w:themeFill="background1" w:themeFillShade="D9"/>
          </w:tcPr>
          <w:p w14:paraId="615F1662" w14:textId="6F14604E" w:rsidR="00426270" w:rsidRPr="00E504BD" w:rsidRDefault="00426270" w:rsidP="008108AD">
            <w:pPr>
              <w:rPr>
                <w:rFonts w:cstheme="minorHAnsi"/>
              </w:rPr>
            </w:pPr>
          </w:p>
        </w:tc>
      </w:tr>
      <w:tr w:rsidR="00F10C8C" w:rsidRPr="00636850" w14:paraId="1587F328" w14:textId="77777777" w:rsidTr="002C1784">
        <w:trPr>
          <w:cantSplit/>
        </w:trPr>
        <w:tc>
          <w:tcPr>
            <w:tcW w:w="1345" w:type="dxa"/>
            <w:shd w:val="clear" w:color="auto" w:fill="D9D9D9" w:themeFill="background1" w:themeFillShade="D9"/>
          </w:tcPr>
          <w:p w14:paraId="1F573DD0" w14:textId="77777777" w:rsidR="00F10C8C" w:rsidRPr="00636850" w:rsidRDefault="00F10C8C" w:rsidP="00F10C8C">
            <w:pPr>
              <w:rPr>
                <w:rFonts w:cstheme="minorHAnsi"/>
              </w:rPr>
            </w:pPr>
          </w:p>
        </w:tc>
        <w:tc>
          <w:tcPr>
            <w:tcW w:w="1170" w:type="dxa"/>
            <w:shd w:val="clear" w:color="auto" w:fill="D9D9D9" w:themeFill="background1" w:themeFillShade="D9"/>
          </w:tcPr>
          <w:p w14:paraId="70EB28C7" w14:textId="77777777" w:rsidR="00F10C8C" w:rsidRPr="00636850" w:rsidRDefault="00F10C8C" w:rsidP="00F10C8C">
            <w:pPr>
              <w:rPr>
                <w:rFonts w:cstheme="minorHAnsi"/>
              </w:rPr>
            </w:pPr>
          </w:p>
        </w:tc>
        <w:tc>
          <w:tcPr>
            <w:tcW w:w="2160" w:type="dxa"/>
            <w:shd w:val="clear" w:color="auto" w:fill="D9D9D9" w:themeFill="background1" w:themeFillShade="D9"/>
          </w:tcPr>
          <w:p w14:paraId="088860CB" w14:textId="77777777" w:rsidR="00F10C8C" w:rsidRPr="00636850" w:rsidRDefault="00F10C8C" w:rsidP="00F10C8C">
            <w:pPr>
              <w:rPr>
                <w:rFonts w:cstheme="minorHAnsi"/>
              </w:rPr>
            </w:pPr>
            <w:r w:rsidRPr="00636850">
              <w:rPr>
                <w:rFonts w:cstheme="minorHAnsi"/>
              </w:rPr>
              <w:t>51.930(a)(2)</w:t>
            </w:r>
          </w:p>
        </w:tc>
        <w:tc>
          <w:tcPr>
            <w:tcW w:w="3960" w:type="dxa"/>
            <w:shd w:val="clear" w:color="auto" w:fill="D9D9D9" w:themeFill="background1" w:themeFillShade="D9"/>
          </w:tcPr>
          <w:p w14:paraId="72F60104" w14:textId="69DC6E59" w:rsidR="00F10C8C" w:rsidRPr="00636850" w:rsidRDefault="00F10C8C" w:rsidP="00F10C8C">
            <w:pPr>
              <w:rPr>
                <w:rFonts w:cstheme="minorHAnsi"/>
              </w:rPr>
            </w:pPr>
            <w:r w:rsidRPr="00636850">
              <w:rPr>
                <w:rFonts w:eastAsia="Times New Roman" w:cstheme="minorHAnsi"/>
              </w:rPr>
              <w:t>Provide for public education concerning actions that individuals may take to reduce exposures to unhealthy levels of air quality during and following an exceptional event;</w:t>
            </w:r>
            <w:r w:rsidR="002C1784">
              <w:rPr>
                <w:rFonts w:eastAsia="Times New Roman" w:cstheme="minorHAnsi"/>
              </w:rPr>
              <w:t xml:space="preserve"> and</w:t>
            </w:r>
          </w:p>
        </w:tc>
        <w:tc>
          <w:tcPr>
            <w:tcW w:w="2340" w:type="dxa"/>
            <w:shd w:val="clear" w:color="auto" w:fill="D9D9D9" w:themeFill="background1" w:themeFillShade="D9"/>
          </w:tcPr>
          <w:p w14:paraId="409FEBBD" w14:textId="2375B1C3" w:rsidR="00F10C8C" w:rsidRPr="00E504BD" w:rsidRDefault="00F10C8C" w:rsidP="00F10C8C">
            <w:pPr>
              <w:rPr>
                <w:rFonts w:cstheme="minorHAnsi"/>
              </w:rPr>
            </w:pPr>
            <w:r>
              <w:rPr>
                <w:rFonts w:cstheme="minorHAnsi"/>
              </w:rPr>
              <w:t>See above – 51.930(a).</w:t>
            </w:r>
          </w:p>
        </w:tc>
        <w:tc>
          <w:tcPr>
            <w:tcW w:w="1980" w:type="dxa"/>
            <w:shd w:val="clear" w:color="auto" w:fill="D9D9D9" w:themeFill="background1" w:themeFillShade="D9"/>
          </w:tcPr>
          <w:p w14:paraId="6291FC46" w14:textId="7FDC4715" w:rsidR="00F10C8C" w:rsidRPr="00E504BD" w:rsidRDefault="00F10C8C" w:rsidP="00F10C8C">
            <w:pPr>
              <w:rPr>
                <w:rFonts w:cstheme="minorHAnsi"/>
              </w:rPr>
            </w:pPr>
          </w:p>
        </w:tc>
      </w:tr>
      <w:tr w:rsidR="00F10C8C" w:rsidRPr="00636850" w14:paraId="2AC86ABB" w14:textId="77777777" w:rsidTr="002C1784">
        <w:trPr>
          <w:cantSplit/>
        </w:trPr>
        <w:tc>
          <w:tcPr>
            <w:tcW w:w="1345" w:type="dxa"/>
            <w:tcBorders>
              <w:bottom w:val="single" w:sz="4" w:space="0" w:color="auto"/>
            </w:tcBorders>
            <w:shd w:val="clear" w:color="auto" w:fill="D9D9D9" w:themeFill="background1" w:themeFillShade="D9"/>
          </w:tcPr>
          <w:p w14:paraId="1B880453" w14:textId="77777777" w:rsidR="00F10C8C" w:rsidRPr="00636850" w:rsidRDefault="00F10C8C" w:rsidP="00F10C8C">
            <w:pPr>
              <w:rPr>
                <w:rFonts w:cstheme="minorHAnsi"/>
              </w:rPr>
            </w:pPr>
          </w:p>
        </w:tc>
        <w:tc>
          <w:tcPr>
            <w:tcW w:w="1170" w:type="dxa"/>
            <w:tcBorders>
              <w:bottom w:val="single" w:sz="4" w:space="0" w:color="auto"/>
            </w:tcBorders>
            <w:shd w:val="clear" w:color="auto" w:fill="D9D9D9" w:themeFill="background1" w:themeFillShade="D9"/>
          </w:tcPr>
          <w:p w14:paraId="4C1A9FDF" w14:textId="77777777" w:rsidR="00F10C8C" w:rsidRPr="00636850" w:rsidRDefault="00F10C8C" w:rsidP="00F10C8C">
            <w:pPr>
              <w:rPr>
                <w:rFonts w:cstheme="minorHAnsi"/>
              </w:rPr>
            </w:pPr>
          </w:p>
        </w:tc>
        <w:tc>
          <w:tcPr>
            <w:tcW w:w="2160" w:type="dxa"/>
            <w:tcBorders>
              <w:bottom w:val="single" w:sz="4" w:space="0" w:color="auto"/>
            </w:tcBorders>
            <w:shd w:val="clear" w:color="auto" w:fill="D9D9D9" w:themeFill="background1" w:themeFillShade="D9"/>
          </w:tcPr>
          <w:p w14:paraId="3473FEEF" w14:textId="77777777" w:rsidR="00F10C8C" w:rsidRPr="00636850" w:rsidRDefault="00F10C8C" w:rsidP="00F10C8C">
            <w:pPr>
              <w:rPr>
                <w:rFonts w:cstheme="minorHAnsi"/>
              </w:rPr>
            </w:pPr>
            <w:r w:rsidRPr="00636850">
              <w:rPr>
                <w:rFonts w:cstheme="minorHAnsi"/>
              </w:rPr>
              <w:t>51.930(a)(3)</w:t>
            </w:r>
          </w:p>
        </w:tc>
        <w:tc>
          <w:tcPr>
            <w:tcW w:w="3960" w:type="dxa"/>
            <w:tcBorders>
              <w:bottom w:val="single" w:sz="4" w:space="0" w:color="auto"/>
            </w:tcBorders>
            <w:shd w:val="clear" w:color="auto" w:fill="D9D9D9" w:themeFill="background1" w:themeFillShade="D9"/>
          </w:tcPr>
          <w:p w14:paraId="6107F741" w14:textId="3707DDA6" w:rsidR="00F10C8C" w:rsidRPr="00636850" w:rsidRDefault="00F10C8C" w:rsidP="00F10C8C">
            <w:pPr>
              <w:rPr>
                <w:rFonts w:cstheme="minorHAnsi"/>
              </w:rPr>
            </w:pPr>
            <w:r w:rsidRPr="00636850">
              <w:rPr>
                <w:rFonts w:eastAsia="Times New Roman" w:cstheme="minorHAnsi"/>
              </w:rPr>
              <w:t>Provide for the implementation of appropriate measures to protect public health from exceedances or violations of ambient air quality standards caused by exceptional events</w:t>
            </w:r>
            <w:r w:rsidR="002C1784">
              <w:rPr>
                <w:rFonts w:eastAsia="Times New Roman" w:cstheme="minorHAnsi"/>
              </w:rPr>
              <w:t>.</w:t>
            </w:r>
          </w:p>
        </w:tc>
        <w:tc>
          <w:tcPr>
            <w:tcW w:w="2340" w:type="dxa"/>
            <w:tcBorders>
              <w:bottom w:val="single" w:sz="4" w:space="0" w:color="auto"/>
            </w:tcBorders>
            <w:shd w:val="clear" w:color="auto" w:fill="D9D9D9" w:themeFill="background1" w:themeFillShade="D9"/>
          </w:tcPr>
          <w:p w14:paraId="356FA46B" w14:textId="01FE0ED3" w:rsidR="00F10C8C" w:rsidRPr="00E504BD" w:rsidRDefault="00F10C8C" w:rsidP="00F10C8C">
            <w:pPr>
              <w:rPr>
                <w:rFonts w:cstheme="minorHAnsi"/>
              </w:rPr>
            </w:pPr>
            <w:r>
              <w:rPr>
                <w:rFonts w:cstheme="minorHAnsi"/>
              </w:rPr>
              <w:t>See above – 51.930(a).</w:t>
            </w:r>
          </w:p>
        </w:tc>
        <w:tc>
          <w:tcPr>
            <w:tcW w:w="1980" w:type="dxa"/>
            <w:tcBorders>
              <w:bottom w:val="single" w:sz="4" w:space="0" w:color="auto"/>
            </w:tcBorders>
            <w:shd w:val="clear" w:color="auto" w:fill="D9D9D9" w:themeFill="background1" w:themeFillShade="D9"/>
          </w:tcPr>
          <w:p w14:paraId="09A5700D" w14:textId="522375EB" w:rsidR="00F10C8C" w:rsidRPr="00E504BD" w:rsidRDefault="00F10C8C" w:rsidP="00F10C8C">
            <w:pPr>
              <w:rPr>
                <w:rFonts w:cstheme="minorHAnsi"/>
              </w:rPr>
            </w:pPr>
          </w:p>
        </w:tc>
      </w:tr>
      <w:tr w:rsidR="00F10C8C" w:rsidRPr="00636850" w14:paraId="4A401185" w14:textId="77777777" w:rsidTr="002C1784">
        <w:trPr>
          <w:cantSplit/>
        </w:trPr>
        <w:tc>
          <w:tcPr>
            <w:tcW w:w="1345" w:type="dxa"/>
            <w:shd w:val="clear" w:color="auto" w:fill="D9D9D9" w:themeFill="background1" w:themeFillShade="D9"/>
          </w:tcPr>
          <w:p w14:paraId="65B350C3" w14:textId="77777777" w:rsidR="00F10C8C" w:rsidRPr="002A48F9" w:rsidRDefault="00F10C8C" w:rsidP="00F10C8C">
            <w:pPr>
              <w:rPr>
                <w:rFonts w:cstheme="minorHAnsi"/>
              </w:rPr>
            </w:pPr>
          </w:p>
        </w:tc>
        <w:tc>
          <w:tcPr>
            <w:tcW w:w="1170" w:type="dxa"/>
            <w:shd w:val="clear" w:color="auto" w:fill="D9D9D9" w:themeFill="background1" w:themeFillShade="D9"/>
          </w:tcPr>
          <w:p w14:paraId="2B2E37F6" w14:textId="77777777" w:rsidR="00F10C8C" w:rsidRPr="002A48F9" w:rsidRDefault="00F10C8C" w:rsidP="00F10C8C">
            <w:pPr>
              <w:rPr>
                <w:rFonts w:cstheme="minorHAnsi"/>
              </w:rPr>
            </w:pPr>
          </w:p>
        </w:tc>
        <w:tc>
          <w:tcPr>
            <w:tcW w:w="2160" w:type="dxa"/>
            <w:shd w:val="clear" w:color="auto" w:fill="D9D9D9" w:themeFill="background1" w:themeFillShade="D9"/>
          </w:tcPr>
          <w:p w14:paraId="6897B670" w14:textId="77777777" w:rsidR="00F10C8C" w:rsidRPr="002A48F9" w:rsidRDefault="00F10C8C" w:rsidP="00F10C8C">
            <w:pPr>
              <w:rPr>
                <w:rFonts w:cstheme="minorHAnsi"/>
              </w:rPr>
            </w:pPr>
            <w:r w:rsidRPr="002A48F9">
              <w:rPr>
                <w:rFonts w:cstheme="minorHAnsi"/>
              </w:rPr>
              <w:t>51.930(b)</w:t>
            </w:r>
          </w:p>
        </w:tc>
        <w:tc>
          <w:tcPr>
            <w:tcW w:w="3960" w:type="dxa"/>
            <w:shd w:val="clear" w:color="auto" w:fill="D9D9D9" w:themeFill="background1" w:themeFillShade="D9"/>
          </w:tcPr>
          <w:p w14:paraId="1F3ED296" w14:textId="0035B4F4" w:rsidR="00F10C8C" w:rsidRPr="002A48F9" w:rsidRDefault="00F10C8C" w:rsidP="00F10C8C">
            <w:pPr>
              <w:rPr>
                <w:rFonts w:cstheme="minorHAnsi"/>
              </w:rPr>
            </w:pPr>
            <w:r w:rsidRPr="002A48F9">
              <w:rPr>
                <w:rFonts w:eastAsia="Times New Roman" w:cstheme="minorHAnsi"/>
                <w:iCs/>
              </w:rPr>
              <w:t>Development of mitigation plans for areas with historically documented or known seasonal events</w:t>
            </w:r>
            <w:r w:rsidR="002C1784" w:rsidRPr="002A48F9">
              <w:rPr>
                <w:rFonts w:eastAsia="Times New Roman" w:cstheme="minorHAnsi"/>
                <w:iCs/>
              </w:rPr>
              <w:t>.</w:t>
            </w:r>
          </w:p>
        </w:tc>
        <w:tc>
          <w:tcPr>
            <w:tcW w:w="2340" w:type="dxa"/>
            <w:shd w:val="clear" w:color="auto" w:fill="D9D9D9" w:themeFill="background1" w:themeFillShade="D9"/>
          </w:tcPr>
          <w:p w14:paraId="7A80BAB3" w14:textId="103A1D8A" w:rsidR="00F10C8C" w:rsidRPr="002A48F9" w:rsidRDefault="00F10C8C" w:rsidP="00F10C8C">
            <w:pPr>
              <w:rPr>
                <w:rFonts w:cstheme="minorHAnsi"/>
              </w:rPr>
            </w:pPr>
            <w:r w:rsidRPr="002A48F9">
              <w:rPr>
                <w:rFonts w:cstheme="minorHAnsi"/>
              </w:rPr>
              <w:t xml:space="preserve">EPA </w:t>
            </w:r>
            <w:r w:rsidR="002902F4" w:rsidRPr="002A48F9">
              <w:rPr>
                <w:rFonts w:cstheme="minorHAnsi"/>
              </w:rPr>
              <w:t>responsibility</w:t>
            </w:r>
            <w:r w:rsidRPr="002A48F9">
              <w:rPr>
                <w:rFonts w:cstheme="minorHAnsi"/>
              </w:rPr>
              <w:t>.</w:t>
            </w:r>
          </w:p>
        </w:tc>
        <w:tc>
          <w:tcPr>
            <w:tcW w:w="1980" w:type="dxa"/>
            <w:shd w:val="clear" w:color="auto" w:fill="D9D9D9" w:themeFill="background1" w:themeFillShade="D9"/>
          </w:tcPr>
          <w:p w14:paraId="48218D8C" w14:textId="170373DE" w:rsidR="00F10C8C" w:rsidRPr="002A48F9" w:rsidRDefault="00F10C8C" w:rsidP="00F10C8C">
            <w:pPr>
              <w:rPr>
                <w:rFonts w:cstheme="minorHAnsi"/>
              </w:rPr>
            </w:pPr>
          </w:p>
        </w:tc>
      </w:tr>
      <w:tr w:rsidR="00F10C8C" w:rsidRPr="00636850" w14:paraId="3E57169B" w14:textId="77777777" w:rsidTr="002C1784">
        <w:trPr>
          <w:cantSplit/>
        </w:trPr>
        <w:tc>
          <w:tcPr>
            <w:tcW w:w="1345" w:type="dxa"/>
            <w:shd w:val="clear" w:color="auto" w:fill="D9D9D9" w:themeFill="background1" w:themeFillShade="D9"/>
          </w:tcPr>
          <w:p w14:paraId="16ECF71B" w14:textId="77777777" w:rsidR="00F10C8C" w:rsidRPr="00636850" w:rsidRDefault="00F10C8C" w:rsidP="00F10C8C">
            <w:pPr>
              <w:rPr>
                <w:rFonts w:cstheme="minorHAnsi"/>
              </w:rPr>
            </w:pPr>
          </w:p>
        </w:tc>
        <w:tc>
          <w:tcPr>
            <w:tcW w:w="1170" w:type="dxa"/>
            <w:shd w:val="clear" w:color="auto" w:fill="D9D9D9" w:themeFill="background1" w:themeFillShade="D9"/>
          </w:tcPr>
          <w:p w14:paraId="1BD08DD8" w14:textId="77777777" w:rsidR="00F10C8C" w:rsidRPr="00636850" w:rsidRDefault="00F10C8C" w:rsidP="00F10C8C">
            <w:pPr>
              <w:rPr>
                <w:rFonts w:cstheme="minorHAnsi"/>
              </w:rPr>
            </w:pPr>
          </w:p>
        </w:tc>
        <w:tc>
          <w:tcPr>
            <w:tcW w:w="2160" w:type="dxa"/>
            <w:shd w:val="clear" w:color="auto" w:fill="D9D9D9" w:themeFill="background1" w:themeFillShade="D9"/>
          </w:tcPr>
          <w:p w14:paraId="2ADE5270" w14:textId="77777777" w:rsidR="00F10C8C" w:rsidRPr="00636850" w:rsidRDefault="00F10C8C" w:rsidP="00F10C8C">
            <w:pPr>
              <w:rPr>
                <w:rFonts w:cstheme="minorHAnsi"/>
              </w:rPr>
            </w:pPr>
            <w:r w:rsidRPr="00636850">
              <w:rPr>
                <w:rFonts w:cstheme="minorHAnsi"/>
              </w:rPr>
              <w:t>51.930(b)(1)</w:t>
            </w:r>
          </w:p>
        </w:tc>
        <w:tc>
          <w:tcPr>
            <w:tcW w:w="3960" w:type="dxa"/>
            <w:shd w:val="clear" w:color="auto" w:fill="D9D9D9" w:themeFill="background1" w:themeFillShade="D9"/>
          </w:tcPr>
          <w:p w14:paraId="2E0D6AA8" w14:textId="77777777" w:rsidR="00F10C8C" w:rsidRPr="00636850" w:rsidRDefault="00F10C8C" w:rsidP="00F10C8C">
            <w:pPr>
              <w:rPr>
                <w:rFonts w:cstheme="minorHAnsi"/>
              </w:rPr>
            </w:pPr>
            <w:r w:rsidRPr="00636850">
              <w:rPr>
                <w:rFonts w:eastAsia="Times New Roman" w:cstheme="minorHAnsi"/>
                <w:i/>
                <w:iCs/>
              </w:rPr>
              <w:t>Generally</w:t>
            </w:r>
            <w:r w:rsidRPr="00636850">
              <w:rPr>
                <w:rFonts w:eastAsia="Times New Roman" w:cstheme="minorHAnsi"/>
                <w:iCs/>
              </w:rPr>
              <w:t>.</w:t>
            </w:r>
            <w:r w:rsidRPr="00636850">
              <w:rPr>
                <w:rFonts w:eastAsia="Times New Roman" w:cstheme="minorHAnsi"/>
              </w:rPr>
              <w:t xml:space="preserve"> All States having areas with historically documented or known seasonal events shall be required to develop a mitigation plan with the components identified in 51.930(b)(2) and submit such plan to the Administrator according to the requirements in 51.930(b)(3).</w:t>
            </w:r>
          </w:p>
        </w:tc>
        <w:tc>
          <w:tcPr>
            <w:tcW w:w="2340" w:type="dxa"/>
            <w:shd w:val="clear" w:color="auto" w:fill="D9D9D9" w:themeFill="background1" w:themeFillShade="D9"/>
          </w:tcPr>
          <w:p w14:paraId="60AAD586" w14:textId="27B6481F" w:rsidR="00F10C8C" w:rsidRPr="00E504BD" w:rsidRDefault="00F10C8C" w:rsidP="00F10C8C">
            <w:pPr>
              <w:rPr>
                <w:rFonts w:cstheme="minorHAnsi"/>
              </w:rPr>
            </w:pPr>
            <w:r>
              <w:rPr>
                <w:rFonts w:cstheme="minorHAnsi"/>
              </w:rPr>
              <w:t xml:space="preserve">EPA </w:t>
            </w:r>
            <w:r w:rsidR="002902F4">
              <w:rPr>
                <w:rFonts w:cstheme="minorHAnsi"/>
              </w:rPr>
              <w:t>responsibility</w:t>
            </w:r>
            <w:r w:rsidR="00821B81">
              <w:rPr>
                <w:rFonts w:cstheme="minorHAnsi"/>
              </w:rPr>
              <w:t xml:space="preserve"> (identification of areas)</w:t>
            </w:r>
            <w:r>
              <w:rPr>
                <w:rFonts w:cstheme="minorHAnsi"/>
              </w:rPr>
              <w:t>.</w:t>
            </w:r>
          </w:p>
        </w:tc>
        <w:tc>
          <w:tcPr>
            <w:tcW w:w="1980" w:type="dxa"/>
            <w:shd w:val="clear" w:color="auto" w:fill="D9D9D9" w:themeFill="background1" w:themeFillShade="D9"/>
          </w:tcPr>
          <w:p w14:paraId="53C16BF2" w14:textId="378767EE" w:rsidR="00F10C8C" w:rsidRPr="00E504BD" w:rsidRDefault="00F10C8C" w:rsidP="00F10C8C">
            <w:pPr>
              <w:rPr>
                <w:rFonts w:cstheme="minorHAnsi"/>
              </w:rPr>
            </w:pPr>
          </w:p>
        </w:tc>
      </w:tr>
      <w:tr w:rsidR="00F10C8C" w:rsidRPr="00636850" w14:paraId="5930E645" w14:textId="77777777" w:rsidTr="002C1784">
        <w:trPr>
          <w:cantSplit/>
        </w:trPr>
        <w:tc>
          <w:tcPr>
            <w:tcW w:w="1345" w:type="dxa"/>
            <w:shd w:val="clear" w:color="auto" w:fill="D9D9D9" w:themeFill="background1" w:themeFillShade="D9"/>
          </w:tcPr>
          <w:p w14:paraId="2E0AFD2B" w14:textId="77777777" w:rsidR="00F10C8C" w:rsidRPr="00636850" w:rsidRDefault="00F10C8C" w:rsidP="00F10C8C">
            <w:pPr>
              <w:rPr>
                <w:rFonts w:cstheme="minorHAnsi"/>
              </w:rPr>
            </w:pPr>
          </w:p>
        </w:tc>
        <w:tc>
          <w:tcPr>
            <w:tcW w:w="1170" w:type="dxa"/>
            <w:shd w:val="clear" w:color="auto" w:fill="D9D9D9" w:themeFill="background1" w:themeFillShade="D9"/>
          </w:tcPr>
          <w:p w14:paraId="769F31AF" w14:textId="77777777" w:rsidR="00F10C8C" w:rsidRPr="00636850" w:rsidRDefault="00F10C8C" w:rsidP="00F10C8C">
            <w:pPr>
              <w:rPr>
                <w:rFonts w:cstheme="minorHAnsi"/>
              </w:rPr>
            </w:pPr>
          </w:p>
        </w:tc>
        <w:tc>
          <w:tcPr>
            <w:tcW w:w="2160" w:type="dxa"/>
            <w:shd w:val="clear" w:color="auto" w:fill="D9D9D9" w:themeFill="background1" w:themeFillShade="D9"/>
          </w:tcPr>
          <w:p w14:paraId="54420953" w14:textId="77777777" w:rsidR="00F10C8C" w:rsidRPr="00636850" w:rsidRDefault="00F10C8C" w:rsidP="00F10C8C">
            <w:pPr>
              <w:rPr>
                <w:rFonts w:cstheme="minorHAnsi"/>
              </w:rPr>
            </w:pPr>
            <w:r w:rsidRPr="00636850">
              <w:rPr>
                <w:rFonts w:cstheme="minorHAnsi"/>
              </w:rPr>
              <w:t>51.930(b)(1)(i)</w:t>
            </w:r>
          </w:p>
        </w:tc>
        <w:tc>
          <w:tcPr>
            <w:tcW w:w="3960" w:type="dxa"/>
            <w:shd w:val="clear" w:color="auto" w:fill="D9D9D9" w:themeFill="background1" w:themeFillShade="D9"/>
          </w:tcPr>
          <w:p w14:paraId="046C8DA6" w14:textId="77777777" w:rsidR="00F10C8C" w:rsidRPr="00636850" w:rsidRDefault="00F10C8C" w:rsidP="00F10C8C">
            <w:pPr>
              <w:rPr>
                <w:rFonts w:cstheme="minorHAnsi"/>
              </w:rPr>
            </w:pPr>
            <w:r w:rsidRPr="00636850">
              <w:rPr>
                <w:rFonts w:eastAsia="Times New Roman" w:cstheme="minorHAnsi"/>
              </w:rPr>
              <w:t>For purposes of the requirements set forth in 51.930, historically documented or known seasonal events shall include those events of the same type and pollutant that recur in a 3-year period and meet any of the following:</w:t>
            </w:r>
          </w:p>
        </w:tc>
        <w:tc>
          <w:tcPr>
            <w:tcW w:w="2340" w:type="dxa"/>
            <w:shd w:val="clear" w:color="auto" w:fill="D9D9D9" w:themeFill="background1" w:themeFillShade="D9"/>
          </w:tcPr>
          <w:p w14:paraId="4B8AFEF1" w14:textId="336C2C11"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shd w:val="clear" w:color="auto" w:fill="D9D9D9" w:themeFill="background1" w:themeFillShade="D9"/>
          </w:tcPr>
          <w:p w14:paraId="5382BA46" w14:textId="14CE5B23" w:rsidR="00F10C8C" w:rsidRPr="00E504BD" w:rsidRDefault="00F10C8C" w:rsidP="00F10C8C">
            <w:pPr>
              <w:rPr>
                <w:rFonts w:cstheme="minorHAnsi"/>
              </w:rPr>
            </w:pPr>
          </w:p>
        </w:tc>
      </w:tr>
      <w:tr w:rsidR="00F10C8C" w:rsidRPr="00636850" w14:paraId="10BCD9CF" w14:textId="77777777" w:rsidTr="002C1784">
        <w:trPr>
          <w:cantSplit/>
        </w:trPr>
        <w:tc>
          <w:tcPr>
            <w:tcW w:w="1345" w:type="dxa"/>
            <w:shd w:val="clear" w:color="auto" w:fill="D9D9D9" w:themeFill="background1" w:themeFillShade="D9"/>
          </w:tcPr>
          <w:p w14:paraId="43FED2E9" w14:textId="77777777" w:rsidR="00F10C8C" w:rsidRPr="00636850" w:rsidRDefault="00F10C8C" w:rsidP="00F10C8C">
            <w:pPr>
              <w:rPr>
                <w:rFonts w:cstheme="minorHAnsi"/>
              </w:rPr>
            </w:pPr>
          </w:p>
        </w:tc>
        <w:tc>
          <w:tcPr>
            <w:tcW w:w="1170" w:type="dxa"/>
            <w:shd w:val="clear" w:color="auto" w:fill="D9D9D9" w:themeFill="background1" w:themeFillShade="D9"/>
          </w:tcPr>
          <w:p w14:paraId="21EE196D" w14:textId="77777777" w:rsidR="00F10C8C" w:rsidRPr="00636850" w:rsidRDefault="00F10C8C" w:rsidP="00F10C8C">
            <w:pPr>
              <w:rPr>
                <w:rFonts w:cstheme="minorHAnsi"/>
              </w:rPr>
            </w:pPr>
          </w:p>
        </w:tc>
        <w:tc>
          <w:tcPr>
            <w:tcW w:w="2160" w:type="dxa"/>
            <w:shd w:val="clear" w:color="auto" w:fill="D9D9D9" w:themeFill="background1" w:themeFillShade="D9"/>
          </w:tcPr>
          <w:p w14:paraId="465229D6" w14:textId="77777777" w:rsidR="00F10C8C" w:rsidRPr="00636850" w:rsidRDefault="00F10C8C" w:rsidP="00F10C8C">
            <w:pPr>
              <w:rPr>
                <w:rFonts w:cstheme="minorHAnsi"/>
              </w:rPr>
            </w:pPr>
            <w:r w:rsidRPr="00636850">
              <w:rPr>
                <w:rFonts w:cstheme="minorHAnsi"/>
              </w:rPr>
              <w:t>51.930(b)(1)(i)(A)</w:t>
            </w:r>
          </w:p>
        </w:tc>
        <w:tc>
          <w:tcPr>
            <w:tcW w:w="3960" w:type="dxa"/>
            <w:shd w:val="clear" w:color="auto" w:fill="D9D9D9" w:themeFill="background1" w:themeFillShade="D9"/>
          </w:tcPr>
          <w:p w14:paraId="591BDC45" w14:textId="77777777" w:rsidR="00F10C8C" w:rsidRPr="00636850" w:rsidRDefault="00F10C8C" w:rsidP="00F10C8C">
            <w:pPr>
              <w:rPr>
                <w:rFonts w:cstheme="minorHAnsi"/>
              </w:rPr>
            </w:pPr>
            <w:r w:rsidRPr="00636850">
              <w:rPr>
                <w:rFonts w:eastAsia="Times New Roman" w:cstheme="minorHAnsi"/>
              </w:rPr>
              <w:t>Three events or event seasons for which a State submits a demonstration under the provisions of 40 CFR 50.14 in a 3-year period; or</w:t>
            </w:r>
          </w:p>
        </w:tc>
        <w:tc>
          <w:tcPr>
            <w:tcW w:w="2340" w:type="dxa"/>
            <w:shd w:val="clear" w:color="auto" w:fill="D9D9D9" w:themeFill="background1" w:themeFillShade="D9"/>
          </w:tcPr>
          <w:p w14:paraId="322840A1" w14:textId="57E3665C"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shd w:val="clear" w:color="auto" w:fill="D9D9D9" w:themeFill="background1" w:themeFillShade="D9"/>
          </w:tcPr>
          <w:p w14:paraId="1CDE21A1" w14:textId="2E634A5B" w:rsidR="00F10C8C" w:rsidRPr="00E504BD" w:rsidRDefault="00F10C8C" w:rsidP="00F10C8C">
            <w:pPr>
              <w:rPr>
                <w:rFonts w:cstheme="minorHAnsi"/>
              </w:rPr>
            </w:pPr>
          </w:p>
        </w:tc>
      </w:tr>
      <w:tr w:rsidR="00F10C8C" w:rsidRPr="00636850" w14:paraId="347C9D61" w14:textId="77777777" w:rsidTr="002C1784">
        <w:trPr>
          <w:cantSplit/>
        </w:trPr>
        <w:tc>
          <w:tcPr>
            <w:tcW w:w="1345" w:type="dxa"/>
            <w:shd w:val="clear" w:color="auto" w:fill="D9D9D9" w:themeFill="background1" w:themeFillShade="D9"/>
          </w:tcPr>
          <w:p w14:paraId="37FC9625" w14:textId="77777777" w:rsidR="00F10C8C" w:rsidRPr="00636850" w:rsidRDefault="00F10C8C" w:rsidP="00F10C8C">
            <w:pPr>
              <w:rPr>
                <w:rFonts w:cstheme="minorHAnsi"/>
              </w:rPr>
            </w:pPr>
          </w:p>
        </w:tc>
        <w:tc>
          <w:tcPr>
            <w:tcW w:w="1170" w:type="dxa"/>
            <w:shd w:val="clear" w:color="auto" w:fill="D9D9D9" w:themeFill="background1" w:themeFillShade="D9"/>
          </w:tcPr>
          <w:p w14:paraId="7018C8E7" w14:textId="77777777" w:rsidR="00F10C8C" w:rsidRPr="00636850" w:rsidRDefault="00F10C8C" w:rsidP="00F10C8C">
            <w:pPr>
              <w:rPr>
                <w:rFonts w:cstheme="minorHAnsi"/>
              </w:rPr>
            </w:pPr>
          </w:p>
        </w:tc>
        <w:tc>
          <w:tcPr>
            <w:tcW w:w="2160" w:type="dxa"/>
            <w:shd w:val="clear" w:color="auto" w:fill="D9D9D9" w:themeFill="background1" w:themeFillShade="D9"/>
          </w:tcPr>
          <w:p w14:paraId="01E0405B" w14:textId="77777777" w:rsidR="00F10C8C" w:rsidRPr="00636850" w:rsidRDefault="00F10C8C" w:rsidP="00F10C8C">
            <w:pPr>
              <w:rPr>
                <w:rFonts w:cstheme="minorHAnsi"/>
              </w:rPr>
            </w:pPr>
            <w:r w:rsidRPr="00636850">
              <w:rPr>
                <w:rFonts w:cstheme="minorHAnsi"/>
              </w:rPr>
              <w:t>51.930(b)(1)(i)(B)</w:t>
            </w:r>
          </w:p>
        </w:tc>
        <w:tc>
          <w:tcPr>
            <w:tcW w:w="3960" w:type="dxa"/>
            <w:shd w:val="clear" w:color="auto" w:fill="D9D9D9" w:themeFill="background1" w:themeFillShade="D9"/>
          </w:tcPr>
          <w:p w14:paraId="13118F0B" w14:textId="77777777" w:rsidR="00F10C8C" w:rsidRPr="00636850" w:rsidRDefault="00F10C8C" w:rsidP="00F10C8C">
            <w:pPr>
              <w:rPr>
                <w:rFonts w:cstheme="minorHAnsi"/>
              </w:rPr>
            </w:pPr>
            <w:r w:rsidRPr="00636850">
              <w:rPr>
                <w:rFonts w:eastAsia="Times New Roman" w:cstheme="minorHAnsi"/>
              </w:rPr>
              <w:t>Three events or event seasons that are the subject of an initial notification of a potential exceptional event as defined in 40 CFR 50.14(c)(2) in a 3-year period regardless of whether the State submits a demonstration under the provisions of 40 CFR 50.14.</w:t>
            </w:r>
          </w:p>
        </w:tc>
        <w:tc>
          <w:tcPr>
            <w:tcW w:w="2340" w:type="dxa"/>
            <w:shd w:val="clear" w:color="auto" w:fill="D9D9D9" w:themeFill="background1" w:themeFillShade="D9"/>
          </w:tcPr>
          <w:p w14:paraId="4A11C1A2" w14:textId="49DABDA0"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shd w:val="clear" w:color="auto" w:fill="D9D9D9" w:themeFill="background1" w:themeFillShade="D9"/>
          </w:tcPr>
          <w:p w14:paraId="23A96461" w14:textId="4D442379" w:rsidR="00F10C8C" w:rsidRPr="00E504BD" w:rsidRDefault="00F10C8C" w:rsidP="00F10C8C">
            <w:pPr>
              <w:rPr>
                <w:rFonts w:cstheme="minorHAnsi"/>
              </w:rPr>
            </w:pPr>
          </w:p>
        </w:tc>
      </w:tr>
      <w:tr w:rsidR="00F10C8C" w:rsidRPr="00636850" w14:paraId="4557B438" w14:textId="77777777" w:rsidTr="002C1784">
        <w:trPr>
          <w:cantSplit/>
        </w:trPr>
        <w:tc>
          <w:tcPr>
            <w:tcW w:w="1345" w:type="dxa"/>
            <w:tcBorders>
              <w:bottom w:val="single" w:sz="4" w:space="0" w:color="auto"/>
            </w:tcBorders>
            <w:shd w:val="clear" w:color="auto" w:fill="D9D9D9" w:themeFill="background1" w:themeFillShade="D9"/>
          </w:tcPr>
          <w:p w14:paraId="2BAE584C" w14:textId="77777777" w:rsidR="00F10C8C" w:rsidRPr="00636850" w:rsidRDefault="00F10C8C" w:rsidP="00F10C8C">
            <w:pPr>
              <w:rPr>
                <w:rFonts w:cstheme="minorHAnsi"/>
              </w:rPr>
            </w:pPr>
          </w:p>
        </w:tc>
        <w:tc>
          <w:tcPr>
            <w:tcW w:w="1170" w:type="dxa"/>
            <w:tcBorders>
              <w:bottom w:val="single" w:sz="4" w:space="0" w:color="auto"/>
            </w:tcBorders>
            <w:shd w:val="clear" w:color="auto" w:fill="D9D9D9" w:themeFill="background1" w:themeFillShade="D9"/>
          </w:tcPr>
          <w:p w14:paraId="5A7E2F14" w14:textId="77777777" w:rsidR="00F10C8C" w:rsidRPr="00636850" w:rsidRDefault="00F10C8C" w:rsidP="00F10C8C">
            <w:pPr>
              <w:rPr>
                <w:rFonts w:cstheme="minorHAnsi"/>
              </w:rPr>
            </w:pPr>
          </w:p>
        </w:tc>
        <w:tc>
          <w:tcPr>
            <w:tcW w:w="2160" w:type="dxa"/>
            <w:tcBorders>
              <w:bottom w:val="single" w:sz="4" w:space="0" w:color="auto"/>
            </w:tcBorders>
            <w:shd w:val="clear" w:color="auto" w:fill="D9D9D9" w:themeFill="background1" w:themeFillShade="D9"/>
          </w:tcPr>
          <w:p w14:paraId="35E0F971" w14:textId="77777777" w:rsidR="00F10C8C" w:rsidRPr="00636850" w:rsidRDefault="00F10C8C" w:rsidP="00F10C8C">
            <w:pPr>
              <w:rPr>
                <w:rFonts w:cstheme="minorHAnsi"/>
              </w:rPr>
            </w:pPr>
            <w:r w:rsidRPr="00636850">
              <w:rPr>
                <w:rFonts w:cstheme="minorHAnsi"/>
              </w:rPr>
              <w:t>51.930(b)(1)(ii)</w:t>
            </w:r>
          </w:p>
        </w:tc>
        <w:tc>
          <w:tcPr>
            <w:tcW w:w="3960" w:type="dxa"/>
            <w:tcBorders>
              <w:bottom w:val="single" w:sz="4" w:space="0" w:color="auto"/>
            </w:tcBorders>
            <w:shd w:val="clear" w:color="auto" w:fill="D9D9D9" w:themeFill="background1" w:themeFillShade="D9"/>
          </w:tcPr>
          <w:p w14:paraId="12CE4277" w14:textId="77777777" w:rsidR="00F10C8C" w:rsidRPr="00636850" w:rsidRDefault="00F10C8C" w:rsidP="00F10C8C">
            <w:pPr>
              <w:rPr>
                <w:rFonts w:cstheme="minorHAnsi"/>
              </w:rPr>
            </w:pPr>
            <w:r w:rsidRPr="00636850">
              <w:rPr>
                <w:rFonts w:eastAsia="Times New Roman" w:cstheme="minorHAnsi"/>
              </w:rPr>
              <w:t>The Administrator will provide written notification to States that they are subject to the requirements in 51.930(b) when the Administrator becomes aware of applicability.</w:t>
            </w:r>
          </w:p>
        </w:tc>
        <w:tc>
          <w:tcPr>
            <w:tcW w:w="2340" w:type="dxa"/>
            <w:tcBorders>
              <w:bottom w:val="single" w:sz="4" w:space="0" w:color="auto"/>
            </w:tcBorders>
            <w:shd w:val="clear" w:color="auto" w:fill="D9D9D9" w:themeFill="background1" w:themeFillShade="D9"/>
          </w:tcPr>
          <w:p w14:paraId="3B647166" w14:textId="67A973AC"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tcBorders>
              <w:bottom w:val="single" w:sz="4" w:space="0" w:color="auto"/>
            </w:tcBorders>
            <w:shd w:val="clear" w:color="auto" w:fill="D9D9D9" w:themeFill="background1" w:themeFillShade="D9"/>
          </w:tcPr>
          <w:p w14:paraId="0DD87D9D" w14:textId="263E342D" w:rsidR="00F10C8C" w:rsidRPr="00E504BD" w:rsidRDefault="00F10C8C" w:rsidP="00F10C8C">
            <w:pPr>
              <w:rPr>
                <w:rFonts w:cstheme="minorHAnsi"/>
              </w:rPr>
            </w:pPr>
          </w:p>
        </w:tc>
      </w:tr>
      <w:tr w:rsidR="00F10C8C" w:rsidRPr="00636850" w14:paraId="3464923A" w14:textId="77777777" w:rsidTr="002C1784">
        <w:trPr>
          <w:cantSplit/>
        </w:trPr>
        <w:tc>
          <w:tcPr>
            <w:tcW w:w="1345" w:type="dxa"/>
            <w:shd w:val="clear" w:color="auto" w:fill="auto"/>
          </w:tcPr>
          <w:p w14:paraId="50A9AD6C" w14:textId="77777777" w:rsidR="00F10C8C" w:rsidRPr="002A48F9" w:rsidRDefault="00F10C8C" w:rsidP="00F10C8C">
            <w:pPr>
              <w:rPr>
                <w:rFonts w:cstheme="minorHAnsi"/>
              </w:rPr>
            </w:pPr>
          </w:p>
        </w:tc>
        <w:tc>
          <w:tcPr>
            <w:tcW w:w="1170" w:type="dxa"/>
            <w:shd w:val="clear" w:color="auto" w:fill="auto"/>
          </w:tcPr>
          <w:p w14:paraId="186EE35A" w14:textId="77777777" w:rsidR="00F10C8C" w:rsidRPr="002A48F9" w:rsidRDefault="00F10C8C" w:rsidP="00F10C8C">
            <w:pPr>
              <w:rPr>
                <w:rFonts w:cstheme="minorHAnsi"/>
              </w:rPr>
            </w:pPr>
          </w:p>
        </w:tc>
        <w:tc>
          <w:tcPr>
            <w:tcW w:w="2160" w:type="dxa"/>
            <w:shd w:val="clear" w:color="auto" w:fill="auto"/>
          </w:tcPr>
          <w:p w14:paraId="7114A25F" w14:textId="77777777" w:rsidR="00F10C8C" w:rsidRPr="002A48F9" w:rsidRDefault="00F10C8C" w:rsidP="00F10C8C">
            <w:pPr>
              <w:rPr>
                <w:rFonts w:cstheme="minorHAnsi"/>
              </w:rPr>
            </w:pPr>
            <w:r w:rsidRPr="002A48F9">
              <w:rPr>
                <w:rFonts w:cstheme="minorHAnsi"/>
              </w:rPr>
              <w:t>51.930(b)(2)</w:t>
            </w:r>
          </w:p>
        </w:tc>
        <w:tc>
          <w:tcPr>
            <w:tcW w:w="3960" w:type="dxa"/>
            <w:shd w:val="clear" w:color="auto" w:fill="auto"/>
          </w:tcPr>
          <w:p w14:paraId="3FA61CEF" w14:textId="77777777" w:rsidR="00F10C8C" w:rsidRPr="002A48F9" w:rsidRDefault="00F10C8C" w:rsidP="00F10C8C">
            <w:pPr>
              <w:rPr>
                <w:rFonts w:cstheme="minorHAnsi"/>
              </w:rPr>
            </w:pPr>
            <w:r w:rsidRPr="002A48F9">
              <w:rPr>
                <w:rFonts w:eastAsia="Times New Roman" w:cstheme="minorHAnsi"/>
                <w:i/>
                <w:iCs/>
              </w:rPr>
              <w:t>Plan components.</w:t>
            </w:r>
            <w:r w:rsidRPr="002A48F9">
              <w:rPr>
                <w:rFonts w:eastAsia="Times New Roman" w:cstheme="minorHAnsi"/>
                <w:iCs/>
              </w:rPr>
              <w:t xml:space="preserve"> </w:t>
            </w:r>
            <w:r w:rsidRPr="002A48F9">
              <w:rPr>
                <w:rFonts w:eastAsia="Times New Roman" w:cstheme="minorHAnsi"/>
              </w:rPr>
              <w:t>At a minimum, each mitigation plan…shall contain provisions for the following:</w:t>
            </w:r>
          </w:p>
        </w:tc>
        <w:tc>
          <w:tcPr>
            <w:tcW w:w="2340" w:type="dxa"/>
            <w:shd w:val="clear" w:color="auto" w:fill="auto"/>
          </w:tcPr>
          <w:p w14:paraId="379DEE4F" w14:textId="6AC77170" w:rsidR="00F10C8C" w:rsidRPr="002A48F9" w:rsidRDefault="00F10C8C" w:rsidP="00F10C8C">
            <w:pPr>
              <w:rPr>
                <w:rFonts w:cstheme="minorHAnsi"/>
              </w:rPr>
            </w:pPr>
            <w:r w:rsidRPr="002A48F9">
              <w:rPr>
                <w:rFonts w:cstheme="minorHAnsi"/>
              </w:rPr>
              <w:t xml:space="preserve">State/local/tribal air agency </w:t>
            </w:r>
            <w:r w:rsidR="002902F4" w:rsidRPr="002A48F9">
              <w:rPr>
                <w:rFonts w:cstheme="minorHAnsi"/>
              </w:rPr>
              <w:t>responsibility</w:t>
            </w:r>
            <w:r w:rsidRPr="002A48F9">
              <w:rPr>
                <w:rFonts w:cstheme="minorHAnsi"/>
              </w:rPr>
              <w:t>.</w:t>
            </w:r>
          </w:p>
        </w:tc>
        <w:tc>
          <w:tcPr>
            <w:tcW w:w="1980" w:type="dxa"/>
            <w:shd w:val="clear" w:color="auto" w:fill="auto"/>
          </w:tcPr>
          <w:p w14:paraId="62B0D191" w14:textId="175F21BC" w:rsidR="00F10C8C" w:rsidRPr="002A48F9" w:rsidRDefault="00F10C8C" w:rsidP="00F10C8C">
            <w:pPr>
              <w:rPr>
                <w:rFonts w:cstheme="minorHAnsi"/>
              </w:rPr>
            </w:pPr>
          </w:p>
        </w:tc>
      </w:tr>
      <w:tr w:rsidR="00F10C8C" w:rsidRPr="00636850" w14:paraId="11CCBAA0" w14:textId="77777777" w:rsidTr="002C1784">
        <w:trPr>
          <w:cantSplit/>
        </w:trPr>
        <w:tc>
          <w:tcPr>
            <w:tcW w:w="1345" w:type="dxa"/>
            <w:tcBorders>
              <w:bottom w:val="single" w:sz="4" w:space="0" w:color="auto"/>
            </w:tcBorders>
          </w:tcPr>
          <w:p w14:paraId="114A79CA" w14:textId="77777777" w:rsidR="00F10C8C" w:rsidRPr="00636850" w:rsidRDefault="00F10C8C" w:rsidP="00F10C8C">
            <w:pPr>
              <w:rPr>
                <w:rFonts w:cstheme="minorHAnsi"/>
              </w:rPr>
            </w:pPr>
          </w:p>
        </w:tc>
        <w:tc>
          <w:tcPr>
            <w:tcW w:w="1170" w:type="dxa"/>
            <w:tcBorders>
              <w:bottom w:val="single" w:sz="4" w:space="0" w:color="auto"/>
            </w:tcBorders>
          </w:tcPr>
          <w:p w14:paraId="712EEF21" w14:textId="77777777" w:rsidR="00F10C8C" w:rsidRPr="00636850" w:rsidRDefault="00F10C8C" w:rsidP="00F10C8C">
            <w:pPr>
              <w:rPr>
                <w:rFonts w:cstheme="minorHAnsi"/>
              </w:rPr>
            </w:pPr>
          </w:p>
        </w:tc>
        <w:tc>
          <w:tcPr>
            <w:tcW w:w="2160" w:type="dxa"/>
          </w:tcPr>
          <w:p w14:paraId="3098C065" w14:textId="77777777" w:rsidR="00F10C8C" w:rsidRPr="00636850" w:rsidRDefault="00F10C8C" w:rsidP="00F10C8C">
            <w:pPr>
              <w:rPr>
                <w:rFonts w:cstheme="minorHAnsi"/>
              </w:rPr>
            </w:pPr>
            <w:r w:rsidRPr="00636850">
              <w:rPr>
                <w:rFonts w:cstheme="minorHAnsi"/>
              </w:rPr>
              <w:t>51.930(b)(2)(i)</w:t>
            </w:r>
          </w:p>
        </w:tc>
        <w:tc>
          <w:tcPr>
            <w:tcW w:w="3960" w:type="dxa"/>
          </w:tcPr>
          <w:p w14:paraId="6F19C2D2" w14:textId="77777777" w:rsidR="00F10C8C" w:rsidRPr="00636850" w:rsidRDefault="00F10C8C" w:rsidP="00F10C8C">
            <w:pPr>
              <w:rPr>
                <w:rFonts w:cstheme="minorHAnsi"/>
              </w:rPr>
            </w:pPr>
            <w:r w:rsidRPr="00636850">
              <w:rPr>
                <w:rFonts w:eastAsia="Times New Roman" w:cstheme="minorHAnsi"/>
              </w:rPr>
              <w:t>Public notification to and education programs for affected or potentially affected communities. Such notification and education programs shall apply whenever air quality concentrations exceed or are expected to exceed a NAAQS with an averaging time that is less than or equal to 24-hours.</w:t>
            </w:r>
          </w:p>
        </w:tc>
        <w:tc>
          <w:tcPr>
            <w:tcW w:w="2340" w:type="dxa"/>
          </w:tcPr>
          <w:p w14:paraId="6EDBDCBF" w14:textId="0057BB5F"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4A53F437" w14:textId="40CC0B57" w:rsidR="00F10C8C" w:rsidRPr="00E504BD" w:rsidRDefault="00F10C8C" w:rsidP="00F10C8C">
            <w:pPr>
              <w:rPr>
                <w:rFonts w:cstheme="minorHAnsi"/>
              </w:rPr>
            </w:pPr>
          </w:p>
        </w:tc>
      </w:tr>
      <w:tr w:rsidR="00F10C8C" w:rsidRPr="00636850" w14:paraId="7F864D7B" w14:textId="77777777" w:rsidTr="002C1784">
        <w:trPr>
          <w:cantSplit/>
        </w:trPr>
        <w:tc>
          <w:tcPr>
            <w:tcW w:w="1345" w:type="dxa"/>
            <w:shd w:val="clear" w:color="auto" w:fill="auto"/>
          </w:tcPr>
          <w:p w14:paraId="76203B07" w14:textId="77777777" w:rsidR="00F10C8C" w:rsidRPr="00636850" w:rsidRDefault="00F10C8C" w:rsidP="00F10C8C">
            <w:pPr>
              <w:rPr>
                <w:rFonts w:cstheme="minorHAnsi"/>
              </w:rPr>
            </w:pPr>
          </w:p>
        </w:tc>
        <w:tc>
          <w:tcPr>
            <w:tcW w:w="1170" w:type="dxa"/>
            <w:shd w:val="clear" w:color="auto" w:fill="auto"/>
          </w:tcPr>
          <w:p w14:paraId="4D857081" w14:textId="77777777" w:rsidR="00F10C8C" w:rsidRPr="00636850" w:rsidRDefault="00F10C8C" w:rsidP="00F10C8C">
            <w:pPr>
              <w:rPr>
                <w:rFonts w:cstheme="minorHAnsi"/>
              </w:rPr>
            </w:pPr>
          </w:p>
        </w:tc>
        <w:tc>
          <w:tcPr>
            <w:tcW w:w="2160" w:type="dxa"/>
            <w:shd w:val="clear" w:color="auto" w:fill="auto"/>
          </w:tcPr>
          <w:p w14:paraId="1339F389" w14:textId="77777777" w:rsidR="00F10C8C" w:rsidRPr="00636850" w:rsidRDefault="00F10C8C" w:rsidP="00F10C8C">
            <w:pPr>
              <w:rPr>
                <w:rFonts w:cstheme="minorHAnsi"/>
              </w:rPr>
            </w:pPr>
            <w:r w:rsidRPr="00636850">
              <w:rPr>
                <w:rFonts w:cstheme="minorHAnsi"/>
              </w:rPr>
              <w:t>51.930(b)(2)(ii)</w:t>
            </w:r>
          </w:p>
        </w:tc>
        <w:tc>
          <w:tcPr>
            <w:tcW w:w="3960" w:type="dxa"/>
            <w:shd w:val="clear" w:color="auto" w:fill="auto"/>
          </w:tcPr>
          <w:p w14:paraId="31408D1C" w14:textId="77777777" w:rsidR="00F10C8C" w:rsidRPr="00636850" w:rsidRDefault="00F10C8C" w:rsidP="00F10C8C">
            <w:pPr>
              <w:rPr>
                <w:rFonts w:cstheme="minorHAnsi"/>
              </w:rPr>
            </w:pPr>
            <w:r w:rsidRPr="00636850">
              <w:rPr>
                <w:rFonts w:eastAsia="Times New Roman" w:cstheme="minorHAnsi"/>
              </w:rPr>
              <w:t>Steps to identify, study and implement mitigating measures, including approaches to address each of the following:</w:t>
            </w:r>
          </w:p>
        </w:tc>
        <w:tc>
          <w:tcPr>
            <w:tcW w:w="2340" w:type="dxa"/>
          </w:tcPr>
          <w:p w14:paraId="26CE12D8" w14:textId="40BBCB5B"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shd w:val="clear" w:color="auto" w:fill="auto"/>
          </w:tcPr>
          <w:p w14:paraId="147249CF" w14:textId="03B08AEB" w:rsidR="00F10C8C" w:rsidRPr="00E504BD" w:rsidRDefault="00F10C8C" w:rsidP="00F10C8C">
            <w:pPr>
              <w:rPr>
                <w:rFonts w:cstheme="minorHAnsi"/>
              </w:rPr>
            </w:pPr>
          </w:p>
        </w:tc>
      </w:tr>
      <w:tr w:rsidR="00F10C8C" w:rsidRPr="00636850" w14:paraId="11A7D61A" w14:textId="77777777" w:rsidTr="002C1784">
        <w:trPr>
          <w:cantSplit/>
        </w:trPr>
        <w:tc>
          <w:tcPr>
            <w:tcW w:w="1345" w:type="dxa"/>
          </w:tcPr>
          <w:p w14:paraId="5E576C3B" w14:textId="77777777" w:rsidR="00F10C8C" w:rsidRPr="00636850" w:rsidRDefault="00F10C8C" w:rsidP="00F10C8C">
            <w:pPr>
              <w:rPr>
                <w:rFonts w:cstheme="minorHAnsi"/>
              </w:rPr>
            </w:pPr>
          </w:p>
        </w:tc>
        <w:tc>
          <w:tcPr>
            <w:tcW w:w="1170" w:type="dxa"/>
          </w:tcPr>
          <w:p w14:paraId="5ADFF9B6" w14:textId="77777777" w:rsidR="00F10C8C" w:rsidRPr="00636850" w:rsidRDefault="00F10C8C" w:rsidP="00F10C8C">
            <w:pPr>
              <w:rPr>
                <w:rFonts w:cstheme="minorHAnsi"/>
              </w:rPr>
            </w:pPr>
          </w:p>
        </w:tc>
        <w:tc>
          <w:tcPr>
            <w:tcW w:w="2160" w:type="dxa"/>
          </w:tcPr>
          <w:p w14:paraId="5D7B92A2" w14:textId="77777777" w:rsidR="00F10C8C" w:rsidRPr="00636850" w:rsidRDefault="00F10C8C" w:rsidP="00F10C8C">
            <w:pPr>
              <w:rPr>
                <w:rFonts w:cstheme="minorHAnsi"/>
              </w:rPr>
            </w:pPr>
            <w:r w:rsidRPr="00636850">
              <w:rPr>
                <w:rFonts w:cstheme="minorHAnsi"/>
              </w:rPr>
              <w:t>51.930(b)(2)(ii)(A)</w:t>
            </w:r>
          </w:p>
        </w:tc>
        <w:tc>
          <w:tcPr>
            <w:tcW w:w="3960" w:type="dxa"/>
          </w:tcPr>
          <w:p w14:paraId="68B530AF" w14:textId="77777777" w:rsidR="00F10C8C" w:rsidRPr="00636850" w:rsidRDefault="00F10C8C" w:rsidP="00F10C8C">
            <w:pPr>
              <w:rPr>
                <w:rFonts w:cstheme="minorHAnsi"/>
              </w:rPr>
            </w:pPr>
            <w:r w:rsidRPr="00636850">
              <w:rPr>
                <w:rFonts w:eastAsia="Times New Roman" w:cstheme="minorHAnsi"/>
              </w:rPr>
              <w:t>Measures to abate or minimize contributing controllable sources of identified pollutants.</w:t>
            </w:r>
          </w:p>
        </w:tc>
        <w:tc>
          <w:tcPr>
            <w:tcW w:w="2340" w:type="dxa"/>
          </w:tcPr>
          <w:p w14:paraId="3600EF82" w14:textId="7F754377"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0A198FA1" w14:textId="4AB5A828" w:rsidR="00F10C8C" w:rsidRPr="00E504BD" w:rsidRDefault="00F10C8C" w:rsidP="00F10C8C">
            <w:pPr>
              <w:rPr>
                <w:rFonts w:cstheme="minorHAnsi"/>
              </w:rPr>
            </w:pPr>
          </w:p>
        </w:tc>
      </w:tr>
      <w:tr w:rsidR="00F10C8C" w:rsidRPr="00636850" w14:paraId="0AE2D584" w14:textId="77777777" w:rsidTr="002C1784">
        <w:trPr>
          <w:cantSplit/>
        </w:trPr>
        <w:tc>
          <w:tcPr>
            <w:tcW w:w="1345" w:type="dxa"/>
          </w:tcPr>
          <w:p w14:paraId="6ECD6947" w14:textId="77777777" w:rsidR="00F10C8C" w:rsidRPr="00636850" w:rsidRDefault="00F10C8C" w:rsidP="00F10C8C">
            <w:pPr>
              <w:rPr>
                <w:rFonts w:cstheme="minorHAnsi"/>
              </w:rPr>
            </w:pPr>
          </w:p>
        </w:tc>
        <w:tc>
          <w:tcPr>
            <w:tcW w:w="1170" w:type="dxa"/>
          </w:tcPr>
          <w:p w14:paraId="594CADB8" w14:textId="77777777" w:rsidR="00F10C8C" w:rsidRPr="00636850" w:rsidRDefault="00F10C8C" w:rsidP="00F10C8C">
            <w:pPr>
              <w:rPr>
                <w:rFonts w:cstheme="minorHAnsi"/>
              </w:rPr>
            </w:pPr>
          </w:p>
        </w:tc>
        <w:tc>
          <w:tcPr>
            <w:tcW w:w="2160" w:type="dxa"/>
          </w:tcPr>
          <w:p w14:paraId="6DB15F75" w14:textId="77777777" w:rsidR="00F10C8C" w:rsidRPr="00636850" w:rsidRDefault="00F10C8C" w:rsidP="00F10C8C">
            <w:pPr>
              <w:rPr>
                <w:rFonts w:cstheme="minorHAnsi"/>
              </w:rPr>
            </w:pPr>
            <w:r w:rsidRPr="00636850">
              <w:rPr>
                <w:rFonts w:cstheme="minorHAnsi"/>
              </w:rPr>
              <w:t>51.930(b)(2)(ii)(B)</w:t>
            </w:r>
          </w:p>
        </w:tc>
        <w:tc>
          <w:tcPr>
            <w:tcW w:w="3960" w:type="dxa"/>
          </w:tcPr>
          <w:p w14:paraId="48A7EFC2" w14:textId="77777777" w:rsidR="00F10C8C" w:rsidRPr="00636850" w:rsidRDefault="00F10C8C" w:rsidP="00F10C8C">
            <w:pPr>
              <w:rPr>
                <w:rFonts w:cstheme="minorHAnsi"/>
              </w:rPr>
            </w:pPr>
            <w:r w:rsidRPr="00636850">
              <w:rPr>
                <w:rFonts w:eastAsia="Times New Roman" w:cstheme="minorHAnsi"/>
              </w:rPr>
              <w:t>Methods to minimize public exposure to high concentrations of identified pollutants.</w:t>
            </w:r>
          </w:p>
        </w:tc>
        <w:tc>
          <w:tcPr>
            <w:tcW w:w="2340" w:type="dxa"/>
          </w:tcPr>
          <w:p w14:paraId="279B6861" w14:textId="50AA198D"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6DA5C0D0" w14:textId="5CF1140F" w:rsidR="00F10C8C" w:rsidRPr="00E504BD" w:rsidRDefault="00F10C8C" w:rsidP="00F10C8C">
            <w:pPr>
              <w:rPr>
                <w:rFonts w:cstheme="minorHAnsi"/>
              </w:rPr>
            </w:pPr>
          </w:p>
        </w:tc>
      </w:tr>
      <w:tr w:rsidR="00F10C8C" w:rsidRPr="00636850" w14:paraId="0E18E654" w14:textId="77777777" w:rsidTr="002C1784">
        <w:trPr>
          <w:cantSplit/>
        </w:trPr>
        <w:tc>
          <w:tcPr>
            <w:tcW w:w="1345" w:type="dxa"/>
          </w:tcPr>
          <w:p w14:paraId="3B25D66F" w14:textId="77777777" w:rsidR="00F10C8C" w:rsidRPr="00636850" w:rsidRDefault="00F10C8C" w:rsidP="00F10C8C">
            <w:pPr>
              <w:rPr>
                <w:rFonts w:cstheme="minorHAnsi"/>
              </w:rPr>
            </w:pPr>
          </w:p>
        </w:tc>
        <w:tc>
          <w:tcPr>
            <w:tcW w:w="1170" w:type="dxa"/>
          </w:tcPr>
          <w:p w14:paraId="35A043FB" w14:textId="77777777" w:rsidR="00F10C8C" w:rsidRPr="00636850" w:rsidRDefault="00F10C8C" w:rsidP="00F10C8C">
            <w:pPr>
              <w:rPr>
                <w:rFonts w:cstheme="minorHAnsi"/>
              </w:rPr>
            </w:pPr>
          </w:p>
        </w:tc>
        <w:tc>
          <w:tcPr>
            <w:tcW w:w="2160" w:type="dxa"/>
          </w:tcPr>
          <w:p w14:paraId="605CBDFC" w14:textId="77777777" w:rsidR="00F10C8C" w:rsidRPr="00636850" w:rsidRDefault="00F10C8C" w:rsidP="00F10C8C">
            <w:pPr>
              <w:rPr>
                <w:rFonts w:cstheme="minorHAnsi"/>
              </w:rPr>
            </w:pPr>
            <w:r w:rsidRPr="00636850">
              <w:rPr>
                <w:rFonts w:cstheme="minorHAnsi"/>
              </w:rPr>
              <w:t>51.930(b)(2)(ii)(C)</w:t>
            </w:r>
          </w:p>
        </w:tc>
        <w:tc>
          <w:tcPr>
            <w:tcW w:w="3960" w:type="dxa"/>
          </w:tcPr>
          <w:p w14:paraId="60F16987" w14:textId="77777777" w:rsidR="00F10C8C" w:rsidRPr="00636850" w:rsidRDefault="00F10C8C" w:rsidP="00F10C8C">
            <w:pPr>
              <w:rPr>
                <w:rFonts w:cstheme="minorHAnsi"/>
              </w:rPr>
            </w:pPr>
            <w:r w:rsidRPr="00636850">
              <w:rPr>
                <w:rFonts w:eastAsia="Times New Roman" w:cstheme="minorHAnsi"/>
              </w:rPr>
              <w:t>Processes to collect and maintain data pertinent to the event.</w:t>
            </w:r>
          </w:p>
        </w:tc>
        <w:tc>
          <w:tcPr>
            <w:tcW w:w="2340" w:type="dxa"/>
          </w:tcPr>
          <w:p w14:paraId="6F9BA5CA" w14:textId="28A310AA"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286A38FC" w14:textId="10001E6B" w:rsidR="00F10C8C" w:rsidRPr="00E504BD" w:rsidRDefault="00F10C8C" w:rsidP="00F10C8C">
            <w:pPr>
              <w:rPr>
                <w:rFonts w:cstheme="minorHAnsi"/>
              </w:rPr>
            </w:pPr>
          </w:p>
        </w:tc>
      </w:tr>
      <w:tr w:rsidR="00F10C8C" w:rsidRPr="00636850" w14:paraId="10C78FDF" w14:textId="77777777" w:rsidTr="002C1784">
        <w:trPr>
          <w:cantSplit/>
        </w:trPr>
        <w:tc>
          <w:tcPr>
            <w:tcW w:w="1345" w:type="dxa"/>
          </w:tcPr>
          <w:p w14:paraId="6C48E2A1" w14:textId="77777777" w:rsidR="00F10C8C" w:rsidRPr="00636850" w:rsidRDefault="00F10C8C" w:rsidP="00F10C8C">
            <w:pPr>
              <w:rPr>
                <w:rFonts w:cstheme="minorHAnsi"/>
              </w:rPr>
            </w:pPr>
          </w:p>
        </w:tc>
        <w:tc>
          <w:tcPr>
            <w:tcW w:w="1170" w:type="dxa"/>
          </w:tcPr>
          <w:p w14:paraId="432B2A95" w14:textId="77777777" w:rsidR="00F10C8C" w:rsidRPr="00636850" w:rsidRDefault="00F10C8C" w:rsidP="00F10C8C">
            <w:pPr>
              <w:rPr>
                <w:rFonts w:cstheme="minorHAnsi"/>
              </w:rPr>
            </w:pPr>
          </w:p>
        </w:tc>
        <w:tc>
          <w:tcPr>
            <w:tcW w:w="2160" w:type="dxa"/>
          </w:tcPr>
          <w:p w14:paraId="6A0D65C7" w14:textId="77777777" w:rsidR="00F10C8C" w:rsidRPr="00636850" w:rsidRDefault="00F10C8C" w:rsidP="00F10C8C">
            <w:pPr>
              <w:rPr>
                <w:rFonts w:cstheme="minorHAnsi"/>
              </w:rPr>
            </w:pPr>
            <w:r w:rsidRPr="00636850">
              <w:rPr>
                <w:rFonts w:cstheme="minorHAnsi"/>
              </w:rPr>
              <w:t>51.930(b)(2)(ii)(D)</w:t>
            </w:r>
          </w:p>
        </w:tc>
        <w:tc>
          <w:tcPr>
            <w:tcW w:w="3960" w:type="dxa"/>
          </w:tcPr>
          <w:p w14:paraId="1F06605B" w14:textId="77777777" w:rsidR="00F10C8C" w:rsidRPr="00636850" w:rsidRDefault="00F10C8C" w:rsidP="00F10C8C">
            <w:pPr>
              <w:rPr>
                <w:rFonts w:cstheme="minorHAnsi"/>
              </w:rPr>
            </w:pPr>
            <w:r w:rsidRPr="00636850">
              <w:rPr>
                <w:rFonts w:eastAsia="Times New Roman" w:cstheme="minorHAnsi"/>
              </w:rPr>
              <w:t>Mechanisms to consult with other air quality managers in the affected area regarding the appropriate responses to abate and minimize impacts.</w:t>
            </w:r>
          </w:p>
        </w:tc>
        <w:tc>
          <w:tcPr>
            <w:tcW w:w="2340" w:type="dxa"/>
          </w:tcPr>
          <w:p w14:paraId="0BF0C0BA" w14:textId="12C30674"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52AB4D76" w14:textId="41343C0E" w:rsidR="00F10C8C" w:rsidRPr="00E504BD" w:rsidRDefault="00F10C8C" w:rsidP="00F10C8C">
            <w:pPr>
              <w:rPr>
                <w:rFonts w:cstheme="minorHAnsi"/>
              </w:rPr>
            </w:pPr>
          </w:p>
        </w:tc>
      </w:tr>
      <w:tr w:rsidR="00F10C8C" w:rsidRPr="00636850" w14:paraId="660CA01D" w14:textId="77777777" w:rsidTr="002C1784">
        <w:trPr>
          <w:cantSplit/>
        </w:trPr>
        <w:tc>
          <w:tcPr>
            <w:tcW w:w="1345" w:type="dxa"/>
            <w:tcBorders>
              <w:bottom w:val="single" w:sz="4" w:space="0" w:color="auto"/>
            </w:tcBorders>
          </w:tcPr>
          <w:p w14:paraId="52E715FB" w14:textId="77777777" w:rsidR="00F10C8C" w:rsidRPr="00636850" w:rsidRDefault="00F10C8C" w:rsidP="00F10C8C">
            <w:pPr>
              <w:rPr>
                <w:rFonts w:cstheme="minorHAnsi"/>
              </w:rPr>
            </w:pPr>
          </w:p>
        </w:tc>
        <w:tc>
          <w:tcPr>
            <w:tcW w:w="1170" w:type="dxa"/>
            <w:tcBorders>
              <w:bottom w:val="single" w:sz="4" w:space="0" w:color="auto"/>
            </w:tcBorders>
          </w:tcPr>
          <w:p w14:paraId="06433254" w14:textId="77777777" w:rsidR="00F10C8C" w:rsidRPr="00636850" w:rsidRDefault="00F10C8C" w:rsidP="00F10C8C">
            <w:pPr>
              <w:rPr>
                <w:rFonts w:cstheme="minorHAnsi"/>
              </w:rPr>
            </w:pPr>
          </w:p>
        </w:tc>
        <w:tc>
          <w:tcPr>
            <w:tcW w:w="2160" w:type="dxa"/>
            <w:tcBorders>
              <w:bottom w:val="single" w:sz="4" w:space="0" w:color="auto"/>
            </w:tcBorders>
          </w:tcPr>
          <w:p w14:paraId="5AEE6275" w14:textId="77777777" w:rsidR="00F10C8C" w:rsidRPr="00636850" w:rsidRDefault="00F10C8C" w:rsidP="00F10C8C">
            <w:pPr>
              <w:rPr>
                <w:rFonts w:cstheme="minorHAnsi"/>
              </w:rPr>
            </w:pPr>
            <w:r w:rsidRPr="00636850">
              <w:rPr>
                <w:rFonts w:cstheme="minorHAnsi"/>
              </w:rPr>
              <w:t>51.930(b)(2)(iii)</w:t>
            </w:r>
          </w:p>
        </w:tc>
        <w:tc>
          <w:tcPr>
            <w:tcW w:w="3960" w:type="dxa"/>
            <w:tcBorders>
              <w:bottom w:val="single" w:sz="4" w:space="0" w:color="auto"/>
            </w:tcBorders>
          </w:tcPr>
          <w:p w14:paraId="06440736" w14:textId="77777777" w:rsidR="00F10C8C" w:rsidRPr="00636850" w:rsidRDefault="00F10C8C" w:rsidP="00F10C8C">
            <w:pPr>
              <w:rPr>
                <w:rFonts w:cstheme="minorHAnsi"/>
              </w:rPr>
            </w:pPr>
            <w:r w:rsidRPr="00636850">
              <w:rPr>
                <w:rFonts w:eastAsia="Times New Roman" w:cstheme="minorHAnsi"/>
              </w:rPr>
              <w:t>Provisions for periodic review and evaluation of the mitigation plan and its implementation and effectiveness by the State &amp; interested stakeholders.</w:t>
            </w:r>
          </w:p>
        </w:tc>
        <w:tc>
          <w:tcPr>
            <w:tcW w:w="2340" w:type="dxa"/>
            <w:tcBorders>
              <w:bottom w:val="single" w:sz="4" w:space="0" w:color="auto"/>
            </w:tcBorders>
          </w:tcPr>
          <w:p w14:paraId="5D3C5B55" w14:textId="5EDB488F"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Borders>
              <w:bottom w:val="single" w:sz="4" w:space="0" w:color="auto"/>
            </w:tcBorders>
          </w:tcPr>
          <w:p w14:paraId="7AD55AE3" w14:textId="2E1E58AB" w:rsidR="00F10C8C" w:rsidRPr="00E504BD" w:rsidRDefault="00F10C8C" w:rsidP="00F10C8C">
            <w:pPr>
              <w:rPr>
                <w:rFonts w:cstheme="minorHAnsi"/>
              </w:rPr>
            </w:pPr>
          </w:p>
        </w:tc>
      </w:tr>
      <w:tr w:rsidR="00F10C8C" w:rsidRPr="008A201D" w14:paraId="7BB96656" w14:textId="77777777" w:rsidTr="002C1784">
        <w:trPr>
          <w:cantSplit/>
        </w:trPr>
        <w:tc>
          <w:tcPr>
            <w:tcW w:w="1345" w:type="dxa"/>
            <w:shd w:val="clear" w:color="auto" w:fill="auto"/>
          </w:tcPr>
          <w:p w14:paraId="0D6756E0" w14:textId="77777777" w:rsidR="00F10C8C" w:rsidRPr="008A201D" w:rsidRDefault="00F10C8C" w:rsidP="00F10C8C">
            <w:pPr>
              <w:rPr>
                <w:rFonts w:cstheme="minorHAnsi"/>
                <w:b/>
              </w:rPr>
            </w:pPr>
          </w:p>
        </w:tc>
        <w:tc>
          <w:tcPr>
            <w:tcW w:w="1170" w:type="dxa"/>
            <w:shd w:val="clear" w:color="auto" w:fill="auto"/>
          </w:tcPr>
          <w:p w14:paraId="507C76C9" w14:textId="77777777" w:rsidR="00F10C8C" w:rsidRPr="008A201D" w:rsidRDefault="00F10C8C" w:rsidP="00F10C8C">
            <w:pPr>
              <w:rPr>
                <w:rFonts w:cstheme="minorHAnsi"/>
                <w:b/>
              </w:rPr>
            </w:pPr>
          </w:p>
        </w:tc>
        <w:tc>
          <w:tcPr>
            <w:tcW w:w="2160" w:type="dxa"/>
            <w:shd w:val="clear" w:color="auto" w:fill="auto"/>
          </w:tcPr>
          <w:p w14:paraId="51E5EBB0" w14:textId="77777777" w:rsidR="00F10C8C" w:rsidRPr="0022121E" w:rsidRDefault="00F10C8C" w:rsidP="00F10C8C">
            <w:pPr>
              <w:rPr>
                <w:rFonts w:cstheme="minorHAnsi"/>
              </w:rPr>
            </w:pPr>
            <w:r w:rsidRPr="0022121E">
              <w:rPr>
                <w:rFonts w:cstheme="minorHAnsi"/>
              </w:rPr>
              <w:t>51.930(b)(2)(iii)(A)</w:t>
            </w:r>
          </w:p>
        </w:tc>
        <w:tc>
          <w:tcPr>
            <w:tcW w:w="3960" w:type="dxa"/>
            <w:shd w:val="clear" w:color="auto" w:fill="auto"/>
          </w:tcPr>
          <w:p w14:paraId="7C8FA3A3" w14:textId="77777777" w:rsidR="00F10C8C" w:rsidRPr="0022121E" w:rsidRDefault="00F10C8C" w:rsidP="00F10C8C">
            <w:pPr>
              <w:rPr>
                <w:rFonts w:cstheme="minorHAnsi"/>
              </w:rPr>
            </w:pPr>
            <w:r w:rsidRPr="0022121E">
              <w:rPr>
                <w:rFonts w:eastAsia="Times New Roman" w:cstheme="minorHAnsi"/>
              </w:rPr>
              <w:t>With the submission of the initial mitigation plan according to the requirements in 51.930(b)(3) that contains the elements in 51.930(b)(2), the State must:</w:t>
            </w:r>
          </w:p>
        </w:tc>
        <w:tc>
          <w:tcPr>
            <w:tcW w:w="2340" w:type="dxa"/>
            <w:shd w:val="clear" w:color="auto" w:fill="auto"/>
          </w:tcPr>
          <w:p w14:paraId="67E5BA0A" w14:textId="1D7B8D8A" w:rsidR="00F10C8C" w:rsidRPr="008A201D" w:rsidRDefault="00F10C8C" w:rsidP="00F10C8C">
            <w:pPr>
              <w:rPr>
                <w:rFonts w:cstheme="minorHAnsi"/>
                <w:b/>
              </w:rPr>
            </w:pPr>
            <w:r>
              <w:rPr>
                <w:rFonts w:cstheme="minorHAnsi"/>
              </w:rPr>
              <w:t xml:space="preserve">State/local/tribal air agency </w:t>
            </w:r>
            <w:r w:rsidR="002902F4">
              <w:rPr>
                <w:rFonts w:cstheme="minorHAnsi"/>
              </w:rPr>
              <w:t>responsibility</w:t>
            </w:r>
            <w:r>
              <w:rPr>
                <w:rFonts w:cstheme="minorHAnsi"/>
              </w:rPr>
              <w:t>.</w:t>
            </w:r>
          </w:p>
        </w:tc>
        <w:tc>
          <w:tcPr>
            <w:tcW w:w="1980" w:type="dxa"/>
            <w:shd w:val="clear" w:color="auto" w:fill="auto"/>
          </w:tcPr>
          <w:p w14:paraId="2D85A937" w14:textId="6F88A318" w:rsidR="00F10C8C" w:rsidRPr="008A201D" w:rsidRDefault="00F10C8C" w:rsidP="00F10C8C">
            <w:pPr>
              <w:rPr>
                <w:rFonts w:cstheme="minorHAnsi"/>
                <w:b/>
              </w:rPr>
            </w:pPr>
          </w:p>
        </w:tc>
      </w:tr>
      <w:tr w:rsidR="00F10C8C" w:rsidRPr="00636850" w14:paraId="54F22CEF" w14:textId="77777777" w:rsidTr="002C1784">
        <w:trPr>
          <w:cantSplit/>
        </w:trPr>
        <w:tc>
          <w:tcPr>
            <w:tcW w:w="1345" w:type="dxa"/>
          </w:tcPr>
          <w:p w14:paraId="1297FCC3" w14:textId="77777777" w:rsidR="00F10C8C" w:rsidRPr="00636850" w:rsidRDefault="00F10C8C" w:rsidP="00F10C8C">
            <w:pPr>
              <w:rPr>
                <w:rFonts w:cstheme="minorHAnsi"/>
              </w:rPr>
            </w:pPr>
          </w:p>
        </w:tc>
        <w:tc>
          <w:tcPr>
            <w:tcW w:w="1170" w:type="dxa"/>
          </w:tcPr>
          <w:p w14:paraId="6BC880B5" w14:textId="77777777" w:rsidR="00F10C8C" w:rsidRPr="00636850" w:rsidRDefault="00F10C8C" w:rsidP="00F10C8C">
            <w:pPr>
              <w:rPr>
                <w:rFonts w:cstheme="minorHAnsi"/>
              </w:rPr>
            </w:pPr>
          </w:p>
        </w:tc>
        <w:tc>
          <w:tcPr>
            <w:tcW w:w="2160" w:type="dxa"/>
          </w:tcPr>
          <w:p w14:paraId="05FE7E9E" w14:textId="77777777" w:rsidR="00F10C8C" w:rsidRPr="00636850" w:rsidRDefault="00F10C8C" w:rsidP="00F10C8C">
            <w:pPr>
              <w:rPr>
                <w:rFonts w:cstheme="minorHAnsi"/>
              </w:rPr>
            </w:pPr>
            <w:r w:rsidRPr="00636850">
              <w:rPr>
                <w:rFonts w:cstheme="minorHAnsi"/>
              </w:rPr>
              <w:t>51.930(b)(2)(iii)(A)(</w:t>
            </w:r>
            <w:r w:rsidRPr="00636850">
              <w:rPr>
                <w:rFonts w:cstheme="minorHAnsi"/>
                <w:i/>
              </w:rPr>
              <w:t>1</w:t>
            </w:r>
            <w:r w:rsidRPr="00636850">
              <w:rPr>
                <w:rFonts w:cstheme="minorHAnsi"/>
              </w:rPr>
              <w:t>)</w:t>
            </w:r>
          </w:p>
        </w:tc>
        <w:tc>
          <w:tcPr>
            <w:tcW w:w="3960" w:type="dxa"/>
          </w:tcPr>
          <w:p w14:paraId="0F4C2561" w14:textId="77777777" w:rsidR="00F10C8C" w:rsidRPr="00636850" w:rsidRDefault="00F10C8C" w:rsidP="00F10C8C">
            <w:pPr>
              <w:rPr>
                <w:rFonts w:cstheme="minorHAnsi"/>
              </w:rPr>
            </w:pPr>
            <w:r w:rsidRPr="00636850">
              <w:rPr>
                <w:rFonts w:eastAsia="Times New Roman" w:cstheme="minorHAnsi"/>
              </w:rPr>
              <w:t xml:space="preserve">Document that a draft version of the mitigation plan was available for public comment for a minimum of 30 days; </w:t>
            </w:r>
          </w:p>
        </w:tc>
        <w:tc>
          <w:tcPr>
            <w:tcW w:w="2340" w:type="dxa"/>
          </w:tcPr>
          <w:p w14:paraId="088C20F9" w14:textId="27F196B7"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7742B3A1" w14:textId="731F083E" w:rsidR="00F10C8C" w:rsidRPr="00E504BD" w:rsidRDefault="00F10C8C" w:rsidP="00F10C8C">
            <w:pPr>
              <w:rPr>
                <w:rFonts w:cstheme="minorHAnsi"/>
              </w:rPr>
            </w:pPr>
          </w:p>
        </w:tc>
      </w:tr>
      <w:tr w:rsidR="00F10C8C" w:rsidRPr="00636850" w14:paraId="52C08640" w14:textId="77777777" w:rsidTr="002C1784">
        <w:trPr>
          <w:cantSplit/>
        </w:trPr>
        <w:tc>
          <w:tcPr>
            <w:tcW w:w="1345" w:type="dxa"/>
          </w:tcPr>
          <w:p w14:paraId="69B2B9FE" w14:textId="77777777" w:rsidR="00F10C8C" w:rsidRPr="00636850" w:rsidRDefault="00F10C8C" w:rsidP="00F10C8C">
            <w:pPr>
              <w:rPr>
                <w:rFonts w:cstheme="minorHAnsi"/>
              </w:rPr>
            </w:pPr>
          </w:p>
        </w:tc>
        <w:tc>
          <w:tcPr>
            <w:tcW w:w="1170" w:type="dxa"/>
          </w:tcPr>
          <w:p w14:paraId="08963811" w14:textId="77777777" w:rsidR="00F10C8C" w:rsidRPr="00636850" w:rsidRDefault="00F10C8C" w:rsidP="00F10C8C">
            <w:pPr>
              <w:rPr>
                <w:rFonts w:cstheme="minorHAnsi"/>
              </w:rPr>
            </w:pPr>
          </w:p>
        </w:tc>
        <w:tc>
          <w:tcPr>
            <w:tcW w:w="2160" w:type="dxa"/>
          </w:tcPr>
          <w:p w14:paraId="05F1A225" w14:textId="77777777" w:rsidR="00F10C8C" w:rsidRPr="00636850" w:rsidRDefault="00F10C8C" w:rsidP="00F10C8C">
            <w:pPr>
              <w:rPr>
                <w:rFonts w:cstheme="minorHAnsi"/>
              </w:rPr>
            </w:pPr>
            <w:r w:rsidRPr="00636850">
              <w:rPr>
                <w:rFonts w:cstheme="minorHAnsi"/>
              </w:rPr>
              <w:t>51.930(b)(2)(iii)(A)(</w:t>
            </w:r>
            <w:r w:rsidRPr="00636850">
              <w:rPr>
                <w:rFonts w:cstheme="minorHAnsi"/>
                <w:i/>
              </w:rPr>
              <w:t>2</w:t>
            </w:r>
            <w:r w:rsidRPr="00636850">
              <w:rPr>
                <w:rFonts w:cstheme="minorHAnsi"/>
              </w:rPr>
              <w:t>)</w:t>
            </w:r>
          </w:p>
        </w:tc>
        <w:tc>
          <w:tcPr>
            <w:tcW w:w="3960" w:type="dxa"/>
          </w:tcPr>
          <w:p w14:paraId="21E6213D" w14:textId="071F7A85" w:rsidR="00F10C8C" w:rsidRPr="00636850" w:rsidRDefault="00F10C8C" w:rsidP="00F10C8C">
            <w:pPr>
              <w:rPr>
                <w:rFonts w:cstheme="minorHAnsi"/>
              </w:rPr>
            </w:pPr>
            <w:r w:rsidRPr="00636850">
              <w:rPr>
                <w:rFonts w:eastAsia="Times New Roman" w:cstheme="minorHAnsi"/>
              </w:rPr>
              <w:t>Submit the public comments received along with its mitig</w:t>
            </w:r>
            <w:r w:rsidR="002C1784">
              <w:rPr>
                <w:rFonts w:eastAsia="Times New Roman" w:cstheme="minorHAnsi"/>
              </w:rPr>
              <w:t>ation plan to the Administrator; and</w:t>
            </w:r>
          </w:p>
        </w:tc>
        <w:tc>
          <w:tcPr>
            <w:tcW w:w="2340" w:type="dxa"/>
          </w:tcPr>
          <w:p w14:paraId="70F76A90" w14:textId="7A2FAB11"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1495D2B1" w14:textId="02D99A0C" w:rsidR="00F10C8C" w:rsidRPr="00E504BD" w:rsidRDefault="00F10C8C" w:rsidP="00F10C8C">
            <w:pPr>
              <w:rPr>
                <w:rFonts w:cstheme="minorHAnsi"/>
              </w:rPr>
            </w:pPr>
          </w:p>
        </w:tc>
      </w:tr>
      <w:tr w:rsidR="00F10C8C" w:rsidRPr="00636850" w14:paraId="13C15BC7" w14:textId="77777777" w:rsidTr="002C1784">
        <w:trPr>
          <w:cantSplit/>
        </w:trPr>
        <w:tc>
          <w:tcPr>
            <w:tcW w:w="1345" w:type="dxa"/>
          </w:tcPr>
          <w:p w14:paraId="3EEB16B3" w14:textId="77777777" w:rsidR="00F10C8C" w:rsidRPr="00636850" w:rsidRDefault="00F10C8C" w:rsidP="00F10C8C">
            <w:pPr>
              <w:rPr>
                <w:rFonts w:cstheme="minorHAnsi"/>
              </w:rPr>
            </w:pPr>
          </w:p>
        </w:tc>
        <w:tc>
          <w:tcPr>
            <w:tcW w:w="1170" w:type="dxa"/>
          </w:tcPr>
          <w:p w14:paraId="5BD29583" w14:textId="77777777" w:rsidR="00F10C8C" w:rsidRPr="00636850" w:rsidRDefault="00F10C8C" w:rsidP="00F10C8C">
            <w:pPr>
              <w:rPr>
                <w:rFonts w:cstheme="minorHAnsi"/>
              </w:rPr>
            </w:pPr>
          </w:p>
        </w:tc>
        <w:tc>
          <w:tcPr>
            <w:tcW w:w="2160" w:type="dxa"/>
          </w:tcPr>
          <w:p w14:paraId="38BE9D2E" w14:textId="77777777" w:rsidR="00F10C8C" w:rsidRPr="00636850" w:rsidRDefault="00F10C8C" w:rsidP="00F10C8C">
            <w:pPr>
              <w:rPr>
                <w:rFonts w:cstheme="minorHAnsi"/>
              </w:rPr>
            </w:pPr>
            <w:r w:rsidRPr="00636850">
              <w:rPr>
                <w:rFonts w:cstheme="minorHAnsi"/>
              </w:rPr>
              <w:t>51.930(b)(2)(iii)(A)(</w:t>
            </w:r>
            <w:r w:rsidRPr="00636850">
              <w:rPr>
                <w:rFonts w:cstheme="minorHAnsi"/>
                <w:i/>
              </w:rPr>
              <w:t>3</w:t>
            </w:r>
            <w:r w:rsidRPr="00636850">
              <w:rPr>
                <w:rFonts w:cstheme="minorHAnsi"/>
              </w:rPr>
              <w:t>)</w:t>
            </w:r>
          </w:p>
        </w:tc>
        <w:tc>
          <w:tcPr>
            <w:tcW w:w="3960" w:type="dxa"/>
          </w:tcPr>
          <w:p w14:paraId="03A0B858" w14:textId="151C3649" w:rsidR="00F10C8C" w:rsidRPr="00636850" w:rsidRDefault="00F10C8C" w:rsidP="00F10C8C">
            <w:pPr>
              <w:rPr>
                <w:rFonts w:cstheme="minorHAnsi"/>
              </w:rPr>
            </w:pPr>
            <w:r w:rsidRPr="00636850">
              <w:rPr>
                <w:rFonts w:eastAsia="Times New Roman" w:cstheme="minorHAnsi"/>
              </w:rPr>
              <w:t>In its submission to the Administrator, for each public comment received, explain the changes made to the mitigation plan or explain why the State did not make any changes to the mitigation plan</w:t>
            </w:r>
            <w:r w:rsidR="002C1784">
              <w:rPr>
                <w:rFonts w:eastAsia="Times New Roman" w:cstheme="minorHAnsi"/>
              </w:rPr>
              <w:t>.</w:t>
            </w:r>
          </w:p>
        </w:tc>
        <w:tc>
          <w:tcPr>
            <w:tcW w:w="2340" w:type="dxa"/>
          </w:tcPr>
          <w:p w14:paraId="0B23E382" w14:textId="11C29B0C"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Pr>
          <w:p w14:paraId="47CCB826" w14:textId="5EC01CF6" w:rsidR="00F10C8C" w:rsidRPr="00E504BD" w:rsidRDefault="00F10C8C" w:rsidP="00F10C8C">
            <w:pPr>
              <w:rPr>
                <w:rFonts w:cstheme="minorHAnsi"/>
              </w:rPr>
            </w:pPr>
          </w:p>
        </w:tc>
      </w:tr>
      <w:tr w:rsidR="00F10C8C" w:rsidRPr="00636850" w14:paraId="6E286D07" w14:textId="77777777" w:rsidTr="002C1784">
        <w:trPr>
          <w:cantSplit/>
        </w:trPr>
        <w:tc>
          <w:tcPr>
            <w:tcW w:w="1345" w:type="dxa"/>
            <w:tcBorders>
              <w:bottom w:val="single" w:sz="4" w:space="0" w:color="auto"/>
            </w:tcBorders>
          </w:tcPr>
          <w:p w14:paraId="7BEAB030" w14:textId="77777777" w:rsidR="00F10C8C" w:rsidRPr="00636850" w:rsidRDefault="00F10C8C" w:rsidP="00F10C8C">
            <w:pPr>
              <w:rPr>
                <w:rFonts w:cstheme="minorHAnsi"/>
              </w:rPr>
            </w:pPr>
          </w:p>
        </w:tc>
        <w:tc>
          <w:tcPr>
            <w:tcW w:w="1170" w:type="dxa"/>
            <w:tcBorders>
              <w:bottom w:val="single" w:sz="4" w:space="0" w:color="auto"/>
            </w:tcBorders>
          </w:tcPr>
          <w:p w14:paraId="75762BE7" w14:textId="77777777" w:rsidR="00F10C8C" w:rsidRPr="00636850" w:rsidRDefault="00F10C8C" w:rsidP="00F10C8C">
            <w:pPr>
              <w:rPr>
                <w:rFonts w:cstheme="minorHAnsi"/>
              </w:rPr>
            </w:pPr>
          </w:p>
        </w:tc>
        <w:tc>
          <w:tcPr>
            <w:tcW w:w="2160" w:type="dxa"/>
            <w:tcBorders>
              <w:bottom w:val="single" w:sz="4" w:space="0" w:color="auto"/>
            </w:tcBorders>
          </w:tcPr>
          <w:p w14:paraId="517F3088" w14:textId="77777777" w:rsidR="00F10C8C" w:rsidRPr="00636850" w:rsidRDefault="00F10C8C" w:rsidP="00F10C8C">
            <w:pPr>
              <w:rPr>
                <w:rFonts w:cstheme="minorHAnsi"/>
              </w:rPr>
            </w:pPr>
            <w:r w:rsidRPr="00636850">
              <w:rPr>
                <w:rFonts w:cstheme="minorHAnsi"/>
              </w:rPr>
              <w:t>51.930(b)(2)(iii)(B)</w:t>
            </w:r>
          </w:p>
        </w:tc>
        <w:tc>
          <w:tcPr>
            <w:tcW w:w="3960" w:type="dxa"/>
            <w:tcBorders>
              <w:bottom w:val="single" w:sz="4" w:space="0" w:color="auto"/>
            </w:tcBorders>
          </w:tcPr>
          <w:p w14:paraId="1775B5BD" w14:textId="77777777" w:rsidR="00F10C8C" w:rsidRPr="00636850" w:rsidRDefault="00F10C8C" w:rsidP="00F10C8C">
            <w:pPr>
              <w:rPr>
                <w:rFonts w:cstheme="minorHAnsi"/>
              </w:rPr>
            </w:pPr>
            <w:r w:rsidRPr="00636850">
              <w:rPr>
                <w:rFonts w:eastAsia="Times New Roman" w:cstheme="minorHAnsi"/>
              </w:rPr>
              <w:t>The State shall specify in its mitigation plan the periodic review and evaluation process that it intends to follow for reviews following the initial review identified in 51.930(b)(2)(iii)(A).</w:t>
            </w:r>
          </w:p>
        </w:tc>
        <w:tc>
          <w:tcPr>
            <w:tcW w:w="2340" w:type="dxa"/>
            <w:tcBorders>
              <w:bottom w:val="single" w:sz="4" w:space="0" w:color="auto"/>
            </w:tcBorders>
          </w:tcPr>
          <w:p w14:paraId="5A64BA0C" w14:textId="71C2D62D"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Borders>
              <w:bottom w:val="single" w:sz="4" w:space="0" w:color="auto"/>
            </w:tcBorders>
          </w:tcPr>
          <w:p w14:paraId="19C9CF75" w14:textId="7ADBB968" w:rsidR="00F10C8C" w:rsidRPr="00E504BD" w:rsidRDefault="00F10C8C" w:rsidP="00F10C8C">
            <w:pPr>
              <w:rPr>
                <w:rFonts w:cstheme="minorHAnsi"/>
              </w:rPr>
            </w:pPr>
          </w:p>
        </w:tc>
      </w:tr>
      <w:tr w:rsidR="00F10C8C" w:rsidRPr="00636850" w14:paraId="74402A9C" w14:textId="77777777" w:rsidTr="002C1784">
        <w:trPr>
          <w:cantSplit/>
        </w:trPr>
        <w:tc>
          <w:tcPr>
            <w:tcW w:w="1345" w:type="dxa"/>
            <w:shd w:val="clear" w:color="auto" w:fill="D9D9D9" w:themeFill="background1" w:themeFillShade="D9"/>
          </w:tcPr>
          <w:p w14:paraId="1FEBA838" w14:textId="77777777" w:rsidR="00F10C8C" w:rsidRPr="002A48F9" w:rsidRDefault="00F10C8C" w:rsidP="00F10C8C">
            <w:pPr>
              <w:rPr>
                <w:rFonts w:cstheme="minorHAnsi"/>
              </w:rPr>
            </w:pPr>
          </w:p>
        </w:tc>
        <w:tc>
          <w:tcPr>
            <w:tcW w:w="1170" w:type="dxa"/>
            <w:shd w:val="clear" w:color="auto" w:fill="D9D9D9" w:themeFill="background1" w:themeFillShade="D9"/>
          </w:tcPr>
          <w:p w14:paraId="2EA13DCB" w14:textId="77777777" w:rsidR="00F10C8C" w:rsidRPr="002A48F9" w:rsidRDefault="00F10C8C" w:rsidP="00F10C8C">
            <w:pPr>
              <w:rPr>
                <w:rFonts w:cstheme="minorHAnsi"/>
              </w:rPr>
            </w:pPr>
          </w:p>
        </w:tc>
        <w:tc>
          <w:tcPr>
            <w:tcW w:w="2160" w:type="dxa"/>
            <w:shd w:val="clear" w:color="auto" w:fill="D9D9D9" w:themeFill="background1" w:themeFillShade="D9"/>
          </w:tcPr>
          <w:p w14:paraId="7ACC593A" w14:textId="77777777" w:rsidR="00F10C8C" w:rsidRPr="002A48F9" w:rsidRDefault="00F10C8C" w:rsidP="00F10C8C">
            <w:pPr>
              <w:rPr>
                <w:rFonts w:cstheme="minorHAnsi"/>
              </w:rPr>
            </w:pPr>
            <w:r w:rsidRPr="002A48F9">
              <w:rPr>
                <w:rFonts w:cstheme="minorHAnsi"/>
              </w:rPr>
              <w:t>51.930(b)(3)</w:t>
            </w:r>
          </w:p>
        </w:tc>
        <w:tc>
          <w:tcPr>
            <w:tcW w:w="3960" w:type="dxa"/>
            <w:shd w:val="clear" w:color="auto" w:fill="D9D9D9" w:themeFill="background1" w:themeFillShade="D9"/>
          </w:tcPr>
          <w:p w14:paraId="0C880706" w14:textId="77777777" w:rsidR="00F10C8C" w:rsidRPr="002A48F9" w:rsidRDefault="00F10C8C" w:rsidP="00F10C8C">
            <w:pPr>
              <w:rPr>
                <w:rFonts w:eastAsia="Times New Roman" w:cstheme="minorHAnsi"/>
              </w:rPr>
            </w:pPr>
            <w:r w:rsidRPr="002A48F9">
              <w:rPr>
                <w:rFonts w:eastAsia="Times New Roman" w:cstheme="minorHAnsi"/>
                <w:i/>
                <w:iCs/>
              </w:rPr>
              <w:t>Submission of mitigation plans.</w:t>
            </w:r>
            <w:r w:rsidRPr="002A48F9">
              <w:rPr>
                <w:rFonts w:eastAsia="Times New Roman" w:cstheme="minorHAnsi"/>
              </w:rPr>
              <w:t xml:space="preserve"> All States subject to the provisions of 51.930(b) shall, after notice and opportunity for public comment identified in 51.930(b)(2)(iii)(A), submit a mitigation plan to the Administrator for review and verification of the plan components identified in 51.930(b)(2). </w:t>
            </w:r>
          </w:p>
        </w:tc>
        <w:tc>
          <w:tcPr>
            <w:tcW w:w="2340" w:type="dxa"/>
            <w:shd w:val="clear" w:color="auto" w:fill="D9D9D9" w:themeFill="background1" w:themeFillShade="D9"/>
          </w:tcPr>
          <w:p w14:paraId="3CB15D51" w14:textId="1A6055A4" w:rsidR="00F10C8C" w:rsidRPr="002A48F9" w:rsidRDefault="00F10C8C" w:rsidP="00F10C8C">
            <w:pPr>
              <w:rPr>
                <w:rFonts w:cstheme="minorHAnsi"/>
              </w:rPr>
            </w:pPr>
            <w:r w:rsidRPr="002A48F9">
              <w:rPr>
                <w:rFonts w:cstheme="minorHAnsi"/>
              </w:rPr>
              <w:t>This provision is also described in section 51.930(b)(2)(iii)(A)(1)</w:t>
            </w:r>
            <w:r w:rsidR="002C1784" w:rsidRPr="002A48F9">
              <w:rPr>
                <w:rFonts w:cstheme="minorHAnsi"/>
              </w:rPr>
              <w:t>.</w:t>
            </w:r>
          </w:p>
        </w:tc>
        <w:tc>
          <w:tcPr>
            <w:tcW w:w="1980" w:type="dxa"/>
            <w:shd w:val="clear" w:color="auto" w:fill="D9D9D9" w:themeFill="background1" w:themeFillShade="D9"/>
          </w:tcPr>
          <w:p w14:paraId="59823BE2" w14:textId="65425485" w:rsidR="00F10C8C" w:rsidRPr="002A48F9" w:rsidRDefault="00F10C8C" w:rsidP="00F10C8C">
            <w:pPr>
              <w:rPr>
                <w:rFonts w:cstheme="minorHAnsi"/>
              </w:rPr>
            </w:pPr>
          </w:p>
        </w:tc>
      </w:tr>
      <w:tr w:rsidR="00F10C8C" w:rsidRPr="00636850" w14:paraId="028944B9" w14:textId="77777777" w:rsidTr="002C1784">
        <w:trPr>
          <w:cantSplit/>
        </w:trPr>
        <w:tc>
          <w:tcPr>
            <w:tcW w:w="1345" w:type="dxa"/>
            <w:tcBorders>
              <w:bottom w:val="single" w:sz="4" w:space="0" w:color="auto"/>
            </w:tcBorders>
            <w:shd w:val="clear" w:color="auto" w:fill="auto"/>
          </w:tcPr>
          <w:p w14:paraId="5CAF96E2" w14:textId="77777777" w:rsidR="00F10C8C" w:rsidRPr="00636850" w:rsidRDefault="00F10C8C" w:rsidP="00F10C8C">
            <w:pPr>
              <w:rPr>
                <w:rFonts w:cstheme="minorHAnsi"/>
              </w:rPr>
            </w:pPr>
          </w:p>
        </w:tc>
        <w:tc>
          <w:tcPr>
            <w:tcW w:w="1170" w:type="dxa"/>
            <w:tcBorders>
              <w:bottom w:val="single" w:sz="4" w:space="0" w:color="auto"/>
            </w:tcBorders>
            <w:shd w:val="clear" w:color="auto" w:fill="auto"/>
          </w:tcPr>
          <w:p w14:paraId="573C51D0" w14:textId="77777777" w:rsidR="00F10C8C" w:rsidRPr="00636850" w:rsidRDefault="00F10C8C" w:rsidP="00F10C8C">
            <w:pPr>
              <w:rPr>
                <w:rFonts w:cstheme="minorHAnsi"/>
              </w:rPr>
            </w:pPr>
          </w:p>
        </w:tc>
        <w:tc>
          <w:tcPr>
            <w:tcW w:w="2160" w:type="dxa"/>
            <w:tcBorders>
              <w:bottom w:val="single" w:sz="4" w:space="0" w:color="auto"/>
            </w:tcBorders>
            <w:shd w:val="clear" w:color="auto" w:fill="auto"/>
          </w:tcPr>
          <w:p w14:paraId="401B801D" w14:textId="77777777" w:rsidR="00F10C8C" w:rsidRPr="00636850" w:rsidRDefault="00F10C8C" w:rsidP="00F10C8C">
            <w:pPr>
              <w:rPr>
                <w:rFonts w:cstheme="minorHAnsi"/>
              </w:rPr>
            </w:pPr>
            <w:r w:rsidRPr="00636850">
              <w:rPr>
                <w:rFonts w:cstheme="minorHAnsi"/>
              </w:rPr>
              <w:t>51.930(b)(3)(i)</w:t>
            </w:r>
          </w:p>
        </w:tc>
        <w:tc>
          <w:tcPr>
            <w:tcW w:w="3960" w:type="dxa"/>
            <w:tcBorders>
              <w:bottom w:val="single" w:sz="4" w:space="0" w:color="auto"/>
            </w:tcBorders>
            <w:shd w:val="clear" w:color="auto" w:fill="auto"/>
          </w:tcPr>
          <w:p w14:paraId="7A0EB36C" w14:textId="77777777" w:rsidR="00F10C8C" w:rsidRPr="00636850" w:rsidRDefault="00F10C8C" w:rsidP="00F10C8C">
            <w:pPr>
              <w:rPr>
                <w:rFonts w:cstheme="minorHAnsi"/>
              </w:rPr>
            </w:pPr>
            <w:r w:rsidRPr="00636850">
              <w:rPr>
                <w:rFonts w:eastAsia="Times New Roman" w:cstheme="minorHAnsi"/>
              </w:rPr>
              <w:t>States shall submit their mitigation plans within 2 years of being notified they are subject to 51.930(b).</w:t>
            </w:r>
          </w:p>
        </w:tc>
        <w:tc>
          <w:tcPr>
            <w:tcW w:w="2340" w:type="dxa"/>
            <w:tcBorders>
              <w:bottom w:val="single" w:sz="4" w:space="0" w:color="auto"/>
            </w:tcBorders>
          </w:tcPr>
          <w:p w14:paraId="2117993F" w14:textId="5A9F6CBD" w:rsidR="00F10C8C" w:rsidRPr="00E504BD" w:rsidRDefault="00F10C8C" w:rsidP="00F10C8C">
            <w:pPr>
              <w:rPr>
                <w:rFonts w:cstheme="minorHAnsi"/>
              </w:rPr>
            </w:pPr>
            <w:r>
              <w:rPr>
                <w:rFonts w:cstheme="minorHAnsi"/>
              </w:rPr>
              <w:t xml:space="preserve">State/local/tribal air agency </w:t>
            </w:r>
            <w:r w:rsidR="002902F4">
              <w:rPr>
                <w:rFonts w:cstheme="minorHAnsi"/>
              </w:rPr>
              <w:t>responsibility</w:t>
            </w:r>
            <w:r>
              <w:rPr>
                <w:rFonts w:cstheme="minorHAnsi"/>
              </w:rPr>
              <w:t>.</w:t>
            </w:r>
          </w:p>
        </w:tc>
        <w:tc>
          <w:tcPr>
            <w:tcW w:w="1980" w:type="dxa"/>
            <w:tcBorders>
              <w:bottom w:val="single" w:sz="4" w:space="0" w:color="auto"/>
            </w:tcBorders>
            <w:shd w:val="clear" w:color="auto" w:fill="auto"/>
          </w:tcPr>
          <w:p w14:paraId="21061CBD" w14:textId="7B55AE96" w:rsidR="00F10C8C" w:rsidRPr="00E504BD" w:rsidRDefault="00F10C8C" w:rsidP="00F10C8C">
            <w:pPr>
              <w:rPr>
                <w:rFonts w:cstheme="minorHAnsi"/>
              </w:rPr>
            </w:pPr>
          </w:p>
        </w:tc>
      </w:tr>
      <w:tr w:rsidR="00F10C8C" w:rsidRPr="00636850" w14:paraId="3DAE18EF" w14:textId="77777777" w:rsidTr="002C1784">
        <w:trPr>
          <w:cantSplit/>
        </w:trPr>
        <w:tc>
          <w:tcPr>
            <w:tcW w:w="1345" w:type="dxa"/>
            <w:tcBorders>
              <w:bottom w:val="single" w:sz="4" w:space="0" w:color="auto"/>
            </w:tcBorders>
            <w:shd w:val="clear" w:color="auto" w:fill="D9D9D9" w:themeFill="background1" w:themeFillShade="D9"/>
          </w:tcPr>
          <w:p w14:paraId="671E1A50" w14:textId="77777777" w:rsidR="00F10C8C" w:rsidRPr="00636850" w:rsidRDefault="00F10C8C" w:rsidP="00F10C8C">
            <w:pPr>
              <w:rPr>
                <w:rFonts w:cstheme="minorHAnsi"/>
              </w:rPr>
            </w:pPr>
          </w:p>
        </w:tc>
        <w:tc>
          <w:tcPr>
            <w:tcW w:w="1170" w:type="dxa"/>
            <w:tcBorders>
              <w:bottom w:val="single" w:sz="4" w:space="0" w:color="auto"/>
            </w:tcBorders>
            <w:shd w:val="clear" w:color="auto" w:fill="D9D9D9" w:themeFill="background1" w:themeFillShade="D9"/>
          </w:tcPr>
          <w:p w14:paraId="08E4563F" w14:textId="77777777" w:rsidR="00F10C8C" w:rsidRPr="00636850" w:rsidRDefault="00F10C8C" w:rsidP="00F10C8C">
            <w:pPr>
              <w:rPr>
                <w:rFonts w:cstheme="minorHAnsi"/>
              </w:rPr>
            </w:pPr>
          </w:p>
        </w:tc>
        <w:tc>
          <w:tcPr>
            <w:tcW w:w="2160" w:type="dxa"/>
            <w:tcBorders>
              <w:bottom w:val="single" w:sz="4" w:space="0" w:color="auto"/>
            </w:tcBorders>
            <w:shd w:val="clear" w:color="auto" w:fill="D9D9D9" w:themeFill="background1" w:themeFillShade="D9"/>
          </w:tcPr>
          <w:p w14:paraId="3ACD5793" w14:textId="77777777" w:rsidR="00F10C8C" w:rsidRPr="00636850" w:rsidRDefault="00F10C8C" w:rsidP="00F10C8C">
            <w:pPr>
              <w:rPr>
                <w:rFonts w:cstheme="minorHAnsi"/>
              </w:rPr>
            </w:pPr>
            <w:r w:rsidRPr="00636850">
              <w:rPr>
                <w:rFonts w:cstheme="minorHAnsi"/>
              </w:rPr>
              <w:t>51.930(b)(3)(ii)</w:t>
            </w:r>
          </w:p>
        </w:tc>
        <w:tc>
          <w:tcPr>
            <w:tcW w:w="3960" w:type="dxa"/>
            <w:tcBorders>
              <w:bottom w:val="single" w:sz="4" w:space="0" w:color="auto"/>
            </w:tcBorders>
            <w:shd w:val="clear" w:color="auto" w:fill="D9D9D9" w:themeFill="background1" w:themeFillShade="D9"/>
          </w:tcPr>
          <w:p w14:paraId="72A56E14" w14:textId="77777777" w:rsidR="00F10C8C" w:rsidRDefault="00F10C8C" w:rsidP="00F10C8C">
            <w:pPr>
              <w:rPr>
                <w:rFonts w:eastAsia="Times New Roman" w:cstheme="minorHAnsi"/>
              </w:rPr>
            </w:pPr>
            <w:r w:rsidRPr="00636850">
              <w:rPr>
                <w:rFonts w:eastAsia="Times New Roman" w:cstheme="minorHAnsi"/>
              </w:rPr>
              <w:t>The Administrator shall review each mitigation plan developed according to the requirements in paragraph (b)(2) of this section and shall notify the submitting State upon completion of such review.</w:t>
            </w:r>
          </w:p>
          <w:p w14:paraId="4F7CE0A3" w14:textId="77777777" w:rsidR="00F10C8C" w:rsidRDefault="00F10C8C" w:rsidP="00F10C8C">
            <w:pPr>
              <w:rPr>
                <w:rFonts w:eastAsia="Times New Roman" w:cstheme="minorHAnsi"/>
              </w:rPr>
            </w:pPr>
          </w:p>
          <w:p w14:paraId="04C2B24C" w14:textId="77777777" w:rsidR="00F10C8C" w:rsidRDefault="00F10C8C" w:rsidP="00F10C8C">
            <w:pPr>
              <w:rPr>
                <w:rFonts w:eastAsia="Times New Roman" w:cstheme="minorHAnsi"/>
              </w:rPr>
            </w:pPr>
          </w:p>
          <w:p w14:paraId="3C3EC25C" w14:textId="77777777" w:rsidR="00F10C8C" w:rsidRDefault="00F10C8C" w:rsidP="00F10C8C">
            <w:pPr>
              <w:rPr>
                <w:rFonts w:eastAsia="Times New Roman" w:cstheme="minorHAnsi"/>
              </w:rPr>
            </w:pPr>
          </w:p>
          <w:p w14:paraId="4EB31877" w14:textId="77777777" w:rsidR="00F10C8C" w:rsidRDefault="00F10C8C" w:rsidP="00F10C8C">
            <w:pPr>
              <w:rPr>
                <w:rFonts w:eastAsia="Times New Roman" w:cstheme="minorHAnsi"/>
              </w:rPr>
            </w:pPr>
          </w:p>
          <w:p w14:paraId="47BE6D4A" w14:textId="77777777" w:rsidR="00F10C8C" w:rsidRPr="00636850" w:rsidRDefault="00F10C8C" w:rsidP="00F10C8C">
            <w:pPr>
              <w:rPr>
                <w:rFonts w:cstheme="minorHAnsi"/>
              </w:rPr>
            </w:pPr>
          </w:p>
        </w:tc>
        <w:tc>
          <w:tcPr>
            <w:tcW w:w="2340" w:type="dxa"/>
            <w:tcBorders>
              <w:bottom w:val="single" w:sz="4" w:space="0" w:color="auto"/>
            </w:tcBorders>
            <w:shd w:val="clear" w:color="auto" w:fill="D9D9D9" w:themeFill="background1" w:themeFillShade="D9"/>
          </w:tcPr>
          <w:p w14:paraId="499DFA98" w14:textId="311B7A2F"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tcBorders>
              <w:bottom w:val="single" w:sz="4" w:space="0" w:color="auto"/>
            </w:tcBorders>
            <w:shd w:val="clear" w:color="auto" w:fill="D9D9D9" w:themeFill="background1" w:themeFillShade="D9"/>
          </w:tcPr>
          <w:p w14:paraId="6F738479" w14:textId="215EB6F8" w:rsidR="00F10C8C" w:rsidRPr="00E504BD" w:rsidRDefault="00F10C8C" w:rsidP="00F10C8C">
            <w:pPr>
              <w:rPr>
                <w:rFonts w:cstheme="minorHAnsi"/>
              </w:rPr>
            </w:pPr>
          </w:p>
        </w:tc>
      </w:tr>
      <w:tr w:rsidR="00F10C8C" w:rsidRPr="00636850" w14:paraId="1D2147F8" w14:textId="77777777" w:rsidTr="002C1784">
        <w:trPr>
          <w:cantSplit/>
        </w:trPr>
        <w:tc>
          <w:tcPr>
            <w:tcW w:w="1345" w:type="dxa"/>
            <w:shd w:val="clear" w:color="auto" w:fill="D9D9D9" w:themeFill="background1" w:themeFillShade="D9"/>
          </w:tcPr>
          <w:p w14:paraId="5AFF4FC8" w14:textId="77777777" w:rsidR="00F10C8C" w:rsidRPr="008B0AB3" w:rsidRDefault="00F10C8C" w:rsidP="00F10C8C">
            <w:pPr>
              <w:rPr>
                <w:rFonts w:cstheme="minorHAnsi"/>
              </w:rPr>
            </w:pPr>
          </w:p>
        </w:tc>
        <w:tc>
          <w:tcPr>
            <w:tcW w:w="1170" w:type="dxa"/>
            <w:shd w:val="clear" w:color="auto" w:fill="D9D9D9" w:themeFill="background1" w:themeFillShade="D9"/>
          </w:tcPr>
          <w:p w14:paraId="0FA48606" w14:textId="77777777" w:rsidR="00F10C8C" w:rsidRPr="008B0AB3" w:rsidRDefault="00F10C8C" w:rsidP="00F10C8C">
            <w:pPr>
              <w:rPr>
                <w:rFonts w:cstheme="minorHAnsi"/>
              </w:rPr>
            </w:pPr>
          </w:p>
        </w:tc>
        <w:tc>
          <w:tcPr>
            <w:tcW w:w="2160" w:type="dxa"/>
            <w:shd w:val="clear" w:color="auto" w:fill="D9D9D9" w:themeFill="background1" w:themeFillShade="D9"/>
          </w:tcPr>
          <w:p w14:paraId="35B649E7" w14:textId="77777777" w:rsidR="00F10C8C" w:rsidRPr="008B0AB3" w:rsidRDefault="00F10C8C" w:rsidP="00F10C8C">
            <w:pPr>
              <w:rPr>
                <w:rFonts w:cstheme="minorHAnsi"/>
              </w:rPr>
            </w:pPr>
            <w:r w:rsidRPr="008B0AB3">
              <w:rPr>
                <w:rFonts w:cstheme="minorHAnsi"/>
              </w:rPr>
              <w:t>50.14(b)(9)</w:t>
            </w:r>
          </w:p>
        </w:tc>
        <w:tc>
          <w:tcPr>
            <w:tcW w:w="3960" w:type="dxa"/>
            <w:shd w:val="clear" w:color="auto" w:fill="D9D9D9" w:themeFill="background1" w:themeFillShade="D9"/>
          </w:tcPr>
          <w:p w14:paraId="2D3E05D3" w14:textId="77777777" w:rsidR="00F10C8C" w:rsidRPr="008B0AB3" w:rsidRDefault="00F10C8C" w:rsidP="00F10C8C">
            <w:pPr>
              <w:rPr>
                <w:rFonts w:eastAsia="Times New Roman" w:cstheme="minorHAnsi"/>
              </w:rPr>
            </w:pPr>
            <w:r w:rsidRPr="008B0AB3">
              <w:rPr>
                <w:rFonts w:eastAsia="Times New Roman" w:cstheme="minorHAnsi"/>
                <w:iCs/>
              </w:rPr>
              <w:t>Mitigation plans.</w:t>
            </w:r>
            <w:r w:rsidRPr="008B0AB3">
              <w:rPr>
                <w:rFonts w:eastAsia="Times New Roman" w:cstheme="minorHAnsi"/>
              </w:rPr>
              <w:t xml:space="preserve"> </w:t>
            </w:r>
          </w:p>
        </w:tc>
        <w:tc>
          <w:tcPr>
            <w:tcW w:w="2340" w:type="dxa"/>
            <w:shd w:val="clear" w:color="auto" w:fill="D9D9D9" w:themeFill="background1" w:themeFillShade="D9"/>
          </w:tcPr>
          <w:p w14:paraId="37F47BEE" w14:textId="062B29A8" w:rsidR="00F10C8C" w:rsidRPr="008B0AB3" w:rsidRDefault="00F10C8C" w:rsidP="00F10C8C">
            <w:pPr>
              <w:rPr>
                <w:rFonts w:cstheme="minorHAnsi"/>
              </w:rPr>
            </w:pPr>
            <w:r w:rsidRPr="008B0AB3">
              <w:rPr>
                <w:rFonts w:cstheme="minorHAnsi"/>
              </w:rPr>
              <w:t xml:space="preserve">EPA </w:t>
            </w:r>
            <w:r w:rsidR="002902F4" w:rsidRPr="008B0AB3">
              <w:rPr>
                <w:rFonts w:cstheme="minorHAnsi"/>
              </w:rPr>
              <w:t>responsibility</w:t>
            </w:r>
            <w:r w:rsidRPr="008B0AB3">
              <w:rPr>
                <w:rFonts w:cstheme="minorHAnsi"/>
              </w:rPr>
              <w:t>.</w:t>
            </w:r>
          </w:p>
        </w:tc>
        <w:tc>
          <w:tcPr>
            <w:tcW w:w="1980" w:type="dxa"/>
            <w:shd w:val="clear" w:color="auto" w:fill="D9D9D9" w:themeFill="background1" w:themeFillShade="D9"/>
          </w:tcPr>
          <w:p w14:paraId="3F724080" w14:textId="4CA38364" w:rsidR="00F10C8C" w:rsidRPr="008B0AB3" w:rsidRDefault="00F10C8C" w:rsidP="00F10C8C">
            <w:pPr>
              <w:rPr>
                <w:rFonts w:cstheme="minorHAnsi"/>
              </w:rPr>
            </w:pPr>
          </w:p>
        </w:tc>
      </w:tr>
      <w:tr w:rsidR="00F10C8C" w:rsidRPr="00636850" w14:paraId="10A507F9" w14:textId="77777777" w:rsidTr="002C1784">
        <w:trPr>
          <w:cantSplit/>
        </w:trPr>
        <w:tc>
          <w:tcPr>
            <w:tcW w:w="1345" w:type="dxa"/>
            <w:shd w:val="clear" w:color="auto" w:fill="D9D9D9" w:themeFill="background1" w:themeFillShade="D9"/>
          </w:tcPr>
          <w:p w14:paraId="20D2A3ED" w14:textId="77777777" w:rsidR="00F10C8C" w:rsidRPr="00636850" w:rsidRDefault="00F10C8C" w:rsidP="00F10C8C">
            <w:pPr>
              <w:rPr>
                <w:rFonts w:cstheme="minorHAnsi"/>
              </w:rPr>
            </w:pPr>
          </w:p>
        </w:tc>
        <w:tc>
          <w:tcPr>
            <w:tcW w:w="1170" w:type="dxa"/>
            <w:shd w:val="clear" w:color="auto" w:fill="D9D9D9" w:themeFill="background1" w:themeFillShade="D9"/>
          </w:tcPr>
          <w:p w14:paraId="4BE782BB" w14:textId="77777777" w:rsidR="00F10C8C" w:rsidRPr="00636850" w:rsidRDefault="00F10C8C" w:rsidP="00F10C8C">
            <w:pPr>
              <w:rPr>
                <w:rFonts w:cstheme="minorHAnsi"/>
              </w:rPr>
            </w:pPr>
          </w:p>
        </w:tc>
        <w:tc>
          <w:tcPr>
            <w:tcW w:w="2160" w:type="dxa"/>
            <w:shd w:val="clear" w:color="auto" w:fill="D9D9D9" w:themeFill="background1" w:themeFillShade="D9"/>
          </w:tcPr>
          <w:p w14:paraId="0B8F0C4A" w14:textId="77777777" w:rsidR="00F10C8C" w:rsidRPr="00636850" w:rsidRDefault="00F10C8C" w:rsidP="00F10C8C">
            <w:pPr>
              <w:rPr>
                <w:rFonts w:cstheme="minorHAnsi"/>
              </w:rPr>
            </w:pPr>
            <w:r w:rsidRPr="00636850">
              <w:rPr>
                <w:rFonts w:cstheme="minorHAnsi"/>
              </w:rPr>
              <w:t>50.14(b)(9)(i)</w:t>
            </w:r>
          </w:p>
        </w:tc>
        <w:tc>
          <w:tcPr>
            <w:tcW w:w="3960" w:type="dxa"/>
            <w:shd w:val="clear" w:color="auto" w:fill="D9D9D9" w:themeFill="background1" w:themeFillShade="D9"/>
          </w:tcPr>
          <w:p w14:paraId="09D729E2" w14:textId="77777777" w:rsidR="00F10C8C" w:rsidRPr="00636850" w:rsidRDefault="00F10C8C" w:rsidP="00F10C8C">
            <w:pPr>
              <w:rPr>
                <w:rFonts w:cstheme="minorHAnsi"/>
              </w:rPr>
            </w:pPr>
            <w:r w:rsidRPr="00636850">
              <w:rPr>
                <w:rFonts w:eastAsia="Times New Roman" w:cstheme="minorHAnsi"/>
              </w:rPr>
              <w:t>Except as provided for in 50.14(b)(9)(ii), where a State is subject to the requirements of 40 CFR 51.930(b), the Administrator shall not place a concurrence flag in the appropriate field for the data record in the AQS database, as specified in 50.14(c)(2)(ii), if the data are of the type and pollutant that are the focus of the mitigation plan until the State fulfills its obligations under the requirements of 40 CFR 51.930(b). The Administrator may nonconcur or defer action on such a demonstration.</w:t>
            </w:r>
          </w:p>
        </w:tc>
        <w:tc>
          <w:tcPr>
            <w:tcW w:w="2340" w:type="dxa"/>
            <w:shd w:val="clear" w:color="auto" w:fill="D9D9D9" w:themeFill="background1" w:themeFillShade="D9"/>
          </w:tcPr>
          <w:p w14:paraId="5F9B7F18" w14:textId="40E9B792"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shd w:val="clear" w:color="auto" w:fill="D9D9D9" w:themeFill="background1" w:themeFillShade="D9"/>
          </w:tcPr>
          <w:p w14:paraId="1E6E8305" w14:textId="394322D1" w:rsidR="00F10C8C" w:rsidRPr="00E504BD" w:rsidRDefault="00F10C8C" w:rsidP="00F10C8C">
            <w:pPr>
              <w:rPr>
                <w:rFonts w:cstheme="minorHAnsi"/>
              </w:rPr>
            </w:pPr>
          </w:p>
        </w:tc>
      </w:tr>
      <w:tr w:rsidR="00F10C8C" w:rsidRPr="00636850" w14:paraId="19C1B4C9" w14:textId="77777777" w:rsidTr="002C1784">
        <w:trPr>
          <w:cantSplit/>
        </w:trPr>
        <w:tc>
          <w:tcPr>
            <w:tcW w:w="1345" w:type="dxa"/>
            <w:shd w:val="clear" w:color="auto" w:fill="D9D9D9" w:themeFill="background1" w:themeFillShade="D9"/>
          </w:tcPr>
          <w:p w14:paraId="262F94EE" w14:textId="77777777" w:rsidR="00F10C8C" w:rsidRPr="00636850" w:rsidRDefault="00F10C8C" w:rsidP="00F10C8C">
            <w:pPr>
              <w:rPr>
                <w:rFonts w:cstheme="minorHAnsi"/>
              </w:rPr>
            </w:pPr>
          </w:p>
        </w:tc>
        <w:tc>
          <w:tcPr>
            <w:tcW w:w="1170" w:type="dxa"/>
            <w:shd w:val="clear" w:color="auto" w:fill="D9D9D9" w:themeFill="background1" w:themeFillShade="D9"/>
          </w:tcPr>
          <w:p w14:paraId="0A712E27" w14:textId="77777777" w:rsidR="00F10C8C" w:rsidRPr="00636850" w:rsidRDefault="00F10C8C" w:rsidP="00F10C8C">
            <w:pPr>
              <w:rPr>
                <w:rFonts w:cstheme="minorHAnsi"/>
              </w:rPr>
            </w:pPr>
          </w:p>
        </w:tc>
        <w:tc>
          <w:tcPr>
            <w:tcW w:w="2160" w:type="dxa"/>
            <w:shd w:val="clear" w:color="auto" w:fill="D9D9D9" w:themeFill="background1" w:themeFillShade="D9"/>
          </w:tcPr>
          <w:p w14:paraId="330450C8" w14:textId="77777777" w:rsidR="00F10C8C" w:rsidRPr="00636850" w:rsidRDefault="00F10C8C" w:rsidP="00F10C8C">
            <w:pPr>
              <w:rPr>
                <w:rFonts w:cstheme="minorHAnsi"/>
              </w:rPr>
            </w:pPr>
            <w:r w:rsidRPr="00636850">
              <w:rPr>
                <w:rFonts w:cstheme="minorHAnsi"/>
              </w:rPr>
              <w:t>50.14(b)(9)(ii)</w:t>
            </w:r>
          </w:p>
        </w:tc>
        <w:tc>
          <w:tcPr>
            <w:tcW w:w="3960" w:type="dxa"/>
            <w:shd w:val="clear" w:color="auto" w:fill="D9D9D9" w:themeFill="background1" w:themeFillShade="D9"/>
          </w:tcPr>
          <w:p w14:paraId="479BCE7D" w14:textId="77777777" w:rsidR="00F10C8C" w:rsidRPr="00636850" w:rsidRDefault="00F10C8C" w:rsidP="00F10C8C">
            <w:pPr>
              <w:rPr>
                <w:rFonts w:cstheme="minorHAnsi"/>
              </w:rPr>
            </w:pPr>
            <w:r w:rsidRPr="00636850">
              <w:rPr>
                <w:rFonts w:eastAsia="Times New Roman" w:cstheme="minorHAnsi"/>
              </w:rPr>
              <w:t>The prohibition on placing a concurrence flag in the appropriate field for the data record in the AQS database by the Administrator stated in 50.14(b)(9(i) does not apply to data that are included in an exceptional events demonstration that is:</w:t>
            </w:r>
            <w:r w:rsidRPr="00636850">
              <w:rPr>
                <w:rFonts w:cstheme="minorHAnsi"/>
              </w:rPr>
              <w:t xml:space="preserve"> </w:t>
            </w:r>
          </w:p>
        </w:tc>
        <w:tc>
          <w:tcPr>
            <w:tcW w:w="2340" w:type="dxa"/>
            <w:shd w:val="clear" w:color="auto" w:fill="D9D9D9" w:themeFill="background1" w:themeFillShade="D9"/>
          </w:tcPr>
          <w:p w14:paraId="03737780" w14:textId="613435F4"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shd w:val="clear" w:color="auto" w:fill="D9D9D9" w:themeFill="background1" w:themeFillShade="D9"/>
          </w:tcPr>
          <w:p w14:paraId="3F4D7657" w14:textId="6B67AD62" w:rsidR="00F10C8C" w:rsidRPr="00E504BD" w:rsidRDefault="00F10C8C" w:rsidP="00F10C8C">
            <w:pPr>
              <w:rPr>
                <w:rFonts w:cstheme="minorHAnsi"/>
              </w:rPr>
            </w:pPr>
          </w:p>
        </w:tc>
      </w:tr>
      <w:tr w:rsidR="00F10C8C" w:rsidRPr="00636850" w14:paraId="3472B247" w14:textId="77777777" w:rsidTr="002C1784">
        <w:trPr>
          <w:cantSplit/>
        </w:trPr>
        <w:tc>
          <w:tcPr>
            <w:tcW w:w="1345" w:type="dxa"/>
            <w:shd w:val="clear" w:color="auto" w:fill="D9D9D9" w:themeFill="background1" w:themeFillShade="D9"/>
          </w:tcPr>
          <w:p w14:paraId="374139F1" w14:textId="77777777" w:rsidR="00F10C8C" w:rsidRPr="00636850" w:rsidRDefault="00F10C8C" w:rsidP="00F10C8C">
            <w:pPr>
              <w:rPr>
                <w:rFonts w:cstheme="minorHAnsi"/>
              </w:rPr>
            </w:pPr>
          </w:p>
        </w:tc>
        <w:tc>
          <w:tcPr>
            <w:tcW w:w="1170" w:type="dxa"/>
            <w:shd w:val="clear" w:color="auto" w:fill="D9D9D9" w:themeFill="background1" w:themeFillShade="D9"/>
          </w:tcPr>
          <w:p w14:paraId="5C58B1DC" w14:textId="77777777" w:rsidR="00F10C8C" w:rsidRPr="00636850" w:rsidRDefault="00F10C8C" w:rsidP="00F10C8C">
            <w:pPr>
              <w:rPr>
                <w:rFonts w:cstheme="minorHAnsi"/>
              </w:rPr>
            </w:pPr>
          </w:p>
        </w:tc>
        <w:tc>
          <w:tcPr>
            <w:tcW w:w="2160" w:type="dxa"/>
            <w:shd w:val="clear" w:color="auto" w:fill="D9D9D9" w:themeFill="background1" w:themeFillShade="D9"/>
          </w:tcPr>
          <w:p w14:paraId="51AC208F" w14:textId="77777777" w:rsidR="00F10C8C" w:rsidRPr="00636850" w:rsidRDefault="00F10C8C" w:rsidP="00F10C8C">
            <w:pPr>
              <w:rPr>
                <w:rFonts w:cstheme="minorHAnsi"/>
              </w:rPr>
            </w:pPr>
            <w:r w:rsidRPr="00636850">
              <w:rPr>
                <w:rFonts w:cstheme="minorHAnsi"/>
              </w:rPr>
              <w:t>50.14(b)(9)(ii)(A)</w:t>
            </w:r>
          </w:p>
        </w:tc>
        <w:tc>
          <w:tcPr>
            <w:tcW w:w="3960" w:type="dxa"/>
            <w:shd w:val="clear" w:color="auto" w:fill="D9D9D9" w:themeFill="background1" w:themeFillShade="D9"/>
          </w:tcPr>
          <w:p w14:paraId="5369ED68" w14:textId="282C526B" w:rsidR="00F10C8C" w:rsidRPr="00636850" w:rsidRDefault="002C1784" w:rsidP="00F10C8C">
            <w:pPr>
              <w:rPr>
                <w:rFonts w:cstheme="minorHAnsi"/>
              </w:rPr>
            </w:pPr>
            <w:r>
              <w:rPr>
                <w:rFonts w:eastAsia="Times New Roman" w:cstheme="minorHAnsi"/>
              </w:rPr>
              <w:t>S</w:t>
            </w:r>
            <w:r w:rsidR="00F10C8C" w:rsidRPr="00636850">
              <w:rPr>
                <w:rFonts w:eastAsia="Times New Roman" w:cstheme="minorHAnsi"/>
              </w:rPr>
              <w:t>ubmitted in accordance with 50.14(c)(3) that is also of the type and pollutant that is the focus of</w:t>
            </w:r>
            <w:r>
              <w:rPr>
                <w:rFonts w:eastAsia="Times New Roman" w:cstheme="minorHAnsi"/>
              </w:rPr>
              <w:t xml:space="preserve"> the mitigation plan;</w:t>
            </w:r>
            <w:r w:rsidR="00F10C8C" w:rsidRPr="00636850">
              <w:rPr>
                <w:rFonts w:eastAsia="Times New Roman" w:cstheme="minorHAnsi"/>
              </w:rPr>
              <w:t xml:space="preserve"> and</w:t>
            </w:r>
          </w:p>
        </w:tc>
        <w:tc>
          <w:tcPr>
            <w:tcW w:w="2340" w:type="dxa"/>
            <w:shd w:val="clear" w:color="auto" w:fill="D9D9D9" w:themeFill="background1" w:themeFillShade="D9"/>
          </w:tcPr>
          <w:p w14:paraId="6DB37FDF" w14:textId="2B06AA48" w:rsidR="00F10C8C" w:rsidRPr="00E504BD" w:rsidRDefault="00F10C8C" w:rsidP="00F10C8C">
            <w:pPr>
              <w:rPr>
                <w:rFonts w:cstheme="minorHAnsi"/>
              </w:rPr>
            </w:pPr>
            <w:r>
              <w:rPr>
                <w:rFonts w:cstheme="minorHAnsi"/>
              </w:rPr>
              <w:t xml:space="preserve">EPA </w:t>
            </w:r>
            <w:r w:rsidR="002902F4">
              <w:rPr>
                <w:rFonts w:cstheme="minorHAnsi"/>
              </w:rPr>
              <w:t>responsibility</w:t>
            </w:r>
            <w:r>
              <w:rPr>
                <w:rFonts w:cstheme="minorHAnsi"/>
              </w:rPr>
              <w:t>.</w:t>
            </w:r>
          </w:p>
        </w:tc>
        <w:tc>
          <w:tcPr>
            <w:tcW w:w="1980" w:type="dxa"/>
            <w:shd w:val="clear" w:color="auto" w:fill="D9D9D9" w:themeFill="background1" w:themeFillShade="D9"/>
          </w:tcPr>
          <w:p w14:paraId="21C5985B" w14:textId="7FBC1661" w:rsidR="00F10C8C" w:rsidRPr="00E504BD" w:rsidRDefault="00F10C8C" w:rsidP="00F10C8C">
            <w:pPr>
              <w:rPr>
                <w:rFonts w:cstheme="minorHAnsi"/>
              </w:rPr>
            </w:pPr>
          </w:p>
        </w:tc>
      </w:tr>
      <w:tr w:rsidR="00F10C8C" w:rsidRPr="00636850" w14:paraId="6DA94D4C" w14:textId="77777777" w:rsidTr="002C1784">
        <w:trPr>
          <w:cantSplit/>
        </w:trPr>
        <w:tc>
          <w:tcPr>
            <w:tcW w:w="1345" w:type="dxa"/>
            <w:shd w:val="clear" w:color="auto" w:fill="D9D9D9" w:themeFill="background1" w:themeFillShade="D9"/>
          </w:tcPr>
          <w:p w14:paraId="2F2E11C1" w14:textId="77777777" w:rsidR="00F10C8C" w:rsidRPr="00636850" w:rsidRDefault="00F10C8C" w:rsidP="00F10C8C">
            <w:pPr>
              <w:rPr>
                <w:rFonts w:cstheme="minorHAnsi"/>
              </w:rPr>
            </w:pPr>
          </w:p>
        </w:tc>
        <w:tc>
          <w:tcPr>
            <w:tcW w:w="1170" w:type="dxa"/>
            <w:shd w:val="clear" w:color="auto" w:fill="D9D9D9" w:themeFill="background1" w:themeFillShade="D9"/>
          </w:tcPr>
          <w:p w14:paraId="156BE94A" w14:textId="77777777" w:rsidR="00F10C8C" w:rsidRPr="00636850" w:rsidRDefault="00F10C8C" w:rsidP="00F10C8C">
            <w:pPr>
              <w:rPr>
                <w:rFonts w:cstheme="minorHAnsi"/>
              </w:rPr>
            </w:pPr>
          </w:p>
        </w:tc>
        <w:tc>
          <w:tcPr>
            <w:tcW w:w="2160" w:type="dxa"/>
            <w:shd w:val="clear" w:color="auto" w:fill="D9D9D9" w:themeFill="background1" w:themeFillShade="D9"/>
          </w:tcPr>
          <w:p w14:paraId="67E17CFE" w14:textId="77777777" w:rsidR="00F10C8C" w:rsidRPr="00636850" w:rsidRDefault="00F10C8C" w:rsidP="00F10C8C">
            <w:pPr>
              <w:rPr>
                <w:rFonts w:cstheme="minorHAnsi"/>
              </w:rPr>
            </w:pPr>
            <w:r w:rsidRPr="00636850">
              <w:rPr>
                <w:rFonts w:cstheme="minorHAnsi"/>
              </w:rPr>
              <w:t>50.14(b)(9)(ii)(B)</w:t>
            </w:r>
          </w:p>
        </w:tc>
        <w:tc>
          <w:tcPr>
            <w:tcW w:w="3960" w:type="dxa"/>
            <w:shd w:val="clear" w:color="auto" w:fill="D9D9D9" w:themeFill="background1" w:themeFillShade="D9"/>
          </w:tcPr>
          <w:p w14:paraId="5085168E" w14:textId="59C467C7" w:rsidR="00F10C8C" w:rsidRPr="00636850" w:rsidRDefault="002C1784" w:rsidP="00F10C8C">
            <w:pPr>
              <w:rPr>
                <w:rFonts w:cstheme="minorHAnsi"/>
              </w:rPr>
            </w:pPr>
            <w:r>
              <w:rPr>
                <w:rFonts w:eastAsia="Times New Roman" w:cstheme="minorHAnsi"/>
              </w:rPr>
              <w:t>S</w:t>
            </w:r>
            <w:r w:rsidR="00F10C8C" w:rsidRPr="00636850">
              <w:rPr>
                <w:rFonts w:eastAsia="Times New Roman" w:cstheme="minorHAnsi"/>
              </w:rPr>
              <w:t>ubmitted within 2-year period allowed for mitigation plan development specified in 51.930(b)(3).</w:t>
            </w:r>
          </w:p>
        </w:tc>
        <w:tc>
          <w:tcPr>
            <w:tcW w:w="2340" w:type="dxa"/>
            <w:shd w:val="clear" w:color="auto" w:fill="D9D9D9" w:themeFill="background1" w:themeFillShade="D9"/>
          </w:tcPr>
          <w:p w14:paraId="43554A75" w14:textId="174A026B" w:rsidR="00F10C8C" w:rsidRPr="00E504BD" w:rsidRDefault="00F10C8C" w:rsidP="00F10C8C">
            <w:pPr>
              <w:rPr>
                <w:rFonts w:cstheme="minorHAnsi"/>
              </w:rPr>
            </w:pPr>
            <w:r>
              <w:rPr>
                <w:rFonts w:cstheme="minorHAnsi"/>
              </w:rPr>
              <w:t>This provision is also described in section 51.930(b)(3)(i)</w:t>
            </w:r>
            <w:r w:rsidR="002C1784">
              <w:rPr>
                <w:rFonts w:cstheme="minorHAnsi"/>
              </w:rPr>
              <w:t>.</w:t>
            </w:r>
          </w:p>
        </w:tc>
        <w:tc>
          <w:tcPr>
            <w:tcW w:w="1980" w:type="dxa"/>
            <w:shd w:val="clear" w:color="auto" w:fill="D9D9D9" w:themeFill="background1" w:themeFillShade="D9"/>
          </w:tcPr>
          <w:p w14:paraId="1CBF3036" w14:textId="1A3D78F0" w:rsidR="00F10C8C" w:rsidRPr="00E504BD" w:rsidRDefault="00F10C8C" w:rsidP="00F10C8C">
            <w:pPr>
              <w:rPr>
                <w:rFonts w:cstheme="minorHAnsi"/>
              </w:rPr>
            </w:pPr>
          </w:p>
        </w:tc>
      </w:tr>
    </w:tbl>
    <w:p w14:paraId="130759F8" w14:textId="77777777" w:rsidR="008108AD" w:rsidRPr="00636850" w:rsidRDefault="008108AD" w:rsidP="008108AD">
      <w:pPr>
        <w:rPr>
          <w:rFonts w:cstheme="minorHAnsi"/>
        </w:rPr>
      </w:pPr>
    </w:p>
    <w:sectPr w:rsidR="008108AD" w:rsidRPr="00636850" w:rsidSect="00F0161B">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6690" w14:textId="77777777" w:rsidR="00334808" w:rsidRDefault="00334808" w:rsidP="008108AD">
      <w:pPr>
        <w:spacing w:after="0" w:line="240" w:lineRule="auto"/>
      </w:pPr>
      <w:r>
        <w:separator/>
      </w:r>
    </w:p>
  </w:endnote>
  <w:endnote w:type="continuationSeparator" w:id="0">
    <w:p w14:paraId="0C6674BD" w14:textId="77777777" w:rsidR="00334808" w:rsidRDefault="00334808" w:rsidP="0081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56586"/>
      <w:docPartObj>
        <w:docPartGallery w:val="Page Numbers (Bottom of Page)"/>
        <w:docPartUnique/>
      </w:docPartObj>
    </w:sdtPr>
    <w:sdtEndPr/>
    <w:sdtContent>
      <w:sdt>
        <w:sdtPr>
          <w:id w:val="1728636285"/>
          <w:docPartObj>
            <w:docPartGallery w:val="Page Numbers (Top of Page)"/>
            <w:docPartUnique/>
          </w:docPartObj>
        </w:sdtPr>
        <w:sdtEndPr/>
        <w:sdtContent>
          <w:p w14:paraId="101CF03D" w14:textId="28653D00" w:rsidR="008108AD" w:rsidRPr="008108AD" w:rsidRDefault="008108AD">
            <w:pPr>
              <w:pStyle w:val="Footer"/>
              <w:jc w:val="center"/>
            </w:pPr>
            <w:r w:rsidRPr="008108AD">
              <w:t xml:space="preserve">Page </w:t>
            </w:r>
            <w:r w:rsidRPr="008108AD">
              <w:rPr>
                <w:bCs/>
                <w:sz w:val="24"/>
                <w:szCs w:val="24"/>
              </w:rPr>
              <w:fldChar w:fldCharType="begin"/>
            </w:r>
            <w:r w:rsidRPr="008108AD">
              <w:rPr>
                <w:bCs/>
              </w:rPr>
              <w:instrText xml:space="preserve"> PAGE </w:instrText>
            </w:r>
            <w:r w:rsidRPr="008108AD">
              <w:rPr>
                <w:bCs/>
                <w:sz w:val="24"/>
                <w:szCs w:val="24"/>
              </w:rPr>
              <w:fldChar w:fldCharType="separate"/>
            </w:r>
            <w:r w:rsidR="001278FE">
              <w:rPr>
                <w:bCs/>
                <w:noProof/>
              </w:rPr>
              <w:t>2</w:t>
            </w:r>
            <w:r w:rsidRPr="008108AD">
              <w:rPr>
                <w:bCs/>
                <w:sz w:val="24"/>
                <w:szCs w:val="24"/>
              </w:rPr>
              <w:fldChar w:fldCharType="end"/>
            </w:r>
            <w:r w:rsidRPr="008108AD">
              <w:t xml:space="preserve"> of </w:t>
            </w:r>
            <w:r w:rsidRPr="008108AD">
              <w:rPr>
                <w:bCs/>
                <w:sz w:val="24"/>
                <w:szCs w:val="24"/>
              </w:rPr>
              <w:fldChar w:fldCharType="begin"/>
            </w:r>
            <w:r w:rsidRPr="008108AD">
              <w:rPr>
                <w:bCs/>
              </w:rPr>
              <w:instrText xml:space="preserve"> NUMPAGES  </w:instrText>
            </w:r>
            <w:r w:rsidRPr="008108AD">
              <w:rPr>
                <w:bCs/>
                <w:sz w:val="24"/>
                <w:szCs w:val="24"/>
              </w:rPr>
              <w:fldChar w:fldCharType="separate"/>
            </w:r>
            <w:r w:rsidR="001278FE">
              <w:rPr>
                <w:bCs/>
                <w:noProof/>
              </w:rPr>
              <w:t>7</w:t>
            </w:r>
            <w:r w:rsidRPr="008108AD">
              <w:rPr>
                <w:bCs/>
                <w:sz w:val="24"/>
                <w:szCs w:val="24"/>
              </w:rPr>
              <w:fldChar w:fldCharType="end"/>
            </w:r>
          </w:p>
        </w:sdtContent>
      </w:sdt>
    </w:sdtContent>
  </w:sdt>
  <w:p w14:paraId="41391054" w14:textId="77777777" w:rsidR="008108AD" w:rsidRDefault="0081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E799" w14:textId="77777777" w:rsidR="00334808" w:rsidRDefault="00334808" w:rsidP="008108AD">
      <w:pPr>
        <w:spacing w:after="0" w:line="240" w:lineRule="auto"/>
      </w:pPr>
      <w:r>
        <w:separator/>
      </w:r>
    </w:p>
  </w:footnote>
  <w:footnote w:type="continuationSeparator" w:id="0">
    <w:p w14:paraId="2F144B8E" w14:textId="77777777" w:rsidR="00334808" w:rsidRDefault="00334808" w:rsidP="00810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1B"/>
    <w:rsid w:val="000025AF"/>
    <w:rsid w:val="00062440"/>
    <w:rsid w:val="000F3208"/>
    <w:rsid w:val="001217D0"/>
    <w:rsid w:val="001278FE"/>
    <w:rsid w:val="001929A2"/>
    <w:rsid w:val="0022121E"/>
    <w:rsid w:val="002471EB"/>
    <w:rsid w:val="002902F4"/>
    <w:rsid w:val="002A48F9"/>
    <w:rsid w:val="002B097C"/>
    <w:rsid w:val="002C1784"/>
    <w:rsid w:val="00334808"/>
    <w:rsid w:val="00374DBD"/>
    <w:rsid w:val="00384B6A"/>
    <w:rsid w:val="00401AF8"/>
    <w:rsid w:val="00417E0A"/>
    <w:rsid w:val="00426270"/>
    <w:rsid w:val="00445249"/>
    <w:rsid w:val="00447BD2"/>
    <w:rsid w:val="0048612F"/>
    <w:rsid w:val="00496456"/>
    <w:rsid w:val="004A11AC"/>
    <w:rsid w:val="004B2061"/>
    <w:rsid w:val="004F44A5"/>
    <w:rsid w:val="0050736D"/>
    <w:rsid w:val="00516A88"/>
    <w:rsid w:val="00596DF9"/>
    <w:rsid w:val="005B35F9"/>
    <w:rsid w:val="005F4F63"/>
    <w:rsid w:val="00636850"/>
    <w:rsid w:val="006615E7"/>
    <w:rsid w:val="006A1FA3"/>
    <w:rsid w:val="006B7410"/>
    <w:rsid w:val="007C7606"/>
    <w:rsid w:val="007D3C5F"/>
    <w:rsid w:val="007E4189"/>
    <w:rsid w:val="008108AD"/>
    <w:rsid w:val="00821B81"/>
    <w:rsid w:val="008663EB"/>
    <w:rsid w:val="008A201D"/>
    <w:rsid w:val="008B0AB3"/>
    <w:rsid w:val="008C48A0"/>
    <w:rsid w:val="008F2664"/>
    <w:rsid w:val="00A93618"/>
    <w:rsid w:val="00AF481D"/>
    <w:rsid w:val="00B57F90"/>
    <w:rsid w:val="00BE1CFC"/>
    <w:rsid w:val="00C00F8F"/>
    <w:rsid w:val="00C245A9"/>
    <w:rsid w:val="00C51103"/>
    <w:rsid w:val="00C52630"/>
    <w:rsid w:val="00C81F7E"/>
    <w:rsid w:val="00CA5E7C"/>
    <w:rsid w:val="00D25584"/>
    <w:rsid w:val="00D80324"/>
    <w:rsid w:val="00DC7222"/>
    <w:rsid w:val="00E25038"/>
    <w:rsid w:val="00E327DF"/>
    <w:rsid w:val="00E504BD"/>
    <w:rsid w:val="00ED761F"/>
    <w:rsid w:val="00F0161B"/>
    <w:rsid w:val="00F030D4"/>
    <w:rsid w:val="00F10C8C"/>
    <w:rsid w:val="00F15F8C"/>
    <w:rsid w:val="00F61263"/>
    <w:rsid w:val="00F812E6"/>
    <w:rsid w:val="00FC1B1C"/>
    <w:rsid w:val="00FD61BC"/>
    <w:rsid w:val="00FE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F863F"/>
  <w15:chartTrackingRefBased/>
  <w15:docId w15:val="{35C79FA6-86E2-4F34-8917-EDC71EC9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AD"/>
  </w:style>
  <w:style w:type="paragraph" w:styleId="Footer">
    <w:name w:val="footer"/>
    <w:basedOn w:val="Normal"/>
    <w:link w:val="FooterChar"/>
    <w:uiPriority w:val="99"/>
    <w:unhideWhenUsed/>
    <w:rsid w:val="00810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AD"/>
  </w:style>
  <w:style w:type="table" w:styleId="TableGrid">
    <w:name w:val="Table Grid"/>
    <w:basedOn w:val="TableNormal"/>
    <w:uiPriority w:val="39"/>
    <w:rsid w:val="008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88"/>
    <w:rPr>
      <w:rFonts w:ascii="Segoe UI" w:hAnsi="Segoe UI" w:cs="Segoe UI"/>
      <w:sz w:val="18"/>
      <w:szCs w:val="18"/>
    </w:rPr>
  </w:style>
  <w:style w:type="character" w:styleId="CommentReference">
    <w:name w:val="annotation reference"/>
    <w:basedOn w:val="DefaultParagraphFont"/>
    <w:uiPriority w:val="99"/>
    <w:semiHidden/>
    <w:unhideWhenUsed/>
    <w:rsid w:val="004F44A5"/>
    <w:rPr>
      <w:sz w:val="16"/>
      <w:szCs w:val="16"/>
    </w:rPr>
  </w:style>
  <w:style w:type="paragraph" w:styleId="CommentText">
    <w:name w:val="annotation text"/>
    <w:basedOn w:val="Normal"/>
    <w:link w:val="CommentTextChar"/>
    <w:uiPriority w:val="99"/>
    <w:unhideWhenUsed/>
    <w:rsid w:val="004F44A5"/>
    <w:pPr>
      <w:spacing w:line="240" w:lineRule="auto"/>
    </w:pPr>
    <w:rPr>
      <w:sz w:val="20"/>
      <w:szCs w:val="20"/>
    </w:rPr>
  </w:style>
  <w:style w:type="character" w:customStyle="1" w:styleId="CommentTextChar">
    <w:name w:val="Comment Text Char"/>
    <w:basedOn w:val="DefaultParagraphFont"/>
    <w:link w:val="CommentText"/>
    <w:uiPriority w:val="99"/>
    <w:rsid w:val="004F44A5"/>
    <w:rPr>
      <w:sz w:val="20"/>
      <w:szCs w:val="20"/>
    </w:rPr>
  </w:style>
  <w:style w:type="paragraph" w:styleId="CommentSubject">
    <w:name w:val="annotation subject"/>
    <w:basedOn w:val="CommentText"/>
    <w:next w:val="CommentText"/>
    <w:link w:val="CommentSubjectChar"/>
    <w:uiPriority w:val="99"/>
    <w:semiHidden/>
    <w:unhideWhenUsed/>
    <w:rsid w:val="004F44A5"/>
    <w:rPr>
      <w:b/>
      <w:bCs/>
    </w:rPr>
  </w:style>
  <w:style w:type="character" w:customStyle="1" w:styleId="CommentSubjectChar">
    <w:name w:val="Comment Subject Char"/>
    <w:basedOn w:val="CommentTextChar"/>
    <w:link w:val="CommentSubject"/>
    <w:uiPriority w:val="99"/>
    <w:semiHidden/>
    <w:rsid w:val="004F4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BPalma</dc:creator>
  <cp:keywords/>
  <dc:description/>
  <cp:lastModifiedBy>Gibson, Benjamin</cp:lastModifiedBy>
  <cp:revision>2</cp:revision>
  <dcterms:created xsi:type="dcterms:W3CDTF">2018-03-29T18:08:00Z</dcterms:created>
  <dcterms:modified xsi:type="dcterms:W3CDTF">2018-03-29T18:08:00Z</dcterms:modified>
</cp:coreProperties>
</file>