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5414" w14:textId="77777777" w:rsidR="003D3B9C" w:rsidRDefault="003D3B9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7D005FF3" w14:textId="77777777" w:rsidR="003D3B9C" w:rsidRDefault="003D3B9C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126DE192" w14:textId="77777777" w:rsidR="003D3B9C" w:rsidRDefault="009D31BC">
      <w:pPr>
        <w:pStyle w:val="Heading1"/>
        <w:ind w:left="0"/>
        <w:jc w:val="center"/>
        <w:rPr>
          <w:b w:val="0"/>
          <w:bCs w:val="0"/>
        </w:rPr>
      </w:pPr>
      <w:r>
        <w:rPr>
          <w:spacing w:val="-1"/>
        </w:rPr>
        <w:t>FACT</w:t>
      </w:r>
      <w:r>
        <w:t xml:space="preserve"> SHEET</w:t>
      </w:r>
    </w:p>
    <w:p w14:paraId="1C734DEC" w14:textId="77777777" w:rsidR="003D3B9C" w:rsidRDefault="003D3B9C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E810CD6" w14:textId="77777777" w:rsidR="003D3B9C" w:rsidRDefault="009D31BC">
      <w:pPr>
        <w:ind w:left="119" w:righ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Revisions to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Air </w:t>
      </w:r>
      <w:r>
        <w:rPr>
          <w:rFonts w:ascii="Times New Roman"/>
          <w:b/>
          <w:spacing w:val="-1"/>
          <w:sz w:val="24"/>
        </w:rPr>
        <w:t>Emissions</w:t>
      </w:r>
      <w:r>
        <w:rPr>
          <w:rFonts w:ascii="Times New Roman"/>
          <w:b/>
          <w:sz w:val="24"/>
        </w:rPr>
        <w:t xml:space="preserve"> Reporting Requirements:  Revisions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 xml:space="preserve">to Lead (Pb) </w:t>
      </w:r>
      <w:r>
        <w:rPr>
          <w:rFonts w:ascii="Times New Roman"/>
          <w:b/>
          <w:spacing w:val="-1"/>
          <w:sz w:val="24"/>
        </w:rPr>
        <w:t>Reporting</w:t>
      </w:r>
      <w:r>
        <w:rPr>
          <w:rFonts w:ascii="Times New Roman"/>
          <w:b/>
          <w:spacing w:val="3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Threshold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>Clarifications</w:t>
      </w:r>
      <w:r>
        <w:rPr>
          <w:rFonts w:ascii="Times New Roman"/>
          <w:b/>
          <w:sz w:val="24"/>
        </w:rPr>
        <w:t xml:space="preserve"> to </w:t>
      </w:r>
      <w:r>
        <w:rPr>
          <w:rFonts w:ascii="Times New Roman"/>
          <w:b/>
          <w:spacing w:val="-1"/>
          <w:sz w:val="24"/>
        </w:rPr>
        <w:t>Technical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Details</w:t>
      </w:r>
    </w:p>
    <w:p w14:paraId="07D626C4" w14:textId="77777777" w:rsidR="003D3B9C" w:rsidRDefault="003D3B9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99E972" w14:textId="77777777" w:rsidR="003D3B9C" w:rsidRDefault="009D31B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ACTION</w:t>
      </w:r>
    </w:p>
    <w:p w14:paraId="549D95C0" w14:textId="77777777" w:rsidR="003D3B9C" w:rsidRDefault="003D3B9C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C86D0B3" w14:textId="77777777" w:rsidR="003D3B9C" w:rsidRDefault="009D31BC">
      <w:pPr>
        <w:pStyle w:val="BodyText"/>
        <w:numPr>
          <w:ilvl w:val="0"/>
          <w:numId w:val="5"/>
        </w:numPr>
        <w:tabs>
          <w:tab w:val="left" w:pos="821"/>
        </w:tabs>
        <w:spacing w:before="59"/>
        <w:ind w:right="187" w:hanging="360"/>
      </w:pPr>
      <w:r>
        <w:t>On</w:t>
      </w:r>
      <w:r>
        <w:rPr>
          <w:spacing w:val="-7"/>
        </w:rPr>
        <w:t xml:space="preserve"> </w:t>
      </w:r>
      <w:r>
        <w:t>February</w:t>
      </w:r>
      <w:r>
        <w:rPr>
          <w:spacing w:val="-5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t>2015,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U.S.</w:t>
      </w:r>
      <w:r>
        <w:rPr>
          <w:spacing w:val="-6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(EPA)</w:t>
      </w:r>
      <w:r>
        <w:rPr>
          <w:spacing w:val="-6"/>
        </w:rPr>
        <w:t xml:space="preserve"> </w:t>
      </w:r>
      <w:r>
        <w:t>finalized</w:t>
      </w:r>
      <w:r>
        <w:rPr>
          <w:spacing w:val="-5"/>
        </w:rPr>
        <w:t xml:space="preserve"> </w:t>
      </w:r>
      <w:r>
        <w:t>revisions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Air</w:t>
      </w:r>
      <w:r>
        <w:rPr>
          <w:spacing w:val="-7"/>
        </w:rPr>
        <w:t xml:space="preserve"> </w:t>
      </w:r>
      <w:r>
        <w:t>Emissions</w:t>
      </w:r>
      <w:r>
        <w:rPr>
          <w:spacing w:val="-7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rPr>
          <w:spacing w:val="-1"/>
        </w:rPr>
        <w:t>Rule</w:t>
      </w:r>
      <w:r>
        <w:rPr>
          <w:spacing w:val="-7"/>
        </w:rPr>
        <w:t xml:space="preserve"> </w:t>
      </w:r>
      <w:r>
        <w:t>(AERR).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AERR</w:t>
      </w:r>
      <w:r>
        <w:rPr>
          <w:spacing w:val="-6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state and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agencies</w:t>
      </w:r>
      <w:r>
        <w:rPr>
          <w:spacing w:val="-5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t>collect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submit</w:t>
      </w:r>
      <w:r>
        <w:rPr>
          <w:spacing w:val="-6"/>
        </w:rPr>
        <w:t xml:space="preserve"> </w:t>
      </w:r>
      <w:r>
        <w:t>emissions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EPA.</w:t>
      </w:r>
    </w:p>
    <w:p w14:paraId="1B0136BA" w14:textId="77777777" w:rsidR="003D3B9C" w:rsidRDefault="003D3B9C">
      <w:pPr>
        <w:rPr>
          <w:rFonts w:ascii="Times New Roman" w:eastAsia="Times New Roman" w:hAnsi="Times New Roman" w:cs="Times New Roman"/>
        </w:rPr>
      </w:pPr>
    </w:p>
    <w:p w14:paraId="189D2CED" w14:textId="77777777" w:rsidR="003D3B9C" w:rsidRDefault="009D31BC">
      <w:pPr>
        <w:pStyle w:val="BodyText"/>
        <w:numPr>
          <w:ilvl w:val="0"/>
          <w:numId w:val="5"/>
        </w:numPr>
        <w:tabs>
          <w:tab w:val="left" w:pos="821"/>
        </w:tabs>
        <w:ind w:right="187" w:hanging="360"/>
      </w:pPr>
      <w:r>
        <w:t>The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rPr>
          <w:spacing w:val="-1"/>
        </w:rPr>
        <w:t>amendments</w:t>
      </w:r>
      <w:r>
        <w:rPr>
          <w:spacing w:val="-7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burden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state and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agencies,</w:t>
      </w:r>
      <w:r>
        <w:rPr>
          <w:spacing w:val="-5"/>
        </w:rPr>
        <w:t xml:space="preserve"> </w:t>
      </w:r>
      <w:r>
        <w:t>improve</w:t>
      </w:r>
      <w:r>
        <w:rPr>
          <w:spacing w:val="27"/>
          <w:w w:val="99"/>
        </w:rPr>
        <w:t xml:space="preserve"> </w:t>
      </w:r>
      <w:r>
        <w:rPr>
          <w:spacing w:val="-1"/>
        </w:rPr>
        <w:t>consistency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clarity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rules,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reflect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inventory</w:t>
      </w:r>
      <w:r>
        <w:rPr>
          <w:spacing w:val="-4"/>
        </w:rPr>
        <w:t xml:space="preserve"> </w:t>
      </w:r>
      <w:r>
        <w:t>technologies</w:t>
      </w:r>
      <w:r>
        <w:rPr>
          <w:spacing w:val="-7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rPr>
          <w:spacing w:val="-1"/>
        </w:rPr>
        <w:t>practices.</w:t>
      </w:r>
    </w:p>
    <w:p w14:paraId="60D15224" w14:textId="77777777" w:rsidR="003D3B9C" w:rsidRDefault="003D3B9C">
      <w:pPr>
        <w:rPr>
          <w:rFonts w:ascii="Times New Roman" w:eastAsia="Times New Roman" w:hAnsi="Times New Roman" w:cs="Times New Roman"/>
        </w:rPr>
      </w:pPr>
    </w:p>
    <w:p w14:paraId="59492B4F" w14:textId="77777777" w:rsidR="003D3B9C" w:rsidRDefault="009D31BC">
      <w:pPr>
        <w:pStyle w:val="BodyText"/>
        <w:numPr>
          <w:ilvl w:val="0"/>
          <w:numId w:val="5"/>
        </w:numPr>
        <w:tabs>
          <w:tab w:val="left" w:pos="821"/>
        </w:tabs>
        <w:spacing w:line="269" w:lineRule="exact"/>
        <w:ind w:hanging="360"/>
      </w:pPr>
      <w:r>
        <w:t>EPA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finalizing</w:t>
      </w:r>
      <w:r>
        <w:rPr>
          <w:spacing w:val="-6"/>
        </w:rPr>
        <w:t xml:space="preserve"> </w:t>
      </w:r>
      <w:r>
        <w:rPr>
          <w:spacing w:val="-1"/>
        </w:rPr>
        <w:t>improvements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t>by:</w:t>
      </w:r>
    </w:p>
    <w:p w14:paraId="670F55AE" w14:textId="77777777" w:rsidR="003D3B9C" w:rsidRDefault="009D31BC">
      <w:pPr>
        <w:pStyle w:val="BodyText"/>
        <w:numPr>
          <w:ilvl w:val="1"/>
          <w:numId w:val="5"/>
        </w:numPr>
        <w:tabs>
          <w:tab w:val="left" w:pos="1541"/>
        </w:tabs>
        <w:ind w:right="187"/>
      </w:pPr>
      <w:r>
        <w:rPr>
          <w:spacing w:val="-1"/>
        </w:rPr>
        <w:t>Lowering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threshold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rPr>
          <w:spacing w:val="-1"/>
        </w:rPr>
        <w:t>emissions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rFonts w:cs="Times New Roman"/>
          <w:spacing w:val="-1"/>
        </w:rPr>
        <w:t>“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-7"/>
        </w:rPr>
        <w:t xml:space="preserve"> </w:t>
      </w:r>
      <w:r>
        <w:t>to</w:t>
      </w:r>
      <w:r>
        <w:rPr>
          <w:spacing w:val="59"/>
          <w:w w:val="99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ambient</w:t>
      </w:r>
      <w:r>
        <w:rPr>
          <w:spacing w:val="-7"/>
        </w:rPr>
        <w:t xml:space="preserve"> </w:t>
      </w:r>
      <w:r>
        <w:rPr>
          <w:spacing w:val="-1"/>
        </w:rPr>
        <w:t>monitoring</w:t>
      </w:r>
      <w:r>
        <w:rPr>
          <w:spacing w:val="-6"/>
        </w:rPr>
        <w:t xml:space="preserve"> </w:t>
      </w:r>
      <w:r>
        <w:t>regulation;</w:t>
      </w:r>
    </w:p>
    <w:p w14:paraId="5256E833" w14:textId="77777777" w:rsidR="003D3B9C" w:rsidRDefault="003D3B9C">
      <w:pPr>
        <w:rPr>
          <w:rFonts w:ascii="Times New Roman" w:eastAsia="Times New Roman" w:hAnsi="Times New Roman" w:cs="Times New Roman"/>
        </w:rPr>
      </w:pPr>
    </w:p>
    <w:p w14:paraId="6B16CD42" w14:textId="77777777" w:rsidR="003D3B9C" w:rsidRDefault="009D31BC">
      <w:pPr>
        <w:pStyle w:val="BodyText"/>
        <w:numPr>
          <w:ilvl w:val="1"/>
          <w:numId w:val="5"/>
        </w:numPr>
        <w:tabs>
          <w:tab w:val="left" w:pos="1541"/>
        </w:tabs>
        <w:ind w:right="187"/>
      </w:pPr>
      <w:r>
        <w:rPr>
          <w:spacing w:val="-1"/>
        </w:rPr>
        <w:t>Eliminating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state and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emissions</w:t>
      </w:r>
      <w:r>
        <w:rPr>
          <w:spacing w:val="-7"/>
        </w:rPr>
        <w:t xml:space="preserve"> </w:t>
      </w:r>
      <w:r>
        <w:t>from</w:t>
      </w:r>
      <w:r>
        <w:rPr>
          <w:spacing w:val="61"/>
          <w:w w:val="99"/>
        </w:rPr>
        <w:t xml:space="preserve"> </w:t>
      </w:r>
      <w:r>
        <w:t>wildfires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prescribed</w:t>
      </w:r>
      <w:r>
        <w:rPr>
          <w:spacing w:val="-7"/>
        </w:rPr>
        <w:t xml:space="preserve"> </w:t>
      </w:r>
      <w:r>
        <w:t>fires</w:t>
      </w:r>
      <w:r>
        <w:rPr>
          <w:spacing w:val="-5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EPA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techniques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estimate</w:t>
      </w:r>
      <w:r>
        <w:rPr>
          <w:spacing w:val="22"/>
          <w:w w:val="99"/>
        </w:rPr>
        <w:t xml:space="preserve"> </w:t>
      </w:r>
      <w:r>
        <w:t>such</w:t>
      </w:r>
      <w:r>
        <w:rPr>
          <w:spacing w:val="-14"/>
        </w:rPr>
        <w:t xml:space="preserve"> </w:t>
      </w:r>
      <w:r>
        <w:t>emissions;</w:t>
      </w:r>
    </w:p>
    <w:p w14:paraId="64CD49EC" w14:textId="77777777" w:rsidR="003D3B9C" w:rsidRDefault="003D3B9C">
      <w:pPr>
        <w:rPr>
          <w:rFonts w:ascii="Times New Roman" w:eastAsia="Times New Roman" w:hAnsi="Times New Roman" w:cs="Times New Roman"/>
        </w:rPr>
      </w:pPr>
    </w:p>
    <w:p w14:paraId="3299C0C5" w14:textId="77777777" w:rsidR="003D3B9C" w:rsidRDefault="009D31BC">
      <w:pPr>
        <w:pStyle w:val="BodyText"/>
        <w:numPr>
          <w:ilvl w:val="1"/>
          <w:numId w:val="5"/>
        </w:numPr>
        <w:tabs>
          <w:tab w:val="left" w:pos="1541"/>
        </w:tabs>
        <w:ind w:right="255"/>
      </w:pP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inputs</w:t>
      </w:r>
      <w:r>
        <w:rPr>
          <w:spacing w:val="-7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model</w:t>
      </w:r>
      <w:r>
        <w:rPr>
          <w:spacing w:val="-6"/>
        </w:rPr>
        <w:t xml:space="preserve"> </w:t>
      </w:r>
      <w:r>
        <w:rPr>
          <w:spacing w:val="-1"/>
        </w:rPr>
        <w:t>emissions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mobile</w:t>
      </w:r>
      <w:r>
        <w:rPr>
          <w:spacing w:val="-7"/>
        </w:rPr>
        <w:t xml:space="preserve"> </w:t>
      </w:r>
      <w:r>
        <w:t>sources,</w:t>
      </w:r>
      <w:r>
        <w:rPr>
          <w:spacing w:val="63"/>
          <w:w w:val="99"/>
        </w:rPr>
        <w:t xml:space="preserve"> </w:t>
      </w:r>
      <w:r>
        <w:t>rather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requiring</w:t>
      </w:r>
      <w:r>
        <w:rPr>
          <w:spacing w:val="-7"/>
        </w:rPr>
        <w:t xml:space="preserve"> </w:t>
      </w:r>
      <w:r>
        <w:rPr>
          <w:spacing w:val="-1"/>
        </w:rPr>
        <w:t>state and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modeling</w:t>
      </w:r>
      <w:r>
        <w:rPr>
          <w:spacing w:val="-6"/>
        </w:rPr>
        <w:t xml:space="preserve"> </w:t>
      </w:r>
      <w:r>
        <w:rPr>
          <w:spacing w:val="-1"/>
        </w:rPr>
        <w:t>themselves</w:t>
      </w:r>
      <w:r>
        <w:rPr>
          <w:spacing w:val="-6"/>
        </w:rPr>
        <w:t xml:space="preserve"> </w:t>
      </w:r>
      <w:r>
        <w:t>and</w:t>
      </w:r>
      <w:r>
        <w:rPr>
          <w:spacing w:val="51"/>
          <w:w w:val="99"/>
        </w:rPr>
        <w:t xml:space="preserve"> </w:t>
      </w:r>
      <w:r>
        <w:rPr>
          <w:spacing w:val="-1"/>
        </w:rPr>
        <w:t>submit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results;</w:t>
      </w:r>
    </w:p>
    <w:p w14:paraId="4F851DD5" w14:textId="77777777" w:rsidR="003D3B9C" w:rsidRDefault="003D3B9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14:paraId="40D64D2B" w14:textId="77777777" w:rsidR="003D3B9C" w:rsidRDefault="009D31BC">
      <w:pPr>
        <w:pStyle w:val="BodyText"/>
        <w:numPr>
          <w:ilvl w:val="1"/>
          <w:numId w:val="5"/>
        </w:numPr>
        <w:tabs>
          <w:tab w:val="left" w:pos="1541"/>
        </w:tabs>
        <w:ind w:right="706"/>
      </w:pPr>
      <w:r>
        <w:rPr>
          <w:spacing w:val="-1"/>
        </w:rPr>
        <w:t>Removing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agencies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daily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seasonal</w:t>
      </w:r>
      <w:r>
        <w:rPr>
          <w:spacing w:val="-8"/>
        </w:rPr>
        <w:t xml:space="preserve"> </w:t>
      </w:r>
      <w:r>
        <w:rPr>
          <w:spacing w:val="-1"/>
        </w:rPr>
        <w:t>emissions</w:t>
      </w:r>
      <w:r>
        <w:rPr>
          <w:spacing w:val="63"/>
          <w:w w:val="99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rPr>
          <w:spacing w:val="-1"/>
        </w:rPr>
        <w:t>monoxide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ozone</w:t>
      </w:r>
      <w:r>
        <w:rPr>
          <w:spacing w:val="-7"/>
        </w:rPr>
        <w:t xml:space="preserve"> </w:t>
      </w:r>
      <w:r>
        <w:rPr>
          <w:spacing w:val="-1"/>
        </w:rPr>
        <w:t>nonattainment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areas</w:t>
      </w:r>
      <w:r>
        <w:rPr>
          <w:spacing w:val="59"/>
          <w:w w:val="99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nitrogen</w:t>
      </w:r>
      <w:r>
        <w:rPr>
          <w:spacing w:val="-7"/>
        </w:rPr>
        <w:t xml:space="preserve"> </w:t>
      </w:r>
      <w:r>
        <w:rPr>
          <w:spacing w:val="-1"/>
        </w:rPr>
        <w:t>oxides</w:t>
      </w:r>
      <w:r>
        <w:rPr>
          <w:spacing w:val="-6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(NOx</w:t>
      </w:r>
      <w:r>
        <w:rPr>
          <w:spacing w:val="-6"/>
        </w:rPr>
        <w:t xml:space="preserve"> </w:t>
      </w:r>
      <w:r>
        <w:t>SIP)</w:t>
      </w:r>
      <w:r>
        <w:rPr>
          <w:spacing w:val="-6"/>
        </w:rPr>
        <w:t xml:space="preserve"> </w:t>
      </w:r>
      <w:r>
        <w:rPr>
          <w:spacing w:val="-1"/>
        </w:rPr>
        <w:t>call;</w:t>
      </w:r>
      <w:r>
        <w:rPr>
          <w:spacing w:val="-6"/>
        </w:rPr>
        <w:t xml:space="preserve"> </w:t>
      </w:r>
      <w:r>
        <w:t>and</w:t>
      </w:r>
    </w:p>
    <w:p w14:paraId="785B4DD3" w14:textId="77777777" w:rsidR="003D3B9C" w:rsidRDefault="003D3B9C">
      <w:pPr>
        <w:rPr>
          <w:rFonts w:ascii="Times New Roman" w:eastAsia="Times New Roman" w:hAnsi="Times New Roman" w:cs="Times New Roman"/>
        </w:rPr>
      </w:pPr>
    </w:p>
    <w:p w14:paraId="61C5845F" w14:textId="77777777" w:rsidR="003D3B9C" w:rsidRDefault="009D31BC">
      <w:pPr>
        <w:pStyle w:val="BodyText"/>
        <w:numPr>
          <w:ilvl w:val="1"/>
          <w:numId w:val="5"/>
        </w:numPr>
        <w:tabs>
          <w:tab w:val="left" w:pos="1541"/>
        </w:tabs>
        <w:ind w:right="255"/>
      </w:pPr>
      <w:r>
        <w:t>Clarifying,</w:t>
      </w:r>
      <w:r>
        <w:rPr>
          <w:spacing w:val="-9"/>
        </w:rPr>
        <w:t xml:space="preserve"> </w:t>
      </w:r>
      <w:r>
        <w:rPr>
          <w:spacing w:val="-1"/>
        </w:rPr>
        <w:t>removing,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simplifying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9"/>
        </w:rPr>
        <w:t xml:space="preserve"> </w:t>
      </w:r>
      <w:r>
        <w:t>current</w:t>
      </w:r>
      <w:r>
        <w:rPr>
          <w:spacing w:val="-8"/>
        </w:rPr>
        <w:t xml:space="preserve"> </w:t>
      </w:r>
      <w:r>
        <w:rPr>
          <w:spacing w:val="-1"/>
        </w:rPr>
        <w:t>emissions</w:t>
      </w:r>
      <w:r>
        <w:rPr>
          <w:spacing w:val="-8"/>
        </w:rPr>
        <w:t xml:space="preserve"> </w:t>
      </w:r>
      <w:r>
        <w:t>reporting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that</w:t>
      </w:r>
      <w:r>
        <w:rPr>
          <w:spacing w:val="77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>aligned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inventory</w:t>
      </w:r>
      <w:r>
        <w:rPr>
          <w:spacing w:val="-4"/>
        </w:rPr>
        <w:t xml:space="preserve"> </w:t>
      </w:r>
      <w:r>
        <w:rPr>
          <w:spacing w:val="-1"/>
        </w:rPr>
        <w:t>terminology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73"/>
          <w:w w:val="99"/>
        </w:rPr>
        <w:t xml:space="preserve"> </w:t>
      </w:r>
      <w:r>
        <w:rPr>
          <w:spacing w:val="-1"/>
        </w:rPr>
        <w:t>practices.</w:t>
      </w:r>
    </w:p>
    <w:p w14:paraId="71741FED" w14:textId="77777777" w:rsidR="003D3B9C" w:rsidRDefault="003D3B9C">
      <w:pPr>
        <w:rPr>
          <w:rFonts w:ascii="Times New Roman" w:eastAsia="Times New Roman" w:hAnsi="Times New Roman" w:cs="Times New Roman"/>
        </w:rPr>
      </w:pPr>
    </w:p>
    <w:p w14:paraId="0EF9CB20" w14:textId="77777777" w:rsidR="003D3B9C" w:rsidRDefault="003D3B9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FF24033" w14:textId="77777777" w:rsidR="003D3B9C" w:rsidRDefault="009D31BC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BACKGROUND</w:t>
      </w:r>
    </w:p>
    <w:p w14:paraId="2B95B97F" w14:textId="77777777" w:rsidR="003D3B9C" w:rsidRDefault="003D3B9C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9FA163A" w14:textId="77777777" w:rsidR="003D3B9C" w:rsidRDefault="009D31BC">
      <w:pPr>
        <w:pStyle w:val="BodyText"/>
        <w:numPr>
          <w:ilvl w:val="0"/>
          <w:numId w:val="5"/>
        </w:numPr>
        <w:tabs>
          <w:tab w:val="left" w:pos="821"/>
        </w:tabs>
        <w:spacing w:before="59"/>
        <w:ind w:right="477" w:hanging="360"/>
      </w:pPr>
      <w:r>
        <w:t>The</w:t>
      </w:r>
      <w:r>
        <w:rPr>
          <w:spacing w:val="-6"/>
        </w:rPr>
        <w:t xml:space="preserve"> </w:t>
      </w:r>
      <w:r>
        <w:t>EPA</w:t>
      </w:r>
      <w:r>
        <w:rPr>
          <w:spacing w:val="-5"/>
        </w:rPr>
        <w:t xml:space="preserve"> </w:t>
      </w:r>
      <w:r>
        <w:rPr>
          <w:spacing w:val="-1"/>
        </w:rPr>
        <w:t>promulgated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AERR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December</w:t>
      </w:r>
      <w:r>
        <w:rPr>
          <w:spacing w:val="-6"/>
        </w:rPr>
        <w:t xml:space="preserve"> </w:t>
      </w:r>
      <w:r>
        <w:t>2008.</w:t>
      </w:r>
      <w:r>
        <w:rPr>
          <w:spacing w:val="44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requires</w:t>
      </w:r>
      <w:r>
        <w:rPr>
          <w:spacing w:val="-3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emissions</w:t>
      </w:r>
      <w:r>
        <w:rPr>
          <w:spacing w:val="65"/>
          <w:w w:val="99"/>
        </w:rPr>
        <w:t xml:space="preserve"> </w:t>
      </w:r>
      <w:r>
        <w:t>inventories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criteria</w:t>
      </w:r>
      <w:r>
        <w:rPr>
          <w:spacing w:val="-7"/>
        </w:rPr>
        <w:t xml:space="preserve"> </w:t>
      </w:r>
      <w:r>
        <w:t>pollutants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rFonts w:cs="Times New Roman"/>
        </w:rPr>
        <w:t>EPA’s</w:t>
      </w:r>
      <w:r>
        <w:rPr>
          <w:rFonts w:cs="Times New Roman"/>
          <w:spacing w:val="-6"/>
        </w:rPr>
        <w:t xml:space="preserve"> </w:t>
      </w:r>
      <w:r>
        <w:rPr>
          <w:spacing w:val="-1"/>
        </w:rPr>
        <w:t>Emissions</w:t>
      </w:r>
      <w:r>
        <w:rPr>
          <w:spacing w:val="-5"/>
        </w:rPr>
        <w:t xml:space="preserve"> </w:t>
      </w:r>
      <w:r>
        <w:rPr>
          <w:spacing w:val="-1"/>
        </w:rPr>
        <w:t>Inventory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t>(EIS).</w:t>
      </w:r>
      <w:r>
        <w:rPr>
          <w:spacing w:val="4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EPA</w:t>
      </w:r>
      <w:r>
        <w:rPr>
          <w:spacing w:val="-6"/>
        </w:rPr>
        <w:t xml:space="preserve"> </w:t>
      </w:r>
      <w:r>
        <w:t>uses</w:t>
      </w:r>
      <w:r>
        <w:rPr>
          <w:spacing w:val="37"/>
          <w:w w:val="99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submittals,</w:t>
      </w:r>
      <w:r>
        <w:rPr>
          <w:spacing w:val="-6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sources</w:t>
      </w:r>
      <w:r>
        <w:rPr>
          <w:spacing w:val="-6"/>
        </w:rPr>
        <w:t xml:space="preserve"> </w:t>
      </w:r>
      <w:r>
        <w:rPr>
          <w:spacing w:val="-1"/>
        </w:rPr>
        <w:t>(primarily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toxics),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build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25"/>
          <w:w w:val="99"/>
        </w:rPr>
        <w:t xml:space="preserve"> </w:t>
      </w:r>
      <w:r>
        <w:rPr>
          <w:spacing w:val="-1"/>
        </w:rPr>
        <w:t>Emissions</w:t>
      </w:r>
      <w:r>
        <w:rPr>
          <w:spacing w:val="-7"/>
        </w:rPr>
        <w:t xml:space="preserve"> </w:t>
      </w:r>
      <w:r>
        <w:rPr>
          <w:spacing w:val="-1"/>
        </w:rPr>
        <w:t>Inventory</w:t>
      </w:r>
      <w:r>
        <w:rPr>
          <w:spacing w:val="-4"/>
        </w:rPr>
        <w:t xml:space="preserve"> </w:t>
      </w:r>
      <w:r>
        <w:rPr>
          <w:spacing w:val="-1"/>
        </w:rPr>
        <w:t>(NEI).</w:t>
      </w:r>
      <w:r>
        <w:rPr>
          <w:spacing w:val="45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t>voluntarily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toxics</w:t>
      </w:r>
      <w:r>
        <w:rPr>
          <w:spacing w:val="-6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pollutants,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t>toxics</w:t>
      </w:r>
      <w:r>
        <w:rPr>
          <w:spacing w:val="-4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NEI.</w:t>
      </w:r>
    </w:p>
    <w:p w14:paraId="7A3387C8" w14:textId="77777777" w:rsidR="003D3B9C" w:rsidRDefault="003D3B9C">
      <w:pPr>
        <w:sectPr w:rsidR="003D3B9C">
          <w:type w:val="continuous"/>
          <w:pgSz w:w="12240" w:h="15840"/>
          <w:pgMar w:top="1500" w:right="1340" w:bottom="280" w:left="1340" w:header="720" w:footer="720" w:gutter="0"/>
          <w:cols w:space="720"/>
        </w:sectPr>
      </w:pPr>
    </w:p>
    <w:p w14:paraId="25ED0642" w14:textId="77777777" w:rsidR="003D3B9C" w:rsidRDefault="009D31BC">
      <w:pPr>
        <w:pStyle w:val="Heading1"/>
        <w:spacing w:before="39"/>
        <w:rPr>
          <w:b w:val="0"/>
          <w:bCs w:val="0"/>
        </w:rPr>
      </w:pPr>
      <w:r>
        <w:rPr>
          <w:u w:val="thick" w:color="000000"/>
        </w:rPr>
        <w:lastRenderedPageBreak/>
        <w:t xml:space="preserve">FOR MORE </w:t>
      </w:r>
      <w:r>
        <w:rPr>
          <w:spacing w:val="-1"/>
          <w:u w:val="thick" w:color="000000"/>
        </w:rPr>
        <w:t>INFORMATON</w:t>
      </w:r>
    </w:p>
    <w:p w14:paraId="1115DC89" w14:textId="77777777" w:rsidR="003D3B9C" w:rsidRDefault="003D3B9C">
      <w:pPr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EBA1CFC" w14:textId="77777777" w:rsidR="003D3B9C" w:rsidRDefault="009D31BC">
      <w:pPr>
        <w:pStyle w:val="Heading2"/>
        <w:numPr>
          <w:ilvl w:val="0"/>
          <w:numId w:val="4"/>
        </w:numPr>
        <w:tabs>
          <w:tab w:val="left" w:pos="821"/>
        </w:tabs>
        <w:spacing w:before="55"/>
        <w:ind w:right="752" w:hanging="360"/>
      </w:pPr>
      <w:r>
        <w:rPr>
          <w:rFonts w:cs="Times New Roman"/>
          <w:spacing w:val="-1"/>
        </w:rPr>
        <w:t>Interested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parties</w:t>
      </w:r>
      <w:r>
        <w:rPr>
          <w:rFonts w:cs="Times New Roman"/>
        </w:rPr>
        <w:t xml:space="preserve"> can </w:t>
      </w:r>
      <w:r>
        <w:rPr>
          <w:rFonts w:cs="Times New Roman"/>
          <w:spacing w:val="-1"/>
        </w:rPr>
        <w:t>download</w:t>
      </w:r>
      <w:r>
        <w:rPr>
          <w:rFonts w:cs="Times New Roman"/>
        </w:rPr>
        <w:t xml:space="preserve"> the rule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the electronic Code of Federal Regulations citation </w:t>
      </w:r>
      <w:hyperlink r:id="rId5" w:history="1">
        <w:r w:rsidRPr="009D31BC">
          <w:rPr>
            <w:rStyle w:val="Hyperlink"/>
            <w:rFonts w:cs="Times New Roman"/>
          </w:rPr>
          <w:t>40 CFR Part 51</w:t>
        </w:r>
      </w:hyperlink>
      <w:r>
        <w:rPr>
          <w:rFonts w:cs="Times New Roman"/>
        </w:rPr>
        <w:t>.</w:t>
      </w:r>
    </w:p>
    <w:p w14:paraId="14F69F47" w14:textId="77777777" w:rsidR="003D3B9C" w:rsidRDefault="003D3B9C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54493551" w14:textId="77777777" w:rsidR="003D3B9C" w:rsidRDefault="009D31BC">
      <w:pPr>
        <w:pStyle w:val="Heading3"/>
        <w:numPr>
          <w:ilvl w:val="0"/>
          <w:numId w:val="3"/>
        </w:numPr>
        <w:tabs>
          <w:tab w:val="left" w:pos="821"/>
        </w:tabs>
        <w:spacing w:before="58"/>
        <w:ind w:right="606" w:hanging="360"/>
      </w:pPr>
      <w:r>
        <w:t xml:space="preserve">Other </w:t>
      </w:r>
      <w:r>
        <w:rPr>
          <w:spacing w:val="-1"/>
        </w:rPr>
        <w:t>places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read</w:t>
      </w:r>
      <w:r>
        <w:t xml:space="preserve"> the</w:t>
      </w:r>
      <w:r>
        <w:rPr>
          <w:spacing w:val="-1"/>
        </w:rPr>
        <w:t xml:space="preserve"> rule </w:t>
      </w:r>
      <w:r>
        <w:t xml:space="preserve">and </w:t>
      </w:r>
      <w:r>
        <w:rPr>
          <w:spacing w:val="-1"/>
        </w:rPr>
        <w:t>background</w:t>
      </w:r>
      <w:r>
        <w:t xml:space="preserve"> </w:t>
      </w:r>
      <w:r>
        <w:rPr>
          <w:spacing w:val="-1"/>
        </w:rPr>
        <w:t>information</w:t>
      </w:r>
      <w:r>
        <w:t xml:space="preserve"> (use </w:t>
      </w:r>
      <w:r>
        <w:rPr>
          <w:spacing w:val="-1"/>
        </w:rPr>
        <w:t>Docket</w:t>
      </w:r>
      <w:r>
        <w:rPr>
          <w:spacing w:val="-2"/>
        </w:rPr>
        <w:t xml:space="preserve"> </w:t>
      </w:r>
      <w:r>
        <w:t>ID No.</w:t>
      </w:r>
      <w:r>
        <w:rPr>
          <w:spacing w:val="-2"/>
        </w:rPr>
        <w:t xml:space="preserve"> </w:t>
      </w:r>
      <w:r>
        <w:rPr>
          <w:spacing w:val="-1"/>
        </w:rPr>
        <w:t>EPA-HQ-</w:t>
      </w:r>
      <w:r>
        <w:rPr>
          <w:spacing w:val="67"/>
        </w:rPr>
        <w:t xml:space="preserve"> </w:t>
      </w:r>
      <w:r>
        <w:rPr>
          <w:spacing w:val="-1"/>
        </w:rPr>
        <w:t>OAR-2004-0489):</w:t>
      </w:r>
    </w:p>
    <w:p w14:paraId="178F4C0E" w14:textId="77777777" w:rsidR="003D3B9C" w:rsidRDefault="009D31BC">
      <w:pPr>
        <w:numPr>
          <w:ilvl w:val="1"/>
          <w:numId w:val="3"/>
        </w:numPr>
        <w:tabs>
          <w:tab w:val="left" w:pos="118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EPA’s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electronic public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docket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and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comment system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pacing w:val="-1"/>
            <w:sz w:val="23"/>
            <w:szCs w:val="23"/>
          </w:rPr>
          <w:t>http://www.regulations.gov</w:t>
        </w:r>
        <w:r>
          <w:rPr>
            <w:rFonts w:ascii="Times New Roman" w:eastAsia="Times New Roman" w:hAnsi="Times New Roman" w:cs="Times New Roman"/>
            <w:spacing w:val="-1"/>
          </w:rPr>
          <w:t>.</w:t>
        </w:r>
      </w:hyperlink>
    </w:p>
    <w:p w14:paraId="6F657094" w14:textId="77777777" w:rsidR="003D3B9C" w:rsidRDefault="009D31BC">
      <w:pPr>
        <w:numPr>
          <w:ilvl w:val="0"/>
          <w:numId w:val="2"/>
        </w:numPr>
        <w:tabs>
          <w:tab w:val="left" w:pos="1181"/>
        </w:tabs>
        <w:spacing w:before="1" w:line="281" w:lineRule="exac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The EPA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Docket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Center’s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Public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Reading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Room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(for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hard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copies).</w:t>
      </w:r>
    </w:p>
    <w:p w14:paraId="219CC026" w14:textId="77777777" w:rsidR="003D3B9C" w:rsidRDefault="009D31BC">
      <w:pPr>
        <w:pStyle w:val="Heading3"/>
        <w:numPr>
          <w:ilvl w:val="1"/>
          <w:numId w:val="2"/>
        </w:numPr>
        <w:tabs>
          <w:tab w:val="left" w:pos="1541"/>
        </w:tabs>
        <w:spacing w:before="3" w:line="264" w:lineRule="exact"/>
        <w:ind w:right="376"/>
      </w:pPr>
      <w:r>
        <w:t xml:space="preserve">The </w:t>
      </w:r>
      <w:r>
        <w:rPr>
          <w:spacing w:val="-1"/>
        </w:rPr>
        <w:t>Public Reading</w:t>
      </w:r>
      <w: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located</w:t>
      </w:r>
      <w:r>
        <w:t xml:space="preserve"> at</w:t>
      </w:r>
      <w:r>
        <w:rPr>
          <w:spacing w:val="-1"/>
        </w:rPr>
        <w:t xml:space="preserve"> </w:t>
      </w:r>
      <w:r>
        <w:t xml:space="preserve">EPA </w:t>
      </w:r>
      <w:r>
        <w:rPr>
          <w:spacing w:val="-1"/>
        </w:rPr>
        <w:t>Headquarters,</w:t>
      </w:r>
      <w: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3334 in</w:t>
      </w:r>
      <w:r>
        <w:rPr>
          <w:spacing w:val="65"/>
        </w:rPr>
        <w:t xml:space="preserve"> </w:t>
      </w:r>
      <w:r>
        <w:t xml:space="preserve">EPA West </w:t>
      </w:r>
      <w:r>
        <w:rPr>
          <w:spacing w:val="-1"/>
        </w:rPr>
        <w:t>Building,</w:t>
      </w:r>
      <w:r>
        <w:t xml:space="preserve"> 1301</w:t>
      </w:r>
      <w:r>
        <w:rPr>
          <w:spacing w:val="-2"/>
        </w:rPr>
        <w:t xml:space="preserve"> </w:t>
      </w:r>
      <w:r>
        <w:rPr>
          <w:spacing w:val="-1"/>
        </w:rPr>
        <w:t>Constitution</w:t>
      </w:r>
      <w:r>
        <w:t xml:space="preserve"> Avenue,</w:t>
      </w:r>
      <w:r>
        <w:rPr>
          <w:spacing w:val="-2"/>
        </w:rPr>
        <w:t xml:space="preserve"> </w:t>
      </w:r>
      <w:r>
        <w:rPr>
          <w:spacing w:val="-1"/>
        </w:rPr>
        <w:t>NW,</w:t>
      </w:r>
      <w:r>
        <w:t xml:space="preserve"> </w:t>
      </w:r>
      <w:r>
        <w:rPr>
          <w:spacing w:val="-1"/>
        </w:rPr>
        <w:t>Washington,</w:t>
      </w:r>
    </w:p>
    <w:p w14:paraId="15843851" w14:textId="77777777" w:rsidR="003D3B9C" w:rsidRDefault="009D31BC">
      <w:pPr>
        <w:numPr>
          <w:ilvl w:val="1"/>
          <w:numId w:val="2"/>
        </w:numPr>
        <w:tabs>
          <w:tab w:val="left" w:pos="1541"/>
        </w:tabs>
        <w:spacing w:before="1" w:line="264" w:lineRule="exact"/>
        <w:ind w:right="50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DC.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Hours </w:t>
      </w:r>
      <w:r>
        <w:rPr>
          <w:rFonts w:ascii="Times New Roman"/>
          <w:spacing w:val="-1"/>
          <w:sz w:val="23"/>
        </w:rPr>
        <w:t>of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operation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are</w:t>
      </w:r>
      <w:r>
        <w:rPr>
          <w:rFonts w:ascii="Times New Roman"/>
          <w:sz w:val="23"/>
        </w:rPr>
        <w:t xml:space="preserve"> 8:30 </w:t>
      </w:r>
      <w:r>
        <w:rPr>
          <w:rFonts w:ascii="Times New Roman"/>
          <w:spacing w:val="-1"/>
          <w:sz w:val="23"/>
        </w:rPr>
        <w:t>a.m.</w:t>
      </w:r>
      <w:r>
        <w:rPr>
          <w:rFonts w:ascii="Times New Roman"/>
          <w:sz w:val="23"/>
        </w:rPr>
        <w:t xml:space="preserve"> to 4:30 </w:t>
      </w:r>
      <w:r>
        <w:rPr>
          <w:rFonts w:ascii="Times New Roman"/>
          <w:spacing w:val="-1"/>
          <w:sz w:val="23"/>
        </w:rPr>
        <w:t>p.m.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eastern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standard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time,</w:t>
      </w:r>
      <w:r>
        <w:rPr>
          <w:rFonts w:ascii="Times New Roman"/>
          <w:sz w:val="23"/>
        </w:rPr>
        <w:t xml:space="preserve"> Monday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 xml:space="preserve">through </w:t>
      </w:r>
      <w:r>
        <w:rPr>
          <w:rFonts w:ascii="Times New Roman"/>
          <w:spacing w:val="-1"/>
          <w:sz w:val="23"/>
        </w:rPr>
        <w:t>Friday,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excluding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federal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holidays.</w:t>
      </w:r>
    </w:p>
    <w:p w14:paraId="0C712BFC" w14:textId="77777777" w:rsidR="003D3B9C" w:rsidRDefault="009D31BC">
      <w:pPr>
        <w:numPr>
          <w:ilvl w:val="1"/>
          <w:numId w:val="2"/>
        </w:numPr>
        <w:tabs>
          <w:tab w:val="left" w:pos="1541"/>
        </w:tabs>
        <w:spacing w:before="3" w:line="231" w:lineRule="auto"/>
        <w:ind w:right="10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You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have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z w:val="23"/>
        </w:rPr>
        <w:t xml:space="preserve"> show</w:t>
      </w:r>
      <w:r>
        <w:rPr>
          <w:rFonts w:ascii="Times New Roman"/>
          <w:spacing w:val="-1"/>
          <w:sz w:val="23"/>
        </w:rPr>
        <w:t xml:space="preserve"> photo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identification,</w:t>
      </w:r>
      <w:r>
        <w:rPr>
          <w:rFonts w:ascii="Times New Roman"/>
          <w:sz w:val="23"/>
        </w:rPr>
        <w:t xml:space="preserve"> pass </w:t>
      </w:r>
      <w:r>
        <w:rPr>
          <w:rFonts w:ascii="Times New Roman"/>
          <w:spacing w:val="-1"/>
          <w:sz w:val="23"/>
        </w:rPr>
        <w:t>through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metal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detector,</w:t>
      </w:r>
      <w:r>
        <w:rPr>
          <w:rFonts w:ascii="Times New Roman"/>
          <w:sz w:val="23"/>
        </w:rPr>
        <w:t xml:space="preserve"> and </w:t>
      </w:r>
      <w:r>
        <w:rPr>
          <w:rFonts w:ascii="Times New Roman"/>
          <w:spacing w:val="-1"/>
          <w:sz w:val="23"/>
        </w:rPr>
        <w:t>sign</w:t>
      </w:r>
      <w:r>
        <w:rPr>
          <w:rFonts w:ascii="Times New Roman"/>
          <w:spacing w:val="67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EPA </w:t>
      </w:r>
      <w:r>
        <w:rPr>
          <w:rFonts w:ascii="Times New Roman"/>
          <w:spacing w:val="-1"/>
          <w:sz w:val="23"/>
        </w:rPr>
        <w:t>visitor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log.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Any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materials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 xml:space="preserve"> bring </w:t>
      </w:r>
      <w:r>
        <w:rPr>
          <w:rFonts w:ascii="Times New Roman"/>
          <w:spacing w:val="-1"/>
          <w:sz w:val="23"/>
        </w:rPr>
        <w:t>with</w:t>
      </w:r>
      <w:r>
        <w:rPr>
          <w:rFonts w:ascii="Times New Roman"/>
          <w:spacing w:val="-2"/>
          <w:sz w:val="23"/>
        </w:rPr>
        <w:t xml:space="preserve"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 xml:space="preserve"> will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be </w:t>
      </w:r>
      <w:r>
        <w:rPr>
          <w:rFonts w:ascii="Times New Roman"/>
          <w:spacing w:val="-1"/>
          <w:sz w:val="23"/>
        </w:rPr>
        <w:t>processed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through</w:t>
      </w:r>
      <w:r>
        <w:rPr>
          <w:rFonts w:ascii="Times New Roman"/>
          <w:sz w:val="23"/>
        </w:rPr>
        <w:t xml:space="preserve"> an</w:t>
      </w:r>
      <w:r>
        <w:rPr>
          <w:rFonts w:ascii="Times New Roman"/>
          <w:spacing w:val="65"/>
          <w:sz w:val="23"/>
        </w:rPr>
        <w:t xml:space="preserve"> </w:t>
      </w:r>
      <w:r>
        <w:rPr>
          <w:rFonts w:ascii="Times New Roman"/>
          <w:spacing w:val="-1"/>
          <w:sz w:val="23"/>
        </w:rPr>
        <w:t>X-ray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machine</w:t>
      </w:r>
      <w:r>
        <w:rPr>
          <w:rFonts w:ascii="Times New Roman"/>
          <w:sz w:val="23"/>
        </w:rPr>
        <w:t xml:space="preserve"> as </w:t>
      </w:r>
      <w:r>
        <w:rPr>
          <w:rFonts w:ascii="Times New Roman"/>
          <w:spacing w:val="-1"/>
          <w:sz w:val="23"/>
        </w:rPr>
        <w:t>well.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You</w:t>
      </w:r>
      <w:r>
        <w:rPr>
          <w:rFonts w:ascii="Times New Roman"/>
          <w:sz w:val="23"/>
        </w:rPr>
        <w:t xml:space="preserve"> will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z w:val="23"/>
        </w:rPr>
        <w:t xml:space="preserve">be </w:t>
      </w:r>
      <w:r>
        <w:rPr>
          <w:rFonts w:ascii="Times New Roman"/>
          <w:spacing w:val="-1"/>
          <w:sz w:val="23"/>
        </w:rPr>
        <w:t>provided</w:t>
      </w:r>
      <w:r>
        <w:rPr>
          <w:rFonts w:ascii="Times New Roman"/>
          <w:sz w:val="23"/>
        </w:rPr>
        <w:t xml:space="preserve"> a </w:t>
      </w:r>
      <w:r>
        <w:rPr>
          <w:rFonts w:ascii="Times New Roman"/>
          <w:spacing w:val="-1"/>
          <w:sz w:val="23"/>
        </w:rPr>
        <w:t>badge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that must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z w:val="23"/>
        </w:rPr>
        <w:t xml:space="preserve">be </w:t>
      </w:r>
      <w:r>
        <w:rPr>
          <w:rFonts w:ascii="Times New Roman"/>
          <w:spacing w:val="-1"/>
          <w:sz w:val="23"/>
        </w:rPr>
        <w:t xml:space="preserve">visible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1"/>
          <w:sz w:val="23"/>
        </w:rPr>
        <w:t xml:space="preserve"> all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times.</w:t>
      </w:r>
    </w:p>
    <w:p w14:paraId="6CB10AA2" w14:textId="77777777" w:rsidR="003D3B9C" w:rsidRDefault="003D3B9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5EF1C982" w14:textId="77777777" w:rsidR="003D3B9C" w:rsidRDefault="009D31BC">
      <w:pPr>
        <w:numPr>
          <w:ilvl w:val="0"/>
          <w:numId w:val="1"/>
        </w:numPr>
        <w:tabs>
          <w:tab w:val="left" w:pos="821"/>
        </w:tabs>
        <w:ind w:right="3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further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rulemaking,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 Houyoux at EPA’s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Air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Planning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Standards 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(919)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541-3649.</w:t>
      </w:r>
    </w:p>
    <w:sectPr w:rsidR="003D3B9C">
      <w:pgSz w:w="12240" w:h="15840"/>
      <w:pgMar w:top="14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C48BC"/>
    <w:multiLevelType w:val="hybridMultilevel"/>
    <w:tmpl w:val="0C52ED80"/>
    <w:lvl w:ilvl="0" w:tplc="E94EF87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3"/>
        <w:szCs w:val="23"/>
      </w:rPr>
    </w:lvl>
    <w:lvl w:ilvl="1" w:tplc="49D62208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3"/>
        <w:szCs w:val="23"/>
      </w:rPr>
    </w:lvl>
    <w:lvl w:ilvl="2" w:tplc="0CFC9E32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862476B8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DA5801EE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534CDE72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4F7CCD36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436CE188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DFA68DF0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1" w15:restartNumberingAfterBreak="0">
    <w:nsid w:val="50047A4A"/>
    <w:multiLevelType w:val="hybridMultilevel"/>
    <w:tmpl w:val="8FFC2210"/>
    <w:lvl w:ilvl="0" w:tplc="3A96E43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D3AE495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E766F09C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5AE804B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2BFA6BCC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D7BCF452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72F6AC24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1D6EA54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5C6F58A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2" w15:restartNumberingAfterBreak="0">
    <w:nsid w:val="53C8667E"/>
    <w:multiLevelType w:val="hybridMultilevel"/>
    <w:tmpl w:val="70F020A0"/>
    <w:lvl w:ilvl="0" w:tplc="F41C687C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B322C64A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7C2AEB0A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76A8AAA0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47BEA62E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DC0AE57A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365CE81A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DA0455AC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1F0A1386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3" w15:restartNumberingAfterBreak="0">
    <w:nsid w:val="5EE26053"/>
    <w:multiLevelType w:val="hybridMultilevel"/>
    <w:tmpl w:val="335011C6"/>
    <w:lvl w:ilvl="0" w:tplc="2A52ED0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3"/>
        <w:szCs w:val="23"/>
      </w:rPr>
    </w:lvl>
    <w:lvl w:ilvl="1" w:tplc="078CD206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D3E462F0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3" w:tplc="FF00383C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DA8A6E62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294465B8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E160DEE0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F9F498B4">
      <w:start w:val="1"/>
      <w:numFmt w:val="bullet"/>
      <w:lvlText w:val="•"/>
      <w:lvlJc w:val="left"/>
      <w:pPr>
        <w:ind w:left="6753" w:hanging="360"/>
      </w:pPr>
      <w:rPr>
        <w:rFonts w:hint="default"/>
      </w:rPr>
    </w:lvl>
    <w:lvl w:ilvl="8" w:tplc="AC8ACED2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4" w15:restartNumberingAfterBreak="0">
    <w:nsid w:val="733C08CE"/>
    <w:multiLevelType w:val="hybridMultilevel"/>
    <w:tmpl w:val="06E4D548"/>
    <w:lvl w:ilvl="0" w:tplc="AE50AF7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74542E60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7EC241FA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71C06A2C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B3C4FDDE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BF54B1E4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FFA89066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417E0B40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176835DC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9C"/>
    <w:rsid w:val="003D3B9C"/>
    <w:rsid w:val="009D31BC"/>
    <w:rsid w:val="00BC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7AA3"/>
  <w15:docId w15:val="{80ADD90F-5374-4F31-BAC1-1112A29B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"/>
      <w:ind w:left="1540" w:hanging="360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D31B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31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s.gov/" TargetMode="External"/><Relationship Id="rId5" Type="http://schemas.openxmlformats.org/officeDocument/2006/relationships/hyperlink" Target="http://www.ecfr.gov/cgi-bin/text-idx?SID=4719db7a48cd26050b0732d0f9adc3ad&amp;mc=true&amp;node=pt40.2.51&amp;rgn=div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Revisions to the Air Emissions Reporting Requirements:  Revisions to Lead (Pb) Reporting Threshold and Clarifications to Technical Reporting Details</vt:lpstr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 to the Air Emissions Reporting Requirements:  Revisions to Lead (Pb) Reporting Threshold and Clarifications to Technical Reporting Details</dc:title>
  <dc:subject>Emissions Reporting</dc:subject>
  <dc:creator>usepa</dc:creator>
  <cp:keywords>lead, AERR, air emissions</cp:keywords>
  <cp:lastModifiedBy>Paylor, Kim</cp:lastModifiedBy>
  <cp:revision>2</cp:revision>
  <dcterms:created xsi:type="dcterms:W3CDTF">2018-03-13T18:38:00Z</dcterms:created>
  <dcterms:modified xsi:type="dcterms:W3CDTF">2018-03-13T18:38:00Z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2016-02-04T00:00:00Z</vt:filetime>
  </property>
</Properties>
</file>