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34" w:rsidRPr="003F26D9" w:rsidRDefault="003F26D9" w:rsidP="003F26D9">
      <w:pPr>
        <w:pStyle w:val="Heading1"/>
      </w:pPr>
      <w:r w:rsidRPr="003F26D9">
        <w:t>SPECIATE</w:t>
      </w:r>
    </w:p>
    <w:p w:rsidR="003F26D9" w:rsidRDefault="003F26D9" w:rsidP="003F26D9">
      <w:pPr>
        <w:spacing w:after="0" w:line="240" w:lineRule="auto"/>
      </w:pPr>
      <w:r>
        <w:t xml:space="preserve">Instructors: Madeleine Strum, </w:t>
      </w:r>
      <w:hyperlink r:id="rId4" w:history="1">
        <w:r w:rsidRPr="00F32F42">
          <w:rPr>
            <w:rStyle w:val="Hyperlink"/>
          </w:rPr>
          <w:t>strum.madeleine@epa.gov</w:t>
        </w:r>
      </w:hyperlink>
      <w:r>
        <w:t xml:space="preserve"> , and </w:t>
      </w:r>
      <w:proofErr w:type="spellStart"/>
      <w:r>
        <w:t>MarcMenetrez</w:t>
      </w:r>
      <w:proofErr w:type="spellEnd"/>
      <w:r>
        <w:t xml:space="preserve">, </w:t>
      </w:r>
      <w:hyperlink r:id="rId5" w:history="1">
        <w:r w:rsidRPr="00F32F42">
          <w:rPr>
            <w:rStyle w:val="Hyperlink"/>
          </w:rPr>
          <w:t>menetrez.marc@epa.gov</w:t>
        </w:r>
      </w:hyperlink>
      <w:r>
        <w:t xml:space="preserve"> </w:t>
      </w:r>
    </w:p>
    <w:p w:rsidR="003F26D9" w:rsidRDefault="003F26D9" w:rsidP="003F26D9">
      <w:pPr>
        <w:spacing w:after="0" w:line="240" w:lineRule="auto"/>
      </w:pPr>
    </w:p>
    <w:p w:rsidR="003F26D9" w:rsidRDefault="003F26D9" w:rsidP="003F26D9">
      <w:pPr>
        <w:pStyle w:val="Heading2"/>
      </w:pPr>
      <w:r>
        <w:t>Questions and Answers</w:t>
      </w:r>
    </w:p>
    <w:p w:rsidR="003F26D9" w:rsidRPr="003F26D9" w:rsidRDefault="003F26D9" w:rsidP="003F26D9">
      <w:pPr>
        <w:spacing w:after="0" w:line="240" w:lineRule="auto"/>
      </w:pPr>
    </w:p>
    <w:p w:rsidR="008B5E56" w:rsidRDefault="008B5E56">
      <w:r>
        <w:t xml:space="preserve">Q:  </w:t>
      </w:r>
      <w:r w:rsidR="00D54A44">
        <w:t xml:space="preserve">What about toluene or other Non-NBAFMs? </w:t>
      </w:r>
      <w:r w:rsidR="00433868">
        <w:t xml:space="preserve"> Are they </w:t>
      </w:r>
      <w:r w:rsidR="00B76740">
        <w:t>used in speciation?</w:t>
      </w:r>
    </w:p>
    <w:p w:rsidR="00B76740" w:rsidRPr="003F26D9" w:rsidRDefault="002B7382">
      <w:pPr>
        <w:rPr>
          <w:b/>
        </w:rPr>
      </w:pPr>
      <w:r w:rsidRPr="003F26D9">
        <w:rPr>
          <w:b/>
        </w:rPr>
        <w:t xml:space="preserve">A: </w:t>
      </w:r>
      <w:r w:rsidR="008B5E56" w:rsidRPr="003F26D9">
        <w:rPr>
          <w:b/>
        </w:rPr>
        <w:t xml:space="preserve">Inventory pollutants that are HAPs and that aren’t “NBAFM” (naphthalene, </w:t>
      </w:r>
      <w:r w:rsidR="00B76740" w:rsidRPr="003F26D9">
        <w:rPr>
          <w:b/>
        </w:rPr>
        <w:t xml:space="preserve">benzene, acetaldehyde, formaldehyde and methanol) aren’t used in speciation, </w:t>
      </w:r>
      <w:r w:rsidR="00B76740" w:rsidRPr="003F26D9">
        <w:rPr>
          <w:b/>
          <w:u w:val="single"/>
        </w:rPr>
        <w:t>except</w:t>
      </w:r>
      <w:r w:rsidR="00B76740" w:rsidRPr="003F26D9">
        <w:rPr>
          <w:b/>
        </w:rPr>
        <w:t xml:space="preserve"> for onroad and nonroad emissions generated by MOVES.  This is </w:t>
      </w:r>
      <w:r w:rsidRPr="003F26D9">
        <w:rPr>
          <w:b/>
        </w:rPr>
        <w:t>the current</w:t>
      </w:r>
      <w:r w:rsidR="00361950" w:rsidRPr="003F26D9">
        <w:rPr>
          <w:b/>
        </w:rPr>
        <w:t xml:space="preserve"> choice we make</w:t>
      </w:r>
      <w:r w:rsidRPr="003F26D9">
        <w:rPr>
          <w:b/>
        </w:rPr>
        <w:t xml:space="preserve"> in our modeling platform</w:t>
      </w:r>
      <w:r w:rsidR="00361950" w:rsidRPr="003F26D9">
        <w:rPr>
          <w:b/>
        </w:rPr>
        <w:t>, and it is because</w:t>
      </w:r>
      <w:r w:rsidR="00B76740" w:rsidRPr="003F26D9">
        <w:rPr>
          <w:b/>
        </w:rPr>
        <w:t xml:space="preserve"> non-NBAFM HAPs are not explicit in the chemical mechanism</w:t>
      </w:r>
      <w:r w:rsidR="00361950" w:rsidRPr="003F26D9">
        <w:rPr>
          <w:b/>
        </w:rPr>
        <w:t xml:space="preserve"> and we can model them using NEI emissions without using them for speciation</w:t>
      </w:r>
      <w:r w:rsidR="00B76740" w:rsidRPr="003F26D9">
        <w:rPr>
          <w:b/>
        </w:rPr>
        <w:t xml:space="preserve">.  </w:t>
      </w:r>
    </w:p>
    <w:p w:rsidR="008C22F6" w:rsidRPr="003F26D9" w:rsidRDefault="002B7382">
      <w:pPr>
        <w:rPr>
          <w:b/>
        </w:rPr>
      </w:pPr>
      <w:r w:rsidRPr="003F26D9">
        <w:rPr>
          <w:b/>
        </w:rPr>
        <w:t xml:space="preserve">For example, toluene is not explicit in the CB6 chemical mechanism. </w:t>
      </w:r>
      <w:r w:rsidR="00361950" w:rsidRPr="003F26D9">
        <w:rPr>
          <w:b/>
        </w:rPr>
        <w:t>When</w:t>
      </w:r>
      <w:r w:rsidR="00B76740" w:rsidRPr="003F26D9">
        <w:rPr>
          <w:b/>
        </w:rPr>
        <w:t xml:space="preserve"> we conduct emissions modeling for an air toxics photochemical model simulation, we use toluene for the </w:t>
      </w:r>
      <w:r w:rsidRPr="003F26D9">
        <w:rPr>
          <w:b/>
        </w:rPr>
        <w:t xml:space="preserve">toluene </w:t>
      </w:r>
      <w:r w:rsidR="00B76740" w:rsidRPr="003F26D9">
        <w:rPr>
          <w:b/>
        </w:rPr>
        <w:t>model species in the photochemical model (e.g., “TOLU” is</w:t>
      </w:r>
      <w:r w:rsidRPr="003F26D9">
        <w:rPr>
          <w:b/>
        </w:rPr>
        <w:t xml:space="preserve"> the model species for</w:t>
      </w:r>
      <w:r w:rsidR="00B76740" w:rsidRPr="003F26D9">
        <w:rPr>
          <w:b/>
        </w:rPr>
        <w:t xml:space="preserve"> toluene) but we don’t use it for chemical mechanism species “TOL” which is a lumped model species that contains toluene as well as other specific VOC compounds.</w:t>
      </w:r>
    </w:p>
    <w:p w:rsidR="002B7382" w:rsidRDefault="002B7382">
      <w:r>
        <w:t xml:space="preserve">Q:  </w:t>
      </w:r>
      <w:r w:rsidR="008C22F6">
        <w:t>Is ALD2 on your slide twic</w:t>
      </w:r>
      <w:r>
        <w:t>e on purpose?</w:t>
      </w:r>
    </w:p>
    <w:p w:rsidR="008C22F6" w:rsidRPr="003F26D9" w:rsidRDefault="002B7382">
      <w:pPr>
        <w:rPr>
          <w:b/>
        </w:rPr>
      </w:pPr>
      <w:r>
        <w:t>A:</w:t>
      </w:r>
      <w:r w:rsidR="004E4864">
        <w:t xml:space="preserve"> </w:t>
      </w:r>
      <w:r w:rsidR="004E4864" w:rsidRPr="003F26D9">
        <w:rPr>
          <w:b/>
        </w:rPr>
        <w:t xml:space="preserve">ALD2 is a CB6 species that consists only of acetaldehyde.  </w:t>
      </w:r>
      <w:r w:rsidRPr="003F26D9">
        <w:rPr>
          <w:b/>
        </w:rPr>
        <w:t xml:space="preserve"> </w:t>
      </w:r>
      <w:r w:rsidR="004E4864" w:rsidRPr="003F26D9">
        <w:rPr>
          <w:b/>
        </w:rPr>
        <w:t>It should not have been listed twice;</w:t>
      </w:r>
      <w:r w:rsidRPr="003F26D9">
        <w:rPr>
          <w:b/>
        </w:rPr>
        <w:t xml:space="preserve"> that’s a typo and it has been corrected.</w:t>
      </w:r>
    </w:p>
    <w:p w:rsidR="002B7382" w:rsidRDefault="002B7382">
      <w:r>
        <w:t xml:space="preserve">Q: </w:t>
      </w:r>
      <w:r w:rsidR="008C22F6">
        <w:t xml:space="preserve">How do you figure out which species are used in modeling? If you don’t have PNCOM, it can’t be used in modeling, is that right?  </w:t>
      </w:r>
    </w:p>
    <w:p w:rsidR="002B7382" w:rsidRPr="003F26D9" w:rsidRDefault="002B7382">
      <w:pPr>
        <w:rPr>
          <w:b/>
        </w:rPr>
      </w:pPr>
      <w:r>
        <w:t xml:space="preserve">A: </w:t>
      </w:r>
      <w:r w:rsidRPr="003F26D9">
        <w:rPr>
          <w:b/>
        </w:rPr>
        <w:t xml:space="preserve">The species that are used in modeling are dependent on your chemical mechanism.  The best way to find them in one of EPA’s modeling platforms is to read the </w:t>
      </w:r>
      <w:r w:rsidR="004E4864" w:rsidRPr="003F26D9">
        <w:rPr>
          <w:b/>
        </w:rPr>
        <w:t>s</w:t>
      </w:r>
      <w:r w:rsidRPr="003F26D9">
        <w:rPr>
          <w:b/>
        </w:rPr>
        <w:t xml:space="preserve">peciation </w:t>
      </w:r>
      <w:r w:rsidR="004E4864" w:rsidRPr="003F26D9">
        <w:rPr>
          <w:b/>
        </w:rPr>
        <w:t>section</w:t>
      </w:r>
      <w:r w:rsidRPr="003F26D9">
        <w:rPr>
          <w:b/>
        </w:rPr>
        <w:t xml:space="preserve"> of the Technical Support Document </w:t>
      </w:r>
      <w:r w:rsidR="00E47774" w:rsidRPr="003F26D9">
        <w:rPr>
          <w:b/>
        </w:rPr>
        <w:t xml:space="preserve">(TSD) </w:t>
      </w:r>
      <w:r w:rsidRPr="003F26D9">
        <w:rPr>
          <w:b/>
        </w:rPr>
        <w:t>for that modeling platform which will provide tables listing the species.</w:t>
      </w:r>
      <w:r w:rsidR="004E4864" w:rsidRPr="003F26D9">
        <w:rPr>
          <w:b/>
        </w:rPr>
        <w:t xml:space="preserve">  Modeling platform TSDs are posted at https://www.epa.gov/air-emissions-modeling/emissions-modeling-platforms.</w:t>
      </w:r>
    </w:p>
    <w:p w:rsidR="00E47774" w:rsidRPr="003F26D9" w:rsidRDefault="002B7382">
      <w:pPr>
        <w:rPr>
          <w:b/>
        </w:rPr>
      </w:pPr>
      <w:r w:rsidRPr="003F26D9">
        <w:rPr>
          <w:b/>
        </w:rPr>
        <w:t>If you are not using a mech</w:t>
      </w:r>
      <w:r w:rsidR="004E4864" w:rsidRPr="003F26D9">
        <w:rPr>
          <w:b/>
        </w:rPr>
        <w:t>anism that uses particulate non-</w:t>
      </w:r>
      <w:r w:rsidRPr="003F26D9">
        <w:rPr>
          <w:b/>
        </w:rPr>
        <w:t>carbon organic matter (PNCOM</w:t>
      </w:r>
      <w:r w:rsidR="00E47774" w:rsidRPr="003F26D9">
        <w:rPr>
          <w:b/>
        </w:rPr>
        <w:t xml:space="preserve">) then you do not need it.  </w:t>
      </w:r>
    </w:p>
    <w:p w:rsidR="004E4864" w:rsidRDefault="00E47774">
      <w:r w:rsidRPr="003F26D9">
        <w:rPr>
          <w:b/>
        </w:rPr>
        <w:t>Knowing the species that are used in modeling doesn’t tell you which inventory pollutants are used</w:t>
      </w:r>
      <w:r w:rsidR="004E4864" w:rsidRPr="003F26D9">
        <w:rPr>
          <w:b/>
        </w:rPr>
        <w:t xml:space="preserve">.  You can </w:t>
      </w:r>
      <w:r w:rsidRPr="003F26D9">
        <w:rPr>
          <w:b/>
        </w:rPr>
        <w:t xml:space="preserve">look at the TSD which will provide a list of inventory pollutants that are integrated. </w:t>
      </w:r>
      <w:r w:rsidR="008C22F6" w:rsidRPr="003F26D9">
        <w:rPr>
          <w:b/>
        </w:rPr>
        <w:t xml:space="preserve">If you </w:t>
      </w:r>
      <w:r w:rsidRPr="003F26D9">
        <w:rPr>
          <w:b/>
        </w:rPr>
        <w:t xml:space="preserve">are developing a modeling platform and </w:t>
      </w:r>
      <w:r w:rsidR="008C22F6" w:rsidRPr="003F26D9">
        <w:rPr>
          <w:b/>
        </w:rPr>
        <w:t xml:space="preserve">want to use </w:t>
      </w:r>
      <w:r w:rsidRPr="003F26D9">
        <w:rPr>
          <w:b/>
        </w:rPr>
        <w:t xml:space="preserve">more </w:t>
      </w:r>
      <w:r w:rsidR="008C22F6" w:rsidRPr="003F26D9">
        <w:rPr>
          <w:b/>
        </w:rPr>
        <w:t>HAPS</w:t>
      </w:r>
      <w:r w:rsidRPr="003F26D9">
        <w:rPr>
          <w:b/>
        </w:rPr>
        <w:t xml:space="preserve"> in from your inventory for speciation you can do that by running the Speciation Tool and specifying which HAPs you want to integrate.  You also</w:t>
      </w:r>
      <w:r>
        <w:t xml:space="preserve"> need to provide SMOKE that information in the INVTABLE</w:t>
      </w:r>
      <w:r w:rsidR="004E4864">
        <w:t xml:space="preserve"> which is an ancillary file that SMOKE uses.</w:t>
      </w:r>
    </w:p>
    <w:p w:rsidR="00E47774" w:rsidRDefault="00E47774">
      <w:r>
        <w:t xml:space="preserve">Q: </w:t>
      </w:r>
      <w:r w:rsidR="008C22F6">
        <w:t xml:space="preserve">When you do NATA modeling, do you have to use PNCOM, </w:t>
      </w:r>
      <w:r>
        <w:t>and is it related to integrating?</w:t>
      </w:r>
    </w:p>
    <w:p w:rsidR="00E47774" w:rsidRPr="003F26D9" w:rsidRDefault="00E47774">
      <w:pPr>
        <w:rPr>
          <w:b/>
        </w:rPr>
      </w:pPr>
      <w:r w:rsidRPr="003F26D9">
        <w:rPr>
          <w:b/>
        </w:rPr>
        <w:t xml:space="preserve">A: Integration of HAPs for speciation is used only for VOC speciation and PNCOM is a species of PM speciation so PNCOM is not related to integration.  However, for NATA modeling we use a version of </w:t>
      </w:r>
      <w:r w:rsidRPr="003F26D9">
        <w:rPr>
          <w:b/>
        </w:rPr>
        <w:lastRenderedPageBreak/>
        <w:t>CMAQ that uses the AE6 aerosol mechanism that requires PNCOM as a PM2.5 model species, so yes, NATA modeling does require us to use speciation profiles that include PNCOM.</w:t>
      </w:r>
    </w:p>
    <w:p w:rsidR="00E47774" w:rsidRDefault="00E47774">
      <w:r>
        <w:t xml:space="preserve">Q: </w:t>
      </w:r>
      <w:r w:rsidR="008C22F6">
        <w:t xml:space="preserve">Do we have a way to determine difference between toxic and carcinogenicity?  </w:t>
      </w:r>
    </w:p>
    <w:p w:rsidR="008C22F6" w:rsidRPr="003F26D9" w:rsidRDefault="00E47774" w:rsidP="004037BF">
      <w:pPr>
        <w:pStyle w:val="Heading2"/>
        <w:spacing w:befor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F26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A: </w:t>
      </w:r>
      <w:r w:rsidR="008C22F6" w:rsidRPr="003F26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This data isn’t in speciate or NE</w:t>
      </w:r>
      <w:r w:rsidRPr="003F26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I; it’s in a separate database on EPA’s “Fate, Exposure</w:t>
      </w:r>
      <w:r w:rsidRPr="003F26D9">
        <w:rPr>
          <w:rFonts w:asciiTheme="minorHAnsi" w:hAnsiTheme="minorHAnsi" w:cstheme="minorHAnsi"/>
          <w:b/>
          <w:color w:val="212121"/>
          <w:sz w:val="22"/>
          <w:szCs w:val="22"/>
        </w:rPr>
        <w:t>, and Risk Analysis (FERA)” website (</w:t>
      </w:r>
      <w:hyperlink r:id="rId6" w:history="1">
        <w:r w:rsidRPr="003F26D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https://www.epa.gov/fera</w:t>
        </w:r>
      </w:hyperlink>
      <w:r w:rsidRPr="003F26D9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).  In particular, the link </w:t>
      </w:r>
      <w:hyperlink r:id="rId7" w:history="1">
        <w:r w:rsidRPr="003F26D9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https://www.epa.gov/fera/dose-response-assessment-assessing-health-risks-associated-exposure-hazardous-air-pollutants</w:t>
        </w:r>
      </w:hyperlink>
      <w:r w:rsidRPr="003F26D9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 provides </w:t>
      </w:r>
      <w:r w:rsidRPr="003F26D9">
        <w:rPr>
          <w:rFonts w:asciiTheme="minorHAnsi" w:hAnsiTheme="minorHAnsi" w:cstheme="minorHAnsi"/>
          <w:b/>
          <w:color w:val="212121"/>
          <w:sz w:val="22"/>
          <w:szCs w:val="22"/>
          <w:shd w:val="clear" w:color="auto" w:fill="FFFFFF"/>
        </w:rPr>
        <w:t xml:space="preserve">dose-response assessments that the Office of Air Quality Planning and Standards (OAQPS) uses for risk assessments of hazardous air pollutants. </w:t>
      </w:r>
      <w:r w:rsidRPr="003F26D9">
        <w:rPr>
          <w:rFonts w:asciiTheme="minorHAnsi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 xml:space="preserve">These data include </w:t>
      </w:r>
      <w:r w:rsidR="008C22F6" w:rsidRPr="003F26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acute, chronic, cancer and noncancer inhalation risks.  </w:t>
      </w:r>
      <w:r w:rsidR="004037BF" w:rsidRPr="003F26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Sources of data include</w:t>
      </w:r>
      <w:r w:rsidR="004E4864" w:rsidRPr="003F26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but are not limited to</w:t>
      </w:r>
      <w:r w:rsidR="004037BF" w:rsidRPr="003F26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EPA’s Integrated Risk Information System (IRIS) program</w:t>
      </w:r>
      <w:r w:rsidR="008C22F6" w:rsidRPr="003F26D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</w:p>
    <w:p w:rsidR="004037BF" w:rsidRDefault="004037BF"/>
    <w:p w:rsidR="004037BF" w:rsidRDefault="004037BF">
      <w:r>
        <w:t xml:space="preserve">Q: </w:t>
      </w:r>
      <w:r>
        <w:rPr>
          <w:rFonts w:cstheme="minorHAnsi"/>
        </w:rPr>
        <w:t>What is the impact on the new finding that</w:t>
      </w:r>
      <w:r w:rsidRPr="004037BF">
        <w:rPr>
          <w:rFonts w:cstheme="minorHAnsi"/>
        </w:rPr>
        <w:t xml:space="preserve"> h</w:t>
      </w:r>
      <w:r w:rsidR="005544F0" w:rsidRPr="004037BF">
        <w:rPr>
          <w:rFonts w:cstheme="minorHAnsi"/>
        </w:rPr>
        <w:t>ousehold products</w:t>
      </w:r>
      <w:r w:rsidR="00001429" w:rsidRPr="004037BF">
        <w:rPr>
          <w:rFonts w:cstheme="minorHAnsi"/>
        </w:rPr>
        <w:t xml:space="preserve"> </w:t>
      </w:r>
      <w:r w:rsidR="004E4864">
        <w:rPr>
          <w:rFonts w:cstheme="minorHAnsi"/>
        </w:rPr>
        <w:t xml:space="preserve">are </w:t>
      </w:r>
      <w:r w:rsidR="004E4864" w:rsidRPr="004037BF">
        <w:rPr>
          <w:rFonts w:cstheme="minorHAnsi"/>
        </w:rPr>
        <w:t>low</w:t>
      </w:r>
      <w:r w:rsidRPr="004037BF">
        <w:rPr>
          <w:rFonts w:cstheme="minorHAnsi"/>
        </w:rPr>
        <w:t xml:space="preserve"> in t</w:t>
      </w:r>
      <w:r w:rsidR="00DD6A06">
        <w:rPr>
          <w:rFonts w:cstheme="minorHAnsi"/>
        </w:rPr>
        <w:t>he inventory (paper by Brian McD</w:t>
      </w:r>
      <w:r w:rsidRPr="004037BF">
        <w:rPr>
          <w:rFonts w:cstheme="minorHAnsi"/>
        </w:rPr>
        <w:t xml:space="preserve">onald, et. </w:t>
      </w:r>
      <w:r w:rsidRPr="004E4864">
        <w:rPr>
          <w:rFonts w:cstheme="minorHAnsi"/>
          <w:color w:val="000000" w:themeColor="text1"/>
        </w:rPr>
        <w:t>al., “</w:t>
      </w:r>
      <w:r w:rsidRPr="004E4864">
        <w:rPr>
          <w:rFonts w:cstheme="minorHAnsi"/>
          <w:color w:val="000000" w:themeColor="text1"/>
          <w:shd w:val="clear" w:color="auto" w:fill="FFFFFF"/>
        </w:rPr>
        <w:t xml:space="preserve">Volatile chemical products emerging as largest petrochemical source of urban organic emissions” </w:t>
      </w:r>
      <w:r w:rsidR="00DD6A06" w:rsidRPr="004E4864">
        <w:rPr>
          <w:rStyle w:val="HTMLCite"/>
          <w:rFonts w:cstheme="minorHAnsi"/>
          <w:color w:val="000000" w:themeColor="text1"/>
          <w:shd w:val="clear" w:color="auto" w:fill="FFFFFF"/>
        </w:rPr>
        <w:t>Science </w:t>
      </w:r>
      <w:r w:rsidR="00DD6A06" w:rsidRPr="004E4864">
        <w:rPr>
          <w:rFonts w:cstheme="minorHAnsi"/>
          <w:color w:val="000000" w:themeColor="text1"/>
          <w:shd w:val="clear" w:color="auto" w:fill="FFFFFF"/>
        </w:rPr>
        <w:t>16</w:t>
      </w:r>
      <w:bookmarkStart w:id="0" w:name="_GoBack"/>
      <w:bookmarkEnd w:id="0"/>
      <w:r w:rsidRPr="004E4864">
        <w:rPr>
          <w:rFonts w:cstheme="minorHAnsi"/>
          <w:color w:val="000000" w:themeColor="text1"/>
          <w:shd w:val="clear" w:color="auto" w:fill="FFFFFF"/>
        </w:rPr>
        <w:t xml:space="preserve"> Feb 2018:</w:t>
      </w:r>
      <w:r w:rsidRPr="004E4864">
        <w:rPr>
          <w:rFonts w:cstheme="minorHAnsi"/>
          <w:color w:val="000000" w:themeColor="text1"/>
        </w:rPr>
        <w:t xml:space="preserve"> </w:t>
      </w:r>
      <w:r w:rsidRPr="004E4864">
        <w:rPr>
          <w:rFonts w:cstheme="minorHAnsi"/>
          <w:color w:val="000000" w:themeColor="text1"/>
          <w:shd w:val="clear" w:color="auto" w:fill="FFFFFF"/>
        </w:rPr>
        <w:t>Vol. 359, Issue 6377, pp. 760-764</w:t>
      </w:r>
      <w:r w:rsidRPr="004E4864">
        <w:rPr>
          <w:rFonts w:cstheme="minorHAnsi"/>
          <w:color w:val="000000" w:themeColor="text1"/>
        </w:rPr>
        <w:t xml:space="preserve"> </w:t>
      </w:r>
      <w:r w:rsidRPr="004E4864">
        <w:rPr>
          <w:rFonts w:cstheme="minorHAnsi"/>
          <w:color w:val="000000" w:themeColor="text1"/>
          <w:shd w:val="clear" w:color="auto" w:fill="FFFFFF"/>
        </w:rPr>
        <w:t>DOI: 10.1126/science.aaq0524</w:t>
      </w:r>
      <w:r w:rsidR="005544F0" w:rsidRPr="004E4864">
        <w:rPr>
          <w:rFonts w:cstheme="minorHAnsi"/>
          <w:color w:val="000000" w:themeColor="text1"/>
        </w:rPr>
        <w:t>.</w:t>
      </w:r>
      <w:r w:rsidR="005544F0" w:rsidRPr="004E4864">
        <w:rPr>
          <w:color w:val="000000" w:themeColor="text1"/>
        </w:rPr>
        <w:t xml:space="preserve"> </w:t>
      </w:r>
    </w:p>
    <w:p w:rsidR="005544F0" w:rsidRPr="003F26D9" w:rsidRDefault="004037BF">
      <w:pPr>
        <w:rPr>
          <w:b/>
        </w:rPr>
      </w:pPr>
      <w:r w:rsidRPr="003F26D9">
        <w:rPr>
          <w:b/>
        </w:rPr>
        <w:t xml:space="preserve">A: </w:t>
      </w:r>
      <w:r w:rsidR="00001429" w:rsidRPr="003F26D9">
        <w:rPr>
          <w:b/>
        </w:rPr>
        <w:t xml:space="preserve">Volatile products </w:t>
      </w:r>
      <w:r w:rsidRPr="003F26D9">
        <w:rPr>
          <w:b/>
        </w:rPr>
        <w:t xml:space="preserve">were found to </w:t>
      </w:r>
      <w:r w:rsidR="00001429" w:rsidRPr="003F26D9">
        <w:rPr>
          <w:b/>
        </w:rPr>
        <w:t xml:space="preserve">contribute </w:t>
      </w:r>
      <w:r w:rsidRPr="003F26D9">
        <w:rPr>
          <w:b/>
        </w:rPr>
        <w:t xml:space="preserve">more </w:t>
      </w:r>
      <w:r w:rsidR="00001429" w:rsidRPr="003F26D9">
        <w:rPr>
          <w:b/>
        </w:rPr>
        <w:t xml:space="preserve">in urban areas so it’s </w:t>
      </w:r>
      <w:r w:rsidRPr="003F26D9">
        <w:rPr>
          <w:b/>
        </w:rPr>
        <w:t xml:space="preserve">becoming </w:t>
      </w:r>
      <w:r w:rsidR="00001429" w:rsidRPr="003F26D9">
        <w:rPr>
          <w:b/>
        </w:rPr>
        <w:t xml:space="preserve">more important now than mobile.  </w:t>
      </w:r>
      <w:r w:rsidRPr="003F26D9">
        <w:rPr>
          <w:b/>
        </w:rPr>
        <w:t xml:space="preserve">We are aware of this work and have improved the speciation profiles we are currently using by updating the profiles to use CARB’s more recent consumer products survey.  </w:t>
      </w:r>
      <w:r w:rsidR="00001429" w:rsidRPr="003F26D9">
        <w:rPr>
          <w:b/>
        </w:rPr>
        <w:t>We’re planning to add about 100 new profiles</w:t>
      </w:r>
      <w:r w:rsidR="004E4864" w:rsidRPr="003F26D9">
        <w:rPr>
          <w:b/>
        </w:rPr>
        <w:t xml:space="preserve"> for the next version of SPECIATE</w:t>
      </w:r>
      <w:r w:rsidRPr="003F26D9">
        <w:rPr>
          <w:b/>
        </w:rPr>
        <w:t>.</w:t>
      </w:r>
    </w:p>
    <w:p w:rsidR="00001429" w:rsidRPr="003F26D9" w:rsidRDefault="00001429">
      <w:pPr>
        <w:rPr>
          <w:b/>
        </w:rPr>
      </w:pPr>
      <w:r w:rsidRPr="003F26D9">
        <w:rPr>
          <w:b/>
        </w:rPr>
        <w:t>With the new data, will that pie piece</w:t>
      </w:r>
      <w:r w:rsidR="004037BF" w:rsidRPr="003F26D9">
        <w:rPr>
          <w:b/>
        </w:rPr>
        <w:t xml:space="preserve"> (from Casey Bray’s VOC pie charts -slide 59) </w:t>
      </w:r>
      <w:r w:rsidRPr="003F26D9">
        <w:rPr>
          <w:b/>
        </w:rPr>
        <w:t xml:space="preserve">increase? No, that VOC won’t change but it will be speciated better.  </w:t>
      </w:r>
      <w:r w:rsidR="00A1658F" w:rsidRPr="003F26D9">
        <w:rPr>
          <w:b/>
        </w:rPr>
        <w:t>A change to the quantity of VOC emitted from these types of products would need to be made in the emission inventory, not the inventory speciation.</w:t>
      </w:r>
      <w:r w:rsidR="004037BF" w:rsidRPr="003F26D9">
        <w:rPr>
          <w:b/>
        </w:rPr>
        <w:t xml:space="preserve"> </w:t>
      </w:r>
      <w:r w:rsidRPr="003F26D9">
        <w:rPr>
          <w:b/>
        </w:rPr>
        <w:t xml:space="preserve"> </w:t>
      </w:r>
    </w:p>
    <w:p w:rsidR="004E4864" w:rsidRDefault="00A1658F">
      <w:r>
        <w:t>Q</w:t>
      </w:r>
      <w:r w:rsidR="004E4864">
        <w:t>:</w:t>
      </w:r>
      <w:r>
        <w:t xml:space="preserve"> </w:t>
      </w:r>
      <w:r w:rsidR="00181E39">
        <w:t>Each speciation profile has a separate</w:t>
      </w:r>
      <w:r w:rsidR="004E4864">
        <w:t xml:space="preserve"> voc to tog ratio, correct? </w:t>
      </w:r>
    </w:p>
    <w:p w:rsidR="008C22F6" w:rsidRPr="00DE6009" w:rsidRDefault="004E4864">
      <w:r w:rsidRPr="003F26D9">
        <w:rPr>
          <w:b/>
        </w:rPr>
        <w:t>A: Yes, that ratio depends on the species that are present in the profile and whether or not each is a VOC.</w:t>
      </w:r>
      <w:r w:rsidR="003F26D9" w:rsidRPr="00DE6009">
        <w:t xml:space="preserve"> </w:t>
      </w:r>
    </w:p>
    <w:sectPr w:rsidR="008C22F6" w:rsidRPr="00DE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7E"/>
    <w:rsid w:val="00001429"/>
    <w:rsid w:val="00080434"/>
    <w:rsid w:val="00181E39"/>
    <w:rsid w:val="002B7382"/>
    <w:rsid w:val="00361950"/>
    <w:rsid w:val="003F26D9"/>
    <w:rsid w:val="004037BF"/>
    <w:rsid w:val="00433868"/>
    <w:rsid w:val="004E4864"/>
    <w:rsid w:val="005544F0"/>
    <w:rsid w:val="00566AC8"/>
    <w:rsid w:val="005F0D7E"/>
    <w:rsid w:val="007846D3"/>
    <w:rsid w:val="007A1704"/>
    <w:rsid w:val="008B5E56"/>
    <w:rsid w:val="008C22F6"/>
    <w:rsid w:val="00A1658F"/>
    <w:rsid w:val="00B76740"/>
    <w:rsid w:val="00D54A44"/>
    <w:rsid w:val="00D666A2"/>
    <w:rsid w:val="00DD6A06"/>
    <w:rsid w:val="00DE6009"/>
    <w:rsid w:val="00E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9DEF"/>
  <w15:chartTrackingRefBased/>
  <w15:docId w15:val="{F73B72D7-0E02-4565-9B00-FCD6AE89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47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774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037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403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a.gov/fera/dose-response-assessment-assessing-health-risks-associated-exposure-hazardous-air-polluta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a.gov/fera" TargetMode="External"/><Relationship Id="rId5" Type="http://schemas.openxmlformats.org/officeDocument/2006/relationships/hyperlink" Target="mailto:menetrez.marc@epa.gov" TargetMode="External"/><Relationship Id="rId4" Type="http://schemas.openxmlformats.org/officeDocument/2006/relationships/hyperlink" Target="mailto:strum.madeleine@ep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Jennifer</dc:creator>
  <cp:keywords/>
  <dc:description/>
  <cp:lastModifiedBy>Dombrowski, Sally</cp:lastModifiedBy>
  <cp:revision>5</cp:revision>
  <dcterms:created xsi:type="dcterms:W3CDTF">2018-05-30T04:52:00Z</dcterms:created>
  <dcterms:modified xsi:type="dcterms:W3CDTF">2018-06-05T10:42:00Z</dcterms:modified>
</cp:coreProperties>
</file>