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762" w:rsidRPr="00201361" w:rsidRDefault="00783762" w:rsidP="00783762">
      <w:pPr>
        <w:pStyle w:val="Title"/>
      </w:pPr>
      <w:r w:rsidRPr="006155AA">
        <w:t>Cyanotoxins Management Plan</w:t>
      </w:r>
    </w:p>
    <w:p w:rsidR="00783762" w:rsidRPr="00201361" w:rsidRDefault="00783762" w:rsidP="00783762">
      <w:pPr>
        <w:jc w:val="center"/>
        <w:rPr>
          <w:color w:val="808080" w:themeColor="background1" w:themeShade="80"/>
        </w:rPr>
      </w:pPr>
      <w:r w:rsidRPr="00A809D9">
        <w:rPr>
          <w:color w:val="808080" w:themeColor="background1" w:themeShade="80"/>
        </w:rPr>
        <w:t>I</w:t>
      </w:r>
      <w:r>
        <w:rPr>
          <w:color w:val="808080" w:themeColor="background1" w:themeShade="80"/>
        </w:rPr>
        <w:t>nsert cover photo.</w:t>
      </w:r>
    </w:p>
    <w:p w:rsidR="00783762" w:rsidRDefault="00783762" w:rsidP="00783762">
      <w:pPr>
        <w:pStyle w:val="Subtitle"/>
      </w:pPr>
      <w:r>
        <w:t>[Your Water System]</w:t>
      </w:r>
    </w:p>
    <w:p w:rsidR="00783762" w:rsidRPr="00201361" w:rsidRDefault="00783762" w:rsidP="00783762">
      <w:pPr>
        <w:pStyle w:val="NoSpacing"/>
        <w:jc w:val="center"/>
        <w:rPr>
          <w:color w:val="808080" w:themeColor="background1" w:themeShade="80"/>
        </w:rPr>
      </w:pPr>
      <w:r w:rsidRPr="00201361">
        <w:rPr>
          <w:color w:val="808080" w:themeColor="background1" w:themeShade="80"/>
        </w:rPr>
        <w:t>Enter P</w:t>
      </w:r>
      <w:r>
        <w:rPr>
          <w:color w:val="808080" w:themeColor="background1" w:themeShade="80"/>
        </w:rPr>
        <w:t xml:space="preserve">ublic </w:t>
      </w:r>
      <w:r w:rsidRPr="00201361">
        <w:rPr>
          <w:color w:val="808080" w:themeColor="background1" w:themeShade="80"/>
        </w:rPr>
        <w:t>W</w:t>
      </w:r>
      <w:r>
        <w:rPr>
          <w:color w:val="808080" w:themeColor="background1" w:themeShade="80"/>
        </w:rPr>
        <w:t xml:space="preserve">ater </w:t>
      </w:r>
      <w:r w:rsidRPr="00201361">
        <w:rPr>
          <w:color w:val="808080" w:themeColor="background1" w:themeShade="80"/>
        </w:rPr>
        <w:t>S</w:t>
      </w:r>
      <w:r>
        <w:rPr>
          <w:color w:val="808080" w:themeColor="background1" w:themeShade="80"/>
        </w:rPr>
        <w:t>ystem</w:t>
      </w:r>
      <w:r w:rsidRPr="00201361">
        <w:rPr>
          <w:color w:val="808080" w:themeColor="background1" w:themeShade="80"/>
        </w:rPr>
        <w:t xml:space="preserve"> Contact Information and Address.</w:t>
      </w:r>
    </w:p>
    <w:p w:rsidR="00783762" w:rsidRPr="00F6791A" w:rsidRDefault="00783762" w:rsidP="00783762">
      <w:pPr>
        <w:pStyle w:val="NoSpacing"/>
        <w:jc w:val="center"/>
        <w:rPr>
          <w:color w:val="808080" w:themeColor="background1" w:themeShade="80"/>
        </w:rPr>
      </w:pPr>
      <w:r w:rsidRPr="00201361">
        <w:rPr>
          <w:color w:val="808080" w:themeColor="background1" w:themeShade="80"/>
        </w:rPr>
        <w:t>Enter Publication Date.</w:t>
      </w:r>
    </w:p>
    <w:p w:rsidR="00783762" w:rsidRPr="00F6791A" w:rsidRDefault="00783762" w:rsidP="00783762">
      <w:pPr>
        <w:tabs>
          <w:tab w:val="center" w:pos="4680"/>
        </w:tabs>
        <w:sectPr w:rsidR="00783762" w:rsidRPr="00F6791A" w:rsidSect="00FA259C">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1440" w:right="1440" w:bottom="1008" w:left="1440" w:header="720" w:footer="720" w:gutter="0"/>
          <w:pgNumType w:start="1"/>
          <w:cols w:space="720"/>
          <w:docGrid w:linePitch="360"/>
        </w:sectPr>
      </w:pPr>
      <w:r>
        <w:tab/>
      </w:r>
    </w:p>
    <w:p w:rsidR="00783762" w:rsidRDefault="00783762" w:rsidP="00783762">
      <w:pPr>
        <w:pStyle w:val="INTROSheetHeader"/>
      </w:pPr>
      <w:bookmarkStart w:id="0" w:name="_Toc464635792"/>
      <w:r>
        <w:lastRenderedPageBreak/>
        <w:t>Instructions for Using Template</w:t>
      </w:r>
      <w:bookmarkEnd w:id="0"/>
    </w:p>
    <w:p w:rsidR="00783762" w:rsidRDefault="00783762" w:rsidP="00783762">
      <w:pPr>
        <w:sectPr w:rsidR="00783762" w:rsidSect="00FA259C">
          <w:headerReference w:type="even" r:id="rId13"/>
          <w:headerReference w:type="default" r:id="rId14"/>
          <w:footerReference w:type="default" r:id="rId15"/>
          <w:headerReference w:type="first" r:id="rId16"/>
          <w:footnotePr>
            <w:numRestart w:val="eachSect"/>
          </w:footnotePr>
          <w:pgSz w:w="12240" w:h="15840" w:code="1"/>
          <w:pgMar w:top="1440" w:right="1440" w:bottom="1008" w:left="1440" w:header="720" w:footer="720" w:gutter="0"/>
          <w:pgNumType w:start="2"/>
          <w:cols w:space="720"/>
          <w:docGrid w:linePitch="360"/>
        </w:sectPr>
      </w:pPr>
      <w:r w:rsidRPr="00201361">
        <w:t xml:space="preserve">The template is intended to assist states, tribes and water utilities in developing their own cyanotoxin management plans specific for their locations. The template includes potential steps for monitoring, treatment and communication activities. However, systems should evaluate their system-specific conditions as the most appropriate course of action will vary for each water system depending on the type of system and conditions of the source water. To support systems as they develop their plans, five system-specific cyanotoxin management plans were developed to provide examples for utilities to </w:t>
      </w:r>
      <w:r>
        <w:t xml:space="preserve">see </w:t>
      </w:r>
      <w:r w:rsidRPr="00201361">
        <w:t>as they develop system-specific plans for their utility</w:t>
      </w:r>
      <w:r>
        <w:t xml:space="preserve">. </w:t>
      </w:r>
      <w:r w:rsidRPr="004F3117">
        <w:rPr>
          <w:b/>
        </w:rPr>
        <w:t>Bolded language</w:t>
      </w:r>
      <w:r>
        <w:t xml:space="preserve"> below provides instructions for filling out the template; </w:t>
      </w:r>
      <w:r w:rsidRPr="004F3117">
        <w:rPr>
          <w:color w:val="808080" w:themeColor="background1" w:themeShade="80"/>
        </w:rPr>
        <w:t>gray</w:t>
      </w:r>
      <w:r>
        <w:rPr>
          <w:color w:val="808080" w:themeColor="background1" w:themeShade="80"/>
        </w:rPr>
        <w:t xml:space="preserve"> language</w:t>
      </w:r>
      <w:r>
        <w:t xml:space="preserve"> provides prompts for systems to include their system-specific language; and </w:t>
      </w:r>
      <w:r>
        <w:rPr>
          <w:i/>
        </w:rPr>
        <w:t>i</w:t>
      </w:r>
      <w:r w:rsidRPr="004F3117">
        <w:rPr>
          <w:i/>
        </w:rPr>
        <w:t>talicized</w:t>
      </w:r>
      <w:r>
        <w:t xml:space="preserve"> </w:t>
      </w:r>
      <w:r w:rsidRPr="004F3117">
        <w:rPr>
          <w:i/>
        </w:rPr>
        <w:t>language</w:t>
      </w:r>
      <w:r>
        <w:t xml:space="preserve"> offers examples of types of information that may be useful.</w:t>
      </w:r>
    </w:p>
    <w:p w:rsidR="00783762" w:rsidRDefault="00783762" w:rsidP="00783762">
      <w:pPr>
        <w:pStyle w:val="INTROSheetHeader"/>
      </w:pPr>
      <w:bookmarkStart w:id="1" w:name="_Toc464635793"/>
      <w:r>
        <w:lastRenderedPageBreak/>
        <w:t>Table of Contents</w:t>
      </w:r>
      <w:bookmarkEnd w:id="1"/>
    </w:p>
    <w:p w:rsidR="00783762" w:rsidRDefault="00783762" w:rsidP="00783762">
      <w:pPr>
        <w:pStyle w:val="TOC1"/>
        <w:tabs>
          <w:tab w:val="right" w:leader="dot" w:pos="9350"/>
        </w:tabs>
        <w:rPr>
          <w:rFonts w:eastAsiaTheme="minorEastAsia"/>
          <w:noProof/>
        </w:rPr>
      </w:pPr>
      <w:r>
        <w:fldChar w:fldCharType="begin"/>
      </w:r>
      <w:r>
        <w:instrText xml:space="preserve"> TOC \h \z \t "Heading 1,1,Heading 2,2,Heading 3,3,INTRO_Sheet Header,1" </w:instrText>
      </w:r>
      <w:r>
        <w:fldChar w:fldCharType="separate"/>
      </w:r>
      <w:hyperlink w:anchor="_Toc464635792" w:history="1">
        <w:r w:rsidRPr="00240C0E">
          <w:rPr>
            <w:rStyle w:val="Hyperlink"/>
            <w:noProof/>
          </w:rPr>
          <w:t>Instructions for Using Template</w:t>
        </w:r>
        <w:r>
          <w:rPr>
            <w:noProof/>
            <w:webHidden/>
          </w:rPr>
          <w:tab/>
          <w:t>T.</w:t>
        </w:r>
        <w:r>
          <w:rPr>
            <w:noProof/>
            <w:webHidden/>
          </w:rPr>
          <w:fldChar w:fldCharType="begin"/>
        </w:r>
        <w:r>
          <w:rPr>
            <w:noProof/>
            <w:webHidden/>
          </w:rPr>
          <w:instrText xml:space="preserve"> PAGEREF _Toc464635792 \h </w:instrText>
        </w:r>
        <w:r>
          <w:rPr>
            <w:noProof/>
            <w:webHidden/>
          </w:rPr>
        </w:r>
        <w:r>
          <w:rPr>
            <w:noProof/>
            <w:webHidden/>
          </w:rPr>
          <w:fldChar w:fldCharType="separate"/>
        </w:r>
        <w:r w:rsidR="007A4DFA">
          <w:rPr>
            <w:noProof/>
            <w:webHidden/>
          </w:rPr>
          <w:t>2</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793" w:history="1">
        <w:r w:rsidRPr="00240C0E">
          <w:rPr>
            <w:rStyle w:val="Hyperlink"/>
            <w:noProof/>
          </w:rPr>
          <w:t>Table of Contents</w:t>
        </w:r>
        <w:r>
          <w:rPr>
            <w:noProof/>
            <w:webHidden/>
          </w:rPr>
          <w:tab/>
          <w:t>T.</w:t>
        </w:r>
        <w:r>
          <w:rPr>
            <w:noProof/>
            <w:webHidden/>
          </w:rPr>
          <w:fldChar w:fldCharType="begin"/>
        </w:r>
        <w:r>
          <w:rPr>
            <w:noProof/>
            <w:webHidden/>
          </w:rPr>
          <w:instrText xml:space="preserve"> PAGEREF _Toc464635793 \h </w:instrText>
        </w:r>
        <w:r>
          <w:rPr>
            <w:noProof/>
            <w:webHidden/>
          </w:rPr>
        </w:r>
        <w:r>
          <w:rPr>
            <w:noProof/>
            <w:webHidden/>
          </w:rPr>
          <w:fldChar w:fldCharType="separate"/>
        </w:r>
        <w:r w:rsidR="007A4DFA">
          <w:rPr>
            <w:noProof/>
            <w:webHidden/>
          </w:rPr>
          <w:t>3</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794" w:history="1">
        <w:r w:rsidRPr="00240C0E">
          <w:rPr>
            <w:rStyle w:val="Hyperlink"/>
            <w:noProof/>
          </w:rPr>
          <w:t>Appendices</w:t>
        </w:r>
        <w:r>
          <w:rPr>
            <w:noProof/>
            <w:webHidden/>
          </w:rPr>
          <w:tab/>
        </w:r>
        <w:bookmarkStart w:id="2" w:name="_GoBack"/>
        <w:bookmarkEnd w:id="2"/>
        <w:r>
          <w:rPr>
            <w:noProof/>
            <w:webHidden/>
          </w:rPr>
          <w:t>T.</w:t>
        </w:r>
        <w:r>
          <w:rPr>
            <w:noProof/>
            <w:webHidden/>
          </w:rPr>
          <w:fldChar w:fldCharType="begin"/>
        </w:r>
        <w:r>
          <w:rPr>
            <w:noProof/>
            <w:webHidden/>
          </w:rPr>
          <w:instrText xml:space="preserve"> PAGEREF _Toc464635794 \h </w:instrText>
        </w:r>
        <w:r>
          <w:rPr>
            <w:noProof/>
            <w:webHidden/>
          </w:rPr>
        </w:r>
        <w:r>
          <w:rPr>
            <w:noProof/>
            <w:webHidden/>
          </w:rPr>
          <w:fldChar w:fldCharType="separate"/>
        </w:r>
        <w:r w:rsidR="007A4DFA">
          <w:rPr>
            <w:noProof/>
            <w:webHidden/>
          </w:rPr>
          <w:t>4</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796" w:history="1">
        <w:r w:rsidRPr="00240C0E">
          <w:rPr>
            <w:rStyle w:val="Hyperlink"/>
            <w:noProof/>
          </w:rPr>
          <w:t>Template Overview</w:t>
        </w:r>
        <w:r>
          <w:rPr>
            <w:noProof/>
            <w:webHidden/>
          </w:rPr>
          <w:tab/>
          <w:t>T.</w:t>
        </w:r>
        <w:r>
          <w:rPr>
            <w:noProof/>
            <w:webHidden/>
          </w:rPr>
          <w:fldChar w:fldCharType="begin"/>
        </w:r>
        <w:r>
          <w:rPr>
            <w:noProof/>
            <w:webHidden/>
          </w:rPr>
          <w:instrText xml:space="preserve"> PAGEREF _Toc464635796 \h </w:instrText>
        </w:r>
        <w:r>
          <w:rPr>
            <w:noProof/>
            <w:webHidden/>
          </w:rPr>
        </w:r>
        <w:r>
          <w:rPr>
            <w:noProof/>
            <w:webHidden/>
          </w:rPr>
          <w:fldChar w:fldCharType="separate"/>
        </w:r>
        <w:r w:rsidR="007A4DFA">
          <w:rPr>
            <w:noProof/>
            <w:webHidden/>
          </w:rPr>
          <w:t>5</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797" w:history="1">
        <w:r w:rsidRPr="00240C0E">
          <w:rPr>
            <w:rStyle w:val="Hyperlink"/>
            <w:noProof/>
          </w:rPr>
          <w:t>Management Steps for Determining a Public Water System’s Exposure to Cyanotoxins</w:t>
        </w:r>
        <w:r>
          <w:rPr>
            <w:noProof/>
            <w:webHidden/>
          </w:rPr>
          <w:tab/>
          <w:t>T.</w:t>
        </w:r>
        <w:r>
          <w:rPr>
            <w:noProof/>
            <w:webHidden/>
          </w:rPr>
          <w:fldChar w:fldCharType="begin"/>
        </w:r>
        <w:r>
          <w:rPr>
            <w:noProof/>
            <w:webHidden/>
          </w:rPr>
          <w:instrText xml:space="preserve"> PAGEREF _Toc464635797 \h </w:instrText>
        </w:r>
        <w:r>
          <w:rPr>
            <w:noProof/>
            <w:webHidden/>
          </w:rPr>
        </w:r>
        <w:r>
          <w:rPr>
            <w:noProof/>
            <w:webHidden/>
          </w:rPr>
          <w:fldChar w:fldCharType="separate"/>
        </w:r>
        <w:r w:rsidR="007A4DFA">
          <w:rPr>
            <w:noProof/>
            <w:webHidden/>
          </w:rPr>
          <w:t>5</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798" w:history="1">
        <w:r w:rsidRPr="00240C0E">
          <w:rPr>
            <w:rStyle w:val="Hyperlink"/>
            <w:bCs/>
            <w:noProof/>
          </w:rPr>
          <w:t>Cyanotoxin Management Plan Executive Summary</w:t>
        </w:r>
        <w:r>
          <w:rPr>
            <w:noProof/>
            <w:webHidden/>
          </w:rPr>
          <w:tab/>
          <w:t>T.</w:t>
        </w:r>
        <w:r>
          <w:rPr>
            <w:noProof/>
            <w:webHidden/>
          </w:rPr>
          <w:fldChar w:fldCharType="begin"/>
        </w:r>
        <w:r>
          <w:rPr>
            <w:noProof/>
            <w:webHidden/>
          </w:rPr>
          <w:instrText xml:space="preserve"> PAGEREF _Toc464635798 \h </w:instrText>
        </w:r>
        <w:r>
          <w:rPr>
            <w:noProof/>
            <w:webHidden/>
          </w:rPr>
        </w:r>
        <w:r>
          <w:rPr>
            <w:noProof/>
            <w:webHidden/>
          </w:rPr>
          <w:fldChar w:fldCharType="separate"/>
        </w:r>
        <w:r w:rsidR="007A4DFA">
          <w:rPr>
            <w:noProof/>
            <w:webHidden/>
          </w:rPr>
          <w:t>7</w:t>
        </w:r>
        <w:r>
          <w:rPr>
            <w:noProof/>
            <w:webHidden/>
          </w:rPr>
          <w:fldChar w:fldCharType="end"/>
        </w:r>
      </w:hyperlink>
    </w:p>
    <w:p w:rsidR="00783762" w:rsidRDefault="00783762" w:rsidP="00783762">
      <w:pPr>
        <w:pStyle w:val="TOC2"/>
        <w:rPr>
          <w:rFonts w:eastAsiaTheme="minorEastAsia"/>
          <w:noProof/>
        </w:rPr>
      </w:pPr>
      <w:hyperlink w:anchor="_Toc464635799" w:history="1">
        <w:r w:rsidRPr="00240C0E">
          <w:rPr>
            <w:rStyle w:val="Hyperlink"/>
            <w:noProof/>
          </w:rPr>
          <w:t>[Your Water System] Overview</w:t>
        </w:r>
        <w:r>
          <w:rPr>
            <w:noProof/>
            <w:webHidden/>
          </w:rPr>
          <w:tab/>
          <w:t>T.</w:t>
        </w:r>
        <w:r>
          <w:rPr>
            <w:noProof/>
            <w:webHidden/>
          </w:rPr>
          <w:fldChar w:fldCharType="begin"/>
        </w:r>
        <w:r>
          <w:rPr>
            <w:noProof/>
            <w:webHidden/>
          </w:rPr>
          <w:instrText xml:space="preserve"> PAGEREF _Toc464635799 \h </w:instrText>
        </w:r>
        <w:r>
          <w:rPr>
            <w:noProof/>
            <w:webHidden/>
          </w:rPr>
        </w:r>
        <w:r>
          <w:rPr>
            <w:noProof/>
            <w:webHidden/>
          </w:rPr>
          <w:fldChar w:fldCharType="separate"/>
        </w:r>
        <w:r w:rsidR="007A4DFA">
          <w:rPr>
            <w:noProof/>
            <w:webHidden/>
          </w:rPr>
          <w:t>8</w:t>
        </w:r>
        <w:r>
          <w:rPr>
            <w:noProof/>
            <w:webHidden/>
          </w:rPr>
          <w:fldChar w:fldCharType="end"/>
        </w:r>
      </w:hyperlink>
    </w:p>
    <w:p w:rsidR="00783762" w:rsidRDefault="00783762" w:rsidP="00783762">
      <w:pPr>
        <w:pStyle w:val="TOC3"/>
        <w:rPr>
          <w:rFonts w:eastAsiaTheme="minorEastAsia"/>
          <w:noProof/>
        </w:rPr>
      </w:pPr>
      <w:hyperlink w:anchor="_Toc464635800" w:history="1">
        <w:r w:rsidRPr="00240C0E">
          <w:rPr>
            <w:rStyle w:val="Hyperlink"/>
            <w:noProof/>
          </w:rPr>
          <w:t>Source Water</w:t>
        </w:r>
        <w:r>
          <w:rPr>
            <w:noProof/>
            <w:webHidden/>
          </w:rPr>
          <w:tab/>
          <w:t>T.</w:t>
        </w:r>
        <w:r>
          <w:rPr>
            <w:noProof/>
            <w:webHidden/>
          </w:rPr>
          <w:fldChar w:fldCharType="begin"/>
        </w:r>
        <w:r>
          <w:rPr>
            <w:noProof/>
            <w:webHidden/>
          </w:rPr>
          <w:instrText xml:space="preserve"> PAGEREF _Toc464635800 \h </w:instrText>
        </w:r>
        <w:r>
          <w:rPr>
            <w:noProof/>
            <w:webHidden/>
          </w:rPr>
        </w:r>
        <w:r>
          <w:rPr>
            <w:noProof/>
            <w:webHidden/>
          </w:rPr>
          <w:fldChar w:fldCharType="separate"/>
        </w:r>
        <w:r w:rsidR="007A4DFA">
          <w:rPr>
            <w:noProof/>
            <w:webHidden/>
          </w:rPr>
          <w:t>8</w:t>
        </w:r>
        <w:r>
          <w:rPr>
            <w:noProof/>
            <w:webHidden/>
          </w:rPr>
          <w:fldChar w:fldCharType="end"/>
        </w:r>
      </w:hyperlink>
    </w:p>
    <w:p w:rsidR="00783762" w:rsidRDefault="00783762" w:rsidP="00783762">
      <w:pPr>
        <w:pStyle w:val="TOC3"/>
        <w:rPr>
          <w:rFonts w:eastAsiaTheme="minorEastAsia"/>
          <w:noProof/>
        </w:rPr>
      </w:pPr>
      <w:hyperlink w:anchor="_Toc464635801" w:history="1">
        <w:r w:rsidRPr="00240C0E">
          <w:rPr>
            <w:rStyle w:val="Hyperlink"/>
            <w:noProof/>
          </w:rPr>
          <w:t>Treatment Process</w:t>
        </w:r>
        <w:r>
          <w:rPr>
            <w:noProof/>
            <w:webHidden/>
          </w:rPr>
          <w:tab/>
          <w:t>T.</w:t>
        </w:r>
        <w:r>
          <w:rPr>
            <w:noProof/>
            <w:webHidden/>
          </w:rPr>
          <w:fldChar w:fldCharType="begin"/>
        </w:r>
        <w:r>
          <w:rPr>
            <w:noProof/>
            <w:webHidden/>
          </w:rPr>
          <w:instrText xml:space="preserve"> PAGEREF _Toc464635801 \h </w:instrText>
        </w:r>
        <w:r>
          <w:rPr>
            <w:noProof/>
            <w:webHidden/>
          </w:rPr>
        </w:r>
        <w:r>
          <w:rPr>
            <w:noProof/>
            <w:webHidden/>
          </w:rPr>
          <w:fldChar w:fldCharType="separate"/>
        </w:r>
        <w:r w:rsidR="007A4DFA">
          <w:rPr>
            <w:noProof/>
            <w:webHidden/>
          </w:rPr>
          <w:t>8</w:t>
        </w:r>
        <w:r>
          <w:rPr>
            <w:noProof/>
            <w:webHidden/>
          </w:rPr>
          <w:fldChar w:fldCharType="end"/>
        </w:r>
      </w:hyperlink>
    </w:p>
    <w:p w:rsidR="00783762" w:rsidRDefault="00783762" w:rsidP="00783762">
      <w:pPr>
        <w:pStyle w:val="TOC3"/>
        <w:rPr>
          <w:rFonts w:eastAsiaTheme="minorEastAsia"/>
          <w:noProof/>
        </w:rPr>
      </w:pPr>
      <w:hyperlink w:anchor="_Toc464635802" w:history="1">
        <w:r w:rsidRPr="00240C0E">
          <w:rPr>
            <w:rStyle w:val="Hyperlink"/>
            <w:noProof/>
          </w:rPr>
          <w:t>Routine Water Quality Monitoring</w:t>
        </w:r>
        <w:r>
          <w:rPr>
            <w:noProof/>
            <w:webHidden/>
          </w:rPr>
          <w:tab/>
          <w:t>T.</w:t>
        </w:r>
        <w:r>
          <w:rPr>
            <w:noProof/>
            <w:webHidden/>
          </w:rPr>
          <w:fldChar w:fldCharType="begin"/>
        </w:r>
        <w:r>
          <w:rPr>
            <w:noProof/>
            <w:webHidden/>
          </w:rPr>
          <w:instrText xml:space="preserve"> PAGEREF _Toc464635802 \h </w:instrText>
        </w:r>
        <w:r>
          <w:rPr>
            <w:noProof/>
            <w:webHidden/>
          </w:rPr>
        </w:r>
        <w:r>
          <w:rPr>
            <w:noProof/>
            <w:webHidden/>
          </w:rPr>
          <w:fldChar w:fldCharType="separate"/>
        </w:r>
        <w:r w:rsidR="007A4DFA">
          <w:rPr>
            <w:noProof/>
            <w:webHidden/>
          </w:rPr>
          <w:t>8</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03" w:history="1">
        <w:r w:rsidRPr="00240C0E">
          <w:rPr>
            <w:rStyle w:val="Hyperlink"/>
            <w:noProof/>
          </w:rPr>
          <w:t>Step 1: Assess Source Water</w:t>
        </w:r>
        <w:r>
          <w:rPr>
            <w:noProof/>
            <w:webHidden/>
          </w:rPr>
          <w:tab/>
          <w:t>T.</w:t>
        </w:r>
        <w:r>
          <w:rPr>
            <w:noProof/>
            <w:webHidden/>
          </w:rPr>
          <w:fldChar w:fldCharType="begin"/>
        </w:r>
        <w:r>
          <w:rPr>
            <w:noProof/>
            <w:webHidden/>
          </w:rPr>
          <w:instrText xml:space="preserve"> PAGEREF _Toc464635803 \h </w:instrText>
        </w:r>
        <w:r>
          <w:rPr>
            <w:noProof/>
            <w:webHidden/>
          </w:rPr>
        </w:r>
        <w:r>
          <w:rPr>
            <w:noProof/>
            <w:webHidden/>
          </w:rPr>
          <w:fldChar w:fldCharType="separate"/>
        </w:r>
        <w:r w:rsidR="007A4DFA">
          <w:rPr>
            <w:noProof/>
            <w:webHidden/>
          </w:rPr>
          <w:t>10</w:t>
        </w:r>
        <w:r>
          <w:rPr>
            <w:noProof/>
            <w:webHidden/>
          </w:rPr>
          <w:fldChar w:fldCharType="end"/>
        </w:r>
      </w:hyperlink>
    </w:p>
    <w:p w:rsidR="00783762" w:rsidRDefault="00783762" w:rsidP="00783762">
      <w:pPr>
        <w:pStyle w:val="TOC2"/>
        <w:rPr>
          <w:rFonts w:eastAsiaTheme="minorEastAsia"/>
          <w:noProof/>
        </w:rPr>
      </w:pPr>
      <w:hyperlink w:anchor="_Toc464635804" w:history="1">
        <w:r w:rsidRPr="00240C0E">
          <w:rPr>
            <w:rStyle w:val="Hyperlink"/>
            <w:noProof/>
          </w:rPr>
          <w:t>1.1 Identify Source Water Protection Areas</w:t>
        </w:r>
        <w:r>
          <w:rPr>
            <w:noProof/>
            <w:webHidden/>
          </w:rPr>
          <w:tab/>
          <w:t>T.</w:t>
        </w:r>
        <w:r>
          <w:rPr>
            <w:noProof/>
            <w:webHidden/>
          </w:rPr>
          <w:fldChar w:fldCharType="begin"/>
        </w:r>
        <w:r>
          <w:rPr>
            <w:noProof/>
            <w:webHidden/>
          </w:rPr>
          <w:instrText xml:space="preserve"> PAGEREF _Toc464635804 \h </w:instrText>
        </w:r>
        <w:r>
          <w:rPr>
            <w:noProof/>
            <w:webHidden/>
          </w:rPr>
        </w:r>
        <w:r>
          <w:rPr>
            <w:noProof/>
            <w:webHidden/>
          </w:rPr>
          <w:fldChar w:fldCharType="separate"/>
        </w:r>
        <w:r w:rsidR="007A4DFA">
          <w:rPr>
            <w:noProof/>
            <w:webHidden/>
          </w:rPr>
          <w:t>10</w:t>
        </w:r>
        <w:r>
          <w:rPr>
            <w:noProof/>
            <w:webHidden/>
          </w:rPr>
          <w:fldChar w:fldCharType="end"/>
        </w:r>
      </w:hyperlink>
    </w:p>
    <w:p w:rsidR="00783762" w:rsidRDefault="00783762" w:rsidP="00783762">
      <w:pPr>
        <w:pStyle w:val="TOC2"/>
        <w:rPr>
          <w:rFonts w:eastAsiaTheme="minorEastAsia"/>
          <w:noProof/>
        </w:rPr>
      </w:pPr>
      <w:hyperlink w:anchor="_Toc464635805" w:history="1">
        <w:r w:rsidRPr="00240C0E">
          <w:rPr>
            <w:rStyle w:val="Hyperlink"/>
            <w:noProof/>
          </w:rPr>
          <w:t>1.2 Create Inventory of HABs Risk Factors</w:t>
        </w:r>
        <w:r>
          <w:rPr>
            <w:noProof/>
            <w:webHidden/>
          </w:rPr>
          <w:tab/>
          <w:t>T.</w:t>
        </w:r>
        <w:r>
          <w:rPr>
            <w:noProof/>
            <w:webHidden/>
          </w:rPr>
          <w:fldChar w:fldCharType="begin"/>
        </w:r>
        <w:r>
          <w:rPr>
            <w:noProof/>
            <w:webHidden/>
          </w:rPr>
          <w:instrText xml:space="preserve"> PAGEREF _Toc464635805 \h </w:instrText>
        </w:r>
        <w:r>
          <w:rPr>
            <w:noProof/>
            <w:webHidden/>
          </w:rPr>
        </w:r>
        <w:r>
          <w:rPr>
            <w:noProof/>
            <w:webHidden/>
          </w:rPr>
          <w:fldChar w:fldCharType="separate"/>
        </w:r>
        <w:r w:rsidR="007A4DFA">
          <w:rPr>
            <w:noProof/>
            <w:webHidden/>
          </w:rPr>
          <w:t>11</w:t>
        </w:r>
        <w:r>
          <w:rPr>
            <w:noProof/>
            <w:webHidden/>
          </w:rPr>
          <w:fldChar w:fldCharType="end"/>
        </w:r>
      </w:hyperlink>
    </w:p>
    <w:p w:rsidR="00783762" w:rsidRDefault="00783762" w:rsidP="00783762">
      <w:pPr>
        <w:pStyle w:val="TOC3"/>
        <w:rPr>
          <w:rFonts w:eastAsiaTheme="minorEastAsia"/>
          <w:noProof/>
        </w:rPr>
      </w:pPr>
      <w:hyperlink w:anchor="_Toc464635806" w:history="1">
        <w:r w:rsidRPr="00240C0E">
          <w:rPr>
            <w:rStyle w:val="Hyperlink"/>
            <w:noProof/>
          </w:rPr>
          <w:t>Source Water Characteristics</w:t>
        </w:r>
        <w:r>
          <w:rPr>
            <w:noProof/>
            <w:webHidden/>
          </w:rPr>
          <w:tab/>
          <w:t>T.</w:t>
        </w:r>
        <w:r>
          <w:rPr>
            <w:noProof/>
            <w:webHidden/>
          </w:rPr>
          <w:fldChar w:fldCharType="begin"/>
        </w:r>
        <w:r>
          <w:rPr>
            <w:noProof/>
            <w:webHidden/>
          </w:rPr>
          <w:instrText xml:space="preserve"> PAGEREF _Toc464635806 \h </w:instrText>
        </w:r>
        <w:r>
          <w:rPr>
            <w:noProof/>
            <w:webHidden/>
          </w:rPr>
        </w:r>
        <w:r>
          <w:rPr>
            <w:noProof/>
            <w:webHidden/>
          </w:rPr>
          <w:fldChar w:fldCharType="separate"/>
        </w:r>
        <w:r w:rsidR="007A4DFA">
          <w:rPr>
            <w:noProof/>
            <w:webHidden/>
          </w:rPr>
          <w:t>11</w:t>
        </w:r>
        <w:r>
          <w:rPr>
            <w:noProof/>
            <w:webHidden/>
          </w:rPr>
          <w:fldChar w:fldCharType="end"/>
        </w:r>
      </w:hyperlink>
    </w:p>
    <w:p w:rsidR="00783762" w:rsidRDefault="00783762" w:rsidP="00783762">
      <w:pPr>
        <w:pStyle w:val="TOC3"/>
        <w:rPr>
          <w:rFonts w:eastAsiaTheme="minorEastAsia"/>
          <w:noProof/>
        </w:rPr>
      </w:pPr>
      <w:hyperlink w:anchor="_Toc464635807" w:history="1">
        <w:r w:rsidRPr="00240C0E">
          <w:rPr>
            <w:rStyle w:val="Hyperlink"/>
            <w:noProof/>
          </w:rPr>
          <w:t>Water Quality Parameters</w:t>
        </w:r>
        <w:r>
          <w:rPr>
            <w:noProof/>
            <w:webHidden/>
          </w:rPr>
          <w:tab/>
          <w:t>T.</w:t>
        </w:r>
        <w:r>
          <w:rPr>
            <w:noProof/>
            <w:webHidden/>
          </w:rPr>
          <w:fldChar w:fldCharType="begin"/>
        </w:r>
        <w:r>
          <w:rPr>
            <w:noProof/>
            <w:webHidden/>
          </w:rPr>
          <w:instrText xml:space="preserve"> PAGEREF _Toc464635807 \h </w:instrText>
        </w:r>
        <w:r>
          <w:rPr>
            <w:noProof/>
            <w:webHidden/>
          </w:rPr>
        </w:r>
        <w:r>
          <w:rPr>
            <w:noProof/>
            <w:webHidden/>
          </w:rPr>
          <w:fldChar w:fldCharType="separate"/>
        </w:r>
        <w:r w:rsidR="007A4DFA">
          <w:rPr>
            <w:noProof/>
            <w:webHidden/>
          </w:rPr>
          <w:t>12</w:t>
        </w:r>
        <w:r>
          <w:rPr>
            <w:noProof/>
            <w:webHidden/>
          </w:rPr>
          <w:fldChar w:fldCharType="end"/>
        </w:r>
      </w:hyperlink>
    </w:p>
    <w:p w:rsidR="00783762" w:rsidRDefault="00783762" w:rsidP="00783762">
      <w:pPr>
        <w:pStyle w:val="TOC3"/>
        <w:rPr>
          <w:rFonts w:eastAsiaTheme="minorEastAsia"/>
          <w:noProof/>
        </w:rPr>
      </w:pPr>
      <w:hyperlink w:anchor="_Toc464635808" w:history="1">
        <w:r w:rsidRPr="00240C0E">
          <w:rPr>
            <w:rStyle w:val="Hyperlink"/>
            <w:noProof/>
          </w:rPr>
          <w:t>Point Sources of Nutrients and Other Contaminants</w:t>
        </w:r>
        <w:r>
          <w:rPr>
            <w:noProof/>
            <w:webHidden/>
          </w:rPr>
          <w:tab/>
          <w:t>T.</w:t>
        </w:r>
        <w:r>
          <w:rPr>
            <w:noProof/>
            <w:webHidden/>
          </w:rPr>
          <w:fldChar w:fldCharType="begin"/>
        </w:r>
        <w:r>
          <w:rPr>
            <w:noProof/>
            <w:webHidden/>
          </w:rPr>
          <w:instrText xml:space="preserve"> PAGEREF _Toc464635808 \h </w:instrText>
        </w:r>
        <w:r>
          <w:rPr>
            <w:noProof/>
            <w:webHidden/>
          </w:rPr>
        </w:r>
        <w:r>
          <w:rPr>
            <w:noProof/>
            <w:webHidden/>
          </w:rPr>
          <w:fldChar w:fldCharType="separate"/>
        </w:r>
        <w:r w:rsidR="007A4DFA">
          <w:rPr>
            <w:noProof/>
            <w:webHidden/>
          </w:rPr>
          <w:t>13</w:t>
        </w:r>
        <w:r>
          <w:rPr>
            <w:noProof/>
            <w:webHidden/>
          </w:rPr>
          <w:fldChar w:fldCharType="end"/>
        </w:r>
      </w:hyperlink>
    </w:p>
    <w:p w:rsidR="00783762" w:rsidRDefault="00783762" w:rsidP="00783762">
      <w:pPr>
        <w:pStyle w:val="TOC3"/>
        <w:rPr>
          <w:rFonts w:eastAsiaTheme="minorEastAsia"/>
          <w:noProof/>
        </w:rPr>
      </w:pPr>
      <w:hyperlink w:anchor="_Toc464635809" w:history="1">
        <w:r w:rsidRPr="00240C0E">
          <w:rPr>
            <w:rStyle w:val="Hyperlink"/>
            <w:noProof/>
          </w:rPr>
          <w:t>Nonpoint Sources of Nutrients and Other Contaminants</w:t>
        </w:r>
        <w:r>
          <w:rPr>
            <w:noProof/>
            <w:webHidden/>
          </w:rPr>
          <w:tab/>
          <w:t>T.</w:t>
        </w:r>
        <w:r>
          <w:rPr>
            <w:noProof/>
            <w:webHidden/>
          </w:rPr>
          <w:fldChar w:fldCharType="begin"/>
        </w:r>
        <w:r>
          <w:rPr>
            <w:noProof/>
            <w:webHidden/>
          </w:rPr>
          <w:instrText xml:space="preserve"> PAGEREF _Toc464635809 \h </w:instrText>
        </w:r>
        <w:r>
          <w:rPr>
            <w:noProof/>
            <w:webHidden/>
          </w:rPr>
        </w:r>
        <w:r>
          <w:rPr>
            <w:noProof/>
            <w:webHidden/>
          </w:rPr>
          <w:fldChar w:fldCharType="separate"/>
        </w:r>
        <w:r w:rsidR="007A4DFA">
          <w:rPr>
            <w:noProof/>
            <w:webHidden/>
          </w:rPr>
          <w:t>13</w:t>
        </w:r>
        <w:r>
          <w:rPr>
            <w:noProof/>
            <w:webHidden/>
          </w:rPr>
          <w:fldChar w:fldCharType="end"/>
        </w:r>
      </w:hyperlink>
    </w:p>
    <w:p w:rsidR="00783762" w:rsidRDefault="00783762" w:rsidP="00783762">
      <w:pPr>
        <w:pStyle w:val="TOC3"/>
        <w:rPr>
          <w:rFonts w:eastAsiaTheme="minorEastAsia"/>
          <w:noProof/>
        </w:rPr>
      </w:pPr>
      <w:hyperlink w:anchor="_Toc464635810" w:history="1">
        <w:r w:rsidRPr="00240C0E">
          <w:rPr>
            <w:rStyle w:val="Hyperlink"/>
            <w:noProof/>
          </w:rPr>
          <w:t>Climate and Weather</w:t>
        </w:r>
        <w:r>
          <w:rPr>
            <w:noProof/>
            <w:webHidden/>
          </w:rPr>
          <w:tab/>
          <w:t>T.</w:t>
        </w:r>
        <w:r>
          <w:rPr>
            <w:noProof/>
            <w:webHidden/>
          </w:rPr>
          <w:fldChar w:fldCharType="begin"/>
        </w:r>
        <w:r>
          <w:rPr>
            <w:noProof/>
            <w:webHidden/>
          </w:rPr>
          <w:instrText xml:space="preserve"> PAGEREF _Toc464635810 \h </w:instrText>
        </w:r>
        <w:r>
          <w:rPr>
            <w:noProof/>
            <w:webHidden/>
          </w:rPr>
        </w:r>
        <w:r>
          <w:rPr>
            <w:noProof/>
            <w:webHidden/>
          </w:rPr>
          <w:fldChar w:fldCharType="separate"/>
        </w:r>
        <w:r w:rsidR="007A4DFA">
          <w:rPr>
            <w:noProof/>
            <w:webHidden/>
          </w:rPr>
          <w:t>14</w:t>
        </w:r>
        <w:r>
          <w:rPr>
            <w:noProof/>
            <w:webHidden/>
          </w:rPr>
          <w:fldChar w:fldCharType="end"/>
        </w:r>
      </w:hyperlink>
    </w:p>
    <w:p w:rsidR="00783762" w:rsidRDefault="00783762" w:rsidP="00783762">
      <w:pPr>
        <w:pStyle w:val="TOC3"/>
        <w:rPr>
          <w:rFonts w:eastAsiaTheme="minorEastAsia"/>
          <w:noProof/>
        </w:rPr>
      </w:pPr>
      <w:hyperlink w:anchor="_Toc464635811" w:history="1">
        <w:r w:rsidRPr="00240C0E">
          <w:rPr>
            <w:rStyle w:val="Hyperlink"/>
            <w:noProof/>
          </w:rPr>
          <w:t>Other Source Water Management Activities</w:t>
        </w:r>
        <w:r>
          <w:rPr>
            <w:noProof/>
            <w:webHidden/>
          </w:rPr>
          <w:tab/>
          <w:t>T.</w:t>
        </w:r>
        <w:r>
          <w:rPr>
            <w:noProof/>
            <w:webHidden/>
          </w:rPr>
          <w:fldChar w:fldCharType="begin"/>
        </w:r>
        <w:r>
          <w:rPr>
            <w:noProof/>
            <w:webHidden/>
          </w:rPr>
          <w:instrText xml:space="preserve"> PAGEREF _Toc464635811 \h </w:instrText>
        </w:r>
        <w:r>
          <w:rPr>
            <w:noProof/>
            <w:webHidden/>
          </w:rPr>
        </w:r>
        <w:r>
          <w:rPr>
            <w:noProof/>
            <w:webHidden/>
          </w:rPr>
          <w:fldChar w:fldCharType="separate"/>
        </w:r>
        <w:r w:rsidR="007A4DFA">
          <w:rPr>
            <w:noProof/>
            <w:webHidden/>
          </w:rPr>
          <w:t>14</w:t>
        </w:r>
        <w:r>
          <w:rPr>
            <w:noProof/>
            <w:webHidden/>
          </w:rPr>
          <w:fldChar w:fldCharType="end"/>
        </w:r>
      </w:hyperlink>
    </w:p>
    <w:p w:rsidR="00783762" w:rsidRDefault="00783762" w:rsidP="00783762">
      <w:pPr>
        <w:pStyle w:val="TOC2"/>
        <w:rPr>
          <w:rFonts w:eastAsiaTheme="minorEastAsia"/>
          <w:noProof/>
        </w:rPr>
      </w:pPr>
      <w:hyperlink w:anchor="_Toc464635812" w:history="1">
        <w:r w:rsidRPr="00240C0E">
          <w:rPr>
            <w:rStyle w:val="Hyperlink"/>
            <w:noProof/>
          </w:rPr>
          <w:t>1.3 Assess Vulnerability</w:t>
        </w:r>
        <w:r>
          <w:rPr>
            <w:noProof/>
            <w:webHidden/>
          </w:rPr>
          <w:tab/>
          <w:t>T.</w:t>
        </w:r>
        <w:r>
          <w:rPr>
            <w:noProof/>
            <w:webHidden/>
          </w:rPr>
          <w:fldChar w:fldCharType="begin"/>
        </w:r>
        <w:r>
          <w:rPr>
            <w:noProof/>
            <w:webHidden/>
          </w:rPr>
          <w:instrText xml:space="preserve"> PAGEREF _Toc464635812 \h </w:instrText>
        </w:r>
        <w:r>
          <w:rPr>
            <w:noProof/>
            <w:webHidden/>
          </w:rPr>
        </w:r>
        <w:r>
          <w:rPr>
            <w:noProof/>
            <w:webHidden/>
          </w:rPr>
          <w:fldChar w:fldCharType="separate"/>
        </w:r>
        <w:r w:rsidR="007A4DFA">
          <w:rPr>
            <w:noProof/>
            <w:webHidden/>
          </w:rPr>
          <w:t>14</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13" w:history="1">
        <w:r w:rsidRPr="00240C0E">
          <w:rPr>
            <w:rStyle w:val="Hyperlink"/>
            <w:noProof/>
          </w:rPr>
          <w:t>Step 2: Preparation, Monitoring for Early Warning Signs and Immediate Actions</w:t>
        </w:r>
        <w:r>
          <w:rPr>
            <w:noProof/>
            <w:webHidden/>
          </w:rPr>
          <w:tab/>
          <w:t>T.</w:t>
        </w:r>
        <w:r>
          <w:rPr>
            <w:noProof/>
            <w:webHidden/>
          </w:rPr>
          <w:fldChar w:fldCharType="begin"/>
        </w:r>
        <w:r>
          <w:rPr>
            <w:noProof/>
            <w:webHidden/>
          </w:rPr>
          <w:instrText xml:space="preserve"> PAGEREF _Toc464635813 \h </w:instrText>
        </w:r>
        <w:r>
          <w:rPr>
            <w:noProof/>
            <w:webHidden/>
          </w:rPr>
        </w:r>
        <w:r>
          <w:rPr>
            <w:noProof/>
            <w:webHidden/>
          </w:rPr>
          <w:fldChar w:fldCharType="separate"/>
        </w:r>
        <w:r w:rsidR="007A4DFA">
          <w:rPr>
            <w:noProof/>
            <w:webHidden/>
          </w:rPr>
          <w:t>16</w:t>
        </w:r>
        <w:r>
          <w:rPr>
            <w:noProof/>
            <w:webHidden/>
          </w:rPr>
          <w:fldChar w:fldCharType="end"/>
        </w:r>
      </w:hyperlink>
    </w:p>
    <w:p w:rsidR="00783762" w:rsidRDefault="00783762" w:rsidP="00783762">
      <w:pPr>
        <w:pStyle w:val="TOC2"/>
        <w:rPr>
          <w:rFonts w:eastAsiaTheme="minorEastAsia"/>
          <w:noProof/>
        </w:rPr>
      </w:pPr>
      <w:hyperlink w:anchor="_Toc464635814" w:history="1">
        <w:r w:rsidRPr="00240C0E">
          <w:rPr>
            <w:rStyle w:val="Hyperlink"/>
            <w:noProof/>
          </w:rPr>
          <w:t>2.1 Preparation</w:t>
        </w:r>
        <w:r>
          <w:rPr>
            <w:noProof/>
            <w:webHidden/>
          </w:rPr>
          <w:tab/>
          <w:t>T.</w:t>
        </w:r>
        <w:r>
          <w:rPr>
            <w:noProof/>
            <w:webHidden/>
          </w:rPr>
          <w:fldChar w:fldCharType="begin"/>
        </w:r>
        <w:r>
          <w:rPr>
            <w:noProof/>
            <w:webHidden/>
          </w:rPr>
          <w:instrText xml:space="preserve"> PAGEREF _Toc464635814 \h </w:instrText>
        </w:r>
        <w:r>
          <w:rPr>
            <w:noProof/>
            <w:webHidden/>
          </w:rPr>
        </w:r>
        <w:r>
          <w:rPr>
            <w:noProof/>
            <w:webHidden/>
          </w:rPr>
          <w:fldChar w:fldCharType="separate"/>
        </w:r>
        <w:r w:rsidR="007A4DFA">
          <w:rPr>
            <w:noProof/>
            <w:webHidden/>
          </w:rPr>
          <w:t>16</w:t>
        </w:r>
        <w:r>
          <w:rPr>
            <w:noProof/>
            <w:webHidden/>
          </w:rPr>
          <w:fldChar w:fldCharType="end"/>
        </w:r>
      </w:hyperlink>
    </w:p>
    <w:p w:rsidR="00783762" w:rsidRDefault="00783762" w:rsidP="00783762">
      <w:pPr>
        <w:pStyle w:val="TOC3"/>
        <w:rPr>
          <w:rFonts w:eastAsiaTheme="minorEastAsia"/>
          <w:noProof/>
        </w:rPr>
      </w:pPr>
      <w:hyperlink w:anchor="_Toc464635815" w:history="1">
        <w:r w:rsidRPr="00240C0E">
          <w:rPr>
            <w:rStyle w:val="Hyperlink"/>
            <w:noProof/>
          </w:rPr>
          <w:t>Prepare Staff and Equipment for Monitoring</w:t>
        </w:r>
        <w:r>
          <w:rPr>
            <w:noProof/>
            <w:webHidden/>
          </w:rPr>
          <w:tab/>
          <w:t>T.</w:t>
        </w:r>
        <w:r>
          <w:rPr>
            <w:noProof/>
            <w:webHidden/>
          </w:rPr>
          <w:fldChar w:fldCharType="begin"/>
        </w:r>
        <w:r>
          <w:rPr>
            <w:noProof/>
            <w:webHidden/>
          </w:rPr>
          <w:instrText xml:space="preserve"> PAGEREF _Toc464635815 \h </w:instrText>
        </w:r>
        <w:r>
          <w:rPr>
            <w:noProof/>
            <w:webHidden/>
          </w:rPr>
        </w:r>
        <w:r>
          <w:rPr>
            <w:noProof/>
            <w:webHidden/>
          </w:rPr>
          <w:fldChar w:fldCharType="separate"/>
        </w:r>
        <w:r w:rsidR="007A4DFA">
          <w:rPr>
            <w:noProof/>
            <w:webHidden/>
          </w:rPr>
          <w:t>16</w:t>
        </w:r>
        <w:r>
          <w:rPr>
            <w:noProof/>
            <w:webHidden/>
          </w:rPr>
          <w:fldChar w:fldCharType="end"/>
        </w:r>
      </w:hyperlink>
    </w:p>
    <w:p w:rsidR="00783762" w:rsidRDefault="00783762" w:rsidP="00783762">
      <w:pPr>
        <w:pStyle w:val="TOC3"/>
        <w:rPr>
          <w:rFonts w:eastAsiaTheme="minorEastAsia"/>
          <w:noProof/>
        </w:rPr>
      </w:pPr>
      <w:hyperlink w:anchor="_Toc464635816" w:history="1">
        <w:r w:rsidRPr="00240C0E">
          <w:rPr>
            <w:rStyle w:val="Hyperlink"/>
            <w:noProof/>
          </w:rPr>
          <w:t>Prepare Treatment Adjustments</w:t>
        </w:r>
        <w:r>
          <w:rPr>
            <w:noProof/>
            <w:webHidden/>
          </w:rPr>
          <w:tab/>
          <w:t>T.</w:t>
        </w:r>
        <w:r>
          <w:rPr>
            <w:noProof/>
            <w:webHidden/>
          </w:rPr>
          <w:fldChar w:fldCharType="begin"/>
        </w:r>
        <w:r>
          <w:rPr>
            <w:noProof/>
            <w:webHidden/>
          </w:rPr>
          <w:instrText xml:space="preserve"> PAGEREF _Toc464635816 \h </w:instrText>
        </w:r>
        <w:r>
          <w:rPr>
            <w:noProof/>
            <w:webHidden/>
          </w:rPr>
        </w:r>
        <w:r>
          <w:rPr>
            <w:noProof/>
            <w:webHidden/>
          </w:rPr>
          <w:fldChar w:fldCharType="separate"/>
        </w:r>
        <w:r w:rsidR="007A4DFA">
          <w:rPr>
            <w:noProof/>
            <w:webHidden/>
          </w:rPr>
          <w:t>16</w:t>
        </w:r>
        <w:r>
          <w:rPr>
            <w:noProof/>
            <w:webHidden/>
          </w:rPr>
          <w:fldChar w:fldCharType="end"/>
        </w:r>
      </w:hyperlink>
    </w:p>
    <w:p w:rsidR="00783762" w:rsidRDefault="00783762" w:rsidP="00783762">
      <w:pPr>
        <w:pStyle w:val="TOC3"/>
        <w:rPr>
          <w:rFonts w:eastAsiaTheme="minorEastAsia"/>
          <w:noProof/>
        </w:rPr>
      </w:pPr>
      <w:hyperlink w:anchor="_Toc464635817" w:history="1">
        <w:r w:rsidRPr="00240C0E">
          <w:rPr>
            <w:rStyle w:val="Hyperlink"/>
            <w:noProof/>
          </w:rPr>
          <w:t>Communications</w:t>
        </w:r>
        <w:r>
          <w:rPr>
            <w:noProof/>
            <w:webHidden/>
          </w:rPr>
          <w:tab/>
          <w:t>T.</w:t>
        </w:r>
        <w:r>
          <w:rPr>
            <w:noProof/>
            <w:webHidden/>
          </w:rPr>
          <w:fldChar w:fldCharType="begin"/>
        </w:r>
        <w:r>
          <w:rPr>
            <w:noProof/>
            <w:webHidden/>
          </w:rPr>
          <w:instrText xml:space="preserve"> PAGEREF _Toc464635817 \h </w:instrText>
        </w:r>
        <w:r>
          <w:rPr>
            <w:noProof/>
            <w:webHidden/>
          </w:rPr>
        </w:r>
        <w:r>
          <w:rPr>
            <w:noProof/>
            <w:webHidden/>
          </w:rPr>
          <w:fldChar w:fldCharType="separate"/>
        </w:r>
        <w:r w:rsidR="007A4DFA">
          <w:rPr>
            <w:noProof/>
            <w:webHidden/>
          </w:rPr>
          <w:t>16</w:t>
        </w:r>
        <w:r>
          <w:rPr>
            <w:noProof/>
            <w:webHidden/>
          </w:rPr>
          <w:fldChar w:fldCharType="end"/>
        </w:r>
      </w:hyperlink>
    </w:p>
    <w:p w:rsidR="00783762" w:rsidRDefault="00783762" w:rsidP="00783762">
      <w:pPr>
        <w:pStyle w:val="TOC3"/>
        <w:rPr>
          <w:rFonts w:eastAsiaTheme="minorEastAsia"/>
          <w:noProof/>
        </w:rPr>
      </w:pPr>
      <w:hyperlink w:anchor="_Toc464635818" w:history="1">
        <w:r w:rsidRPr="00240C0E">
          <w:rPr>
            <w:rStyle w:val="Hyperlink"/>
            <w:noProof/>
          </w:rPr>
          <w:t>Establish Communication Plan with Other Source Water Users</w:t>
        </w:r>
        <w:r>
          <w:rPr>
            <w:noProof/>
            <w:webHidden/>
          </w:rPr>
          <w:tab/>
          <w:t>T.</w:t>
        </w:r>
        <w:r>
          <w:rPr>
            <w:noProof/>
            <w:webHidden/>
          </w:rPr>
          <w:fldChar w:fldCharType="begin"/>
        </w:r>
        <w:r>
          <w:rPr>
            <w:noProof/>
            <w:webHidden/>
          </w:rPr>
          <w:instrText xml:space="preserve"> PAGEREF _Toc464635818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3"/>
        <w:rPr>
          <w:rFonts w:eastAsiaTheme="minorEastAsia"/>
          <w:noProof/>
        </w:rPr>
      </w:pPr>
      <w:hyperlink w:anchor="_Toc464635819" w:history="1">
        <w:r w:rsidRPr="00240C0E">
          <w:rPr>
            <w:rStyle w:val="Hyperlink"/>
            <w:noProof/>
          </w:rPr>
          <w:t>Communication with Stakeholders</w:t>
        </w:r>
        <w:r>
          <w:rPr>
            <w:noProof/>
            <w:webHidden/>
          </w:rPr>
          <w:tab/>
          <w:t>T.</w:t>
        </w:r>
        <w:r>
          <w:rPr>
            <w:noProof/>
            <w:webHidden/>
          </w:rPr>
          <w:fldChar w:fldCharType="begin"/>
        </w:r>
        <w:r>
          <w:rPr>
            <w:noProof/>
            <w:webHidden/>
          </w:rPr>
          <w:instrText xml:space="preserve"> PAGEREF _Toc464635819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2"/>
        <w:rPr>
          <w:rFonts w:eastAsiaTheme="minorEastAsia"/>
          <w:noProof/>
        </w:rPr>
      </w:pPr>
      <w:hyperlink w:anchor="_Toc464635820" w:history="1">
        <w:r w:rsidRPr="00240C0E">
          <w:rPr>
            <w:rStyle w:val="Hyperlink"/>
            <w:noProof/>
          </w:rPr>
          <w:t>2.2 Monitoring for Early Warning Signs</w:t>
        </w:r>
        <w:r>
          <w:rPr>
            <w:noProof/>
            <w:webHidden/>
          </w:rPr>
          <w:tab/>
          <w:t>T.</w:t>
        </w:r>
        <w:r>
          <w:rPr>
            <w:noProof/>
            <w:webHidden/>
          </w:rPr>
          <w:fldChar w:fldCharType="begin"/>
        </w:r>
        <w:r>
          <w:rPr>
            <w:noProof/>
            <w:webHidden/>
          </w:rPr>
          <w:instrText xml:space="preserve"> PAGEREF _Toc464635820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3"/>
        <w:rPr>
          <w:rFonts w:eastAsiaTheme="minorEastAsia"/>
          <w:noProof/>
        </w:rPr>
      </w:pPr>
      <w:hyperlink w:anchor="_Toc464635821" w:history="1">
        <w:r w:rsidRPr="00240C0E">
          <w:rPr>
            <w:rStyle w:val="Hyperlink"/>
            <w:noProof/>
          </w:rPr>
          <w:t>Early Indicators or a Cyanobacterial Bloom</w:t>
        </w:r>
        <w:r>
          <w:rPr>
            <w:noProof/>
            <w:webHidden/>
          </w:rPr>
          <w:tab/>
          <w:t>T.</w:t>
        </w:r>
        <w:r>
          <w:rPr>
            <w:noProof/>
            <w:webHidden/>
          </w:rPr>
          <w:fldChar w:fldCharType="begin"/>
        </w:r>
        <w:r>
          <w:rPr>
            <w:noProof/>
            <w:webHidden/>
          </w:rPr>
          <w:instrText xml:space="preserve"> PAGEREF _Toc464635821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2"/>
        <w:rPr>
          <w:rFonts w:eastAsiaTheme="minorEastAsia"/>
          <w:noProof/>
        </w:rPr>
      </w:pPr>
      <w:hyperlink w:anchor="_Toc464635822" w:history="1">
        <w:r w:rsidRPr="00240C0E">
          <w:rPr>
            <w:rStyle w:val="Hyperlink"/>
            <w:noProof/>
          </w:rPr>
          <w:t>2.3 Immediate Actions if a Bloom is Suspected</w:t>
        </w:r>
        <w:r>
          <w:rPr>
            <w:noProof/>
            <w:webHidden/>
          </w:rPr>
          <w:tab/>
          <w:t>T.</w:t>
        </w:r>
        <w:r>
          <w:rPr>
            <w:noProof/>
            <w:webHidden/>
          </w:rPr>
          <w:fldChar w:fldCharType="begin"/>
        </w:r>
        <w:r>
          <w:rPr>
            <w:noProof/>
            <w:webHidden/>
          </w:rPr>
          <w:instrText xml:space="preserve"> PAGEREF _Toc464635822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3"/>
        <w:rPr>
          <w:rFonts w:eastAsiaTheme="minorEastAsia"/>
          <w:noProof/>
        </w:rPr>
      </w:pPr>
      <w:hyperlink w:anchor="_Toc464635823" w:history="1">
        <w:r w:rsidRPr="00240C0E">
          <w:rPr>
            <w:rStyle w:val="Hyperlink"/>
            <w:noProof/>
          </w:rPr>
          <w:t>Monitoring Actions in Response to Early Warning Signs</w:t>
        </w:r>
        <w:r>
          <w:rPr>
            <w:noProof/>
            <w:webHidden/>
          </w:rPr>
          <w:tab/>
          <w:t>T.</w:t>
        </w:r>
        <w:r>
          <w:rPr>
            <w:noProof/>
            <w:webHidden/>
          </w:rPr>
          <w:fldChar w:fldCharType="begin"/>
        </w:r>
        <w:r>
          <w:rPr>
            <w:noProof/>
            <w:webHidden/>
          </w:rPr>
          <w:instrText xml:space="preserve"> PAGEREF _Toc464635823 \h </w:instrText>
        </w:r>
        <w:r>
          <w:rPr>
            <w:noProof/>
            <w:webHidden/>
          </w:rPr>
        </w:r>
        <w:r>
          <w:rPr>
            <w:noProof/>
            <w:webHidden/>
          </w:rPr>
          <w:fldChar w:fldCharType="separate"/>
        </w:r>
        <w:r w:rsidR="007A4DFA">
          <w:rPr>
            <w:noProof/>
            <w:webHidden/>
          </w:rPr>
          <w:t>17</w:t>
        </w:r>
        <w:r>
          <w:rPr>
            <w:noProof/>
            <w:webHidden/>
          </w:rPr>
          <w:fldChar w:fldCharType="end"/>
        </w:r>
      </w:hyperlink>
    </w:p>
    <w:p w:rsidR="00783762" w:rsidRDefault="00783762" w:rsidP="00783762">
      <w:pPr>
        <w:pStyle w:val="TOC3"/>
        <w:rPr>
          <w:rFonts w:eastAsiaTheme="minorEastAsia"/>
          <w:noProof/>
        </w:rPr>
      </w:pPr>
      <w:hyperlink w:anchor="_Toc464635824" w:history="1">
        <w:r w:rsidRPr="00240C0E">
          <w:rPr>
            <w:rStyle w:val="Hyperlink"/>
            <w:noProof/>
          </w:rPr>
          <w:t>Treatment Adjustments in Response to Early Warning Signs</w:t>
        </w:r>
        <w:r>
          <w:rPr>
            <w:noProof/>
            <w:webHidden/>
          </w:rPr>
          <w:tab/>
          <w:t>T.</w:t>
        </w:r>
        <w:r>
          <w:rPr>
            <w:noProof/>
            <w:webHidden/>
          </w:rPr>
          <w:fldChar w:fldCharType="begin"/>
        </w:r>
        <w:r>
          <w:rPr>
            <w:noProof/>
            <w:webHidden/>
          </w:rPr>
          <w:instrText xml:space="preserve"> PAGEREF _Toc464635824 \h </w:instrText>
        </w:r>
        <w:r>
          <w:rPr>
            <w:noProof/>
            <w:webHidden/>
          </w:rPr>
        </w:r>
        <w:r>
          <w:rPr>
            <w:noProof/>
            <w:webHidden/>
          </w:rPr>
          <w:fldChar w:fldCharType="separate"/>
        </w:r>
        <w:r w:rsidR="007A4DFA">
          <w:rPr>
            <w:noProof/>
            <w:webHidden/>
          </w:rPr>
          <w:t>18</w:t>
        </w:r>
        <w:r>
          <w:rPr>
            <w:noProof/>
            <w:webHidden/>
          </w:rPr>
          <w:fldChar w:fldCharType="end"/>
        </w:r>
      </w:hyperlink>
    </w:p>
    <w:p w:rsidR="00783762" w:rsidRDefault="00783762" w:rsidP="00783762">
      <w:pPr>
        <w:pStyle w:val="TOC3"/>
        <w:rPr>
          <w:rFonts w:eastAsiaTheme="minorEastAsia"/>
          <w:noProof/>
        </w:rPr>
      </w:pPr>
      <w:hyperlink w:anchor="_Toc464635825" w:history="1">
        <w:r w:rsidRPr="00240C0E">
          <w:rPr>
            <w:rStyle w:val="Hyperlink"/>
            <w:noProof/>
          </w:rPr>
          <w:t>Communication Actions in Response to Early Warning Signs</w:t>
        </w:r>
        <w:r>
          <w:rPr>
            <w:noProof/>
            <w:webHidden/>
          </w:rPr>
          <w:tab/>
          <w:t>T.</w:t>
        </w:r>
        <w:r>
          <w:rPr>
            <w:noProof/>
            <w:webHidden/>
          </w:rPr>
          <w:fldChar w:fldCharType="begin"/>
        </w:r>
        <w:r>
          <w:rPr>
            <w:noProof/>
            <w:webHidden/>
          </w:rPr>
          <w:instrText xml:space="preserve"> PAGEREF _Toc464635825 \h </w:instrText>
        </w:r>
        <w:r>
          <w:rPr>
            <w:noProof/>
            <w:webHidden/>
          </w:rPr>
        </w:r>
        <w:r>
          <w:rPr>
            <w:noProof/>
            <w:webHidden/>
          </w:rPr>
          <w:fldChar w:fldCharType="separate"/>
        </w:r>
        <w:r w:rsidR="007A4DFA">
          <w:rPr>
            <w:noProof/>
            <w:webHidden/>
          </w:rPr>
          <w:t>18</w:t>
        </w:r>
        <w:r>
          <w:rPr>
            <w:noProof/>
            <w:webHidden/>
          </w:rPr>
          <w:fldChar w:fldCharType="end"/>
        </w:r>
      </w:hyperlink>
    </w:p>
    <w:p w:rsidR="00783762" w:rsidRDefault="00783762" w:rsidP="00783762">
      <w:pPr>
        <w:pStyle w:val="TOC3"/>
        <w:rPr>
          <w:rFonts w:eastAsiaTheme="minorEastAsia"/>
          <w:noProof/>
        </w:rPr>
      </w:pPr>
      <w:hyperlink w:anchor="_Toc464635826" w:history="1">
        <w:r w:rsidRPr="00240C0E">
          <w:rPr>
            <w:rStyle w:val="Hyperlink"/>
            <w:noProof/>
          </w:rPr>
          <w:t>Source Water Mitigation Actions in Response to Early Warning Signs</w:t>
        </w:r>
        <w:r>
          <w:rPr>
            <w:noProof/>
            <w:webHidden/>
          </w:rPr>
          <w:tab/>
          <w:t>T.</w:t>
        </w:r>
        <w:r>
          <w:rPr>
            <w:noProof/>
            <w:webHidden/>
          </w:rPr>
          <w:fldChar w:fldCharType="begin"/>
        </w:r>
        <w:r>
          <w:rPr>
            <w:noProof/>
            <w:webHidden/>
          </w:rPr>
          <w:instrText xml:space="preserve"> PAGEREF _Toc464635826 \h </w:instrText>
        </w:r>
        <w:r>
          <w:rPr>
            <w:noProof/>
            <w:webHidden/>
          </w:rPr>
        </w:r>
        <w:r>
          <w:rPr>
            <w:noProof/>
            <w:webHidden/>
          </w:rPr>
          <w:fldChar w:fldCharType="separate"/>
        </w:r>
        <w:r w:rsidR="007A4DFA">
          <w:rPr>
            <w:noProof/>
            <w:webHidden/>
          </w:rPr>
          <w:t>18</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27" w:history="1">
        <w:r w:rsidRPr="00240C0E">
          <w:rPr>
            <w:rStyle w:val="Hyperlink"/>
            <w:noProof/>
          </w:rPr>
          <w:t>Step 3: Raw Water Cyanotoxin Monitoring and Treatment Adjustments</w:t>
        </w:r>
        <w:r>
          <w:rPr>
            <w:noProof/>
            <w:webHidden/>
          </w:rPr>
          <w:tab/>
          <w:t>T.</w:t>
        </w:r>
        <w:r>
          <w:rPr>
            <w:noProof/>
            <w:webHidden/>
          </w:rPr>
          <w:fldChar w:fldCharType="begin"/>
        </w:r>
        <w:r>
          <w:rPr>
            <w:noProof/>
            <w:webHidden/>
          </w:rPr>
          <w:instrText xml:space="preserve"> PAGEREF _Toc464635827 \h </w:instrText>
        </w:r>
        <w:r>
          <w:rPr>
            <w:noProof/>
            <w:webHidden/>
          </w:rPr>
        </w:r>
        <w:r>
          <w:rPr>
            <w:noProof/>
            <w:webHidden/>
          </w:rPr>
          <w:fldChar w:fldCharType="separate"/>
        </w:r>
        <w:r w:rsidR="007A4DFA">
          <w:rPr>
            <w:noProof/>
            <w:webHidden/>
          </w:rPr>
          <w:t>19</w:t>
        </w:r>
        <w:r>
          <w:rPr>
            <w:noProof/>
            <w:webHidden/>
          </w:rPr>
          <w:fldChar w:fldCharType="end"/>
        </w:r>
      </w:hyperlink>
    </w:p>
    <w:p w:rsidR="00783762" w:rsidRDefault="00783762" w:rsidP="00783762">
      <w:pPr>
        <w:pStyle w:val="TOC2"/>
        <w:rPr>
          <w:rFonts w:eastAsiaTheme="minorEastAsia"/>
          <w:noProof/>
        </w:rPr>
      </w:pPr>
      <w:hyperlink w:anchor="_Toc464635828" w:history="1">
        <w:r w:rsidRPr="00240C0E">
          <w:rPr>
            <w:rStyle w:val="Hyperlink"/>
            <w:noProof/>
          </w:rPr>
          <w:t>Monitoring if Cyanobacteria are Identified or Suspected</w:t>
        </w:r>
        <w:r>
          <w:rPr>
            <w:noProof/>
            <w:webHidden/>
          </w:rPr>
          <w:tab/>
          <w:t>T.</w:t>
        </w:r>
        <w:r>
          <w:rPr>
            <w:noProof/>
            <w:webHidden/>
          </w:rPr>
          <w:fldChar w:fldCharType="begin"/>
        </w:r>
        <w:r>
          <w:rPr>
            <w:noProof/>
            <w:webHidden/>
          </w:rPr>
          <w:instrText xml:space="preserve"> PAGEREF _Toc464635828 \h </w:instrText>
        </w:r>
        <w:r>
          <w:rPr>
            <w:noProof/>
            <w:webHidden/>
          </w:rPr>
        </w:r>
        <w:r>
          <w:rPr>
            <w:noProof/>
            <w:webHidden/>
          </w:rPr>
          <w:fldChar w:fldCharType="separate"/>
        </w:r>
        <w:r w:rsidR="007A4DFA">
          <w:rPr>
            <w:noProof/>
            <w:webHidden/>
          </w:rPr>
          <w:t>19</w:t>
        </w:r>
        <w:r>
          <w:rPr>
            <w:noProof/>
            <w:webHidden/>
          </w:rPr>
          <w:fldChar w:fldCharType="end"/>
        </w:r>
      </w:hyperlink>
    </w:p>
    <w:p w:rsidR="00783762" w:rsidRDefault="00783762" w:rsidP="00783762">
      <w:pPr>
        <w:pStyle w:val="TOC2"/>
        <w:rPr>
          <w:rFonts w:eastAsiaTheme="minorEastAsia"/>
          <w:noProof/>
        </w:rPr>
      </w:pPr>
      <w:hyperlink w:anchor="_Toc464635829" w:history="1">
        <w:r w:rsidRPr="00240C0E">
          <w:rPr>
            <w:rStyle w:val="Hyperlink"/>
            <w:noProof/>
          </w:rPr>
          <w:t>Operational Adjustments Based on Raw Water Cyanotoxin Measurements</w:t>
        </w:r>
        <w:r>
          <w:rPr>
            <w:noProof/>
            <w:webHidden/>
          </w:rPr>
          <w:tab/>
          <w:t>T.</w:t>
        </w:r>
        <w:r>
          <w:rPr>
            <w:noProof/>
            <w:webHidden/>
          </w:rPr>
          <w:fldChar w:fldCharType="begin"/>
        </w:r>
        <w:r>
          <w:rPr>
            <w:noProof/>
            <w:webHidden/>
          </w:rPr>
          <w:instrText xml:space="preserve"> PAGEREF _Toc464635829 \h </w:instrText>
        </w:r>
        <w:r>
          <w:rPr>
            <w:noProof/>
            <w:webHidden/>
          </w:rPr>
        </w:r>
        <w:r>
          <w:rPr>
            <w:noProof/>
            <w:webHidden/>
          </w:rPr>
          <w:fldChar w:fldCharType="separate"/>
        </w:r>
        <w:r w:rsidR="007A4DFA">
          <w:rPr>
            <w:noProof/>
            <w:webHidden/>
          </w:rPr>
          <w:t>19</w:t>
        </w:r>
        <w:r>
          <w:rPr>
            <w:noProof/>
            <w:webHidden/>
          </w:rPr>
          <w:fldChar w:fldCharType="end"/>
        </w:r>
      </w:hyperlink>
    </w:p>
    <w:p w:rsidR="00783762" w:rsidRDefault="00783762" w:rsidP="00783762">
      <w:pPr>
        <w:pStyle w:val="TOC2"/>
        <w:rPr>
          <w:rFonts w:eastAsiaTheme="minorEastAsia"/>
          <w:noProof/>
        </w:rPr>
      </w:pPr>
      <w:hyperlink w:anchor="_Toc464635830" w:history="1">
        <w:r w:rsidRPr="00240C0E">
          <w:rPr>
            <w:rStyle w:val="Hyperlink"/>
            <w:noProof/>
          </w:rPr>
          <w:t>Communications Based on Raw Water Cyanotoxin Measurements</w:t>
        </w:r>
        <w:r>
          <w:rPr>
            <w:noProof/>
            <w:webHidden/>
          </w:rPr>
          <w:tab/>
          <w:t>T.</w:t>
        </w:r>
        <w:r>
          <w:rPr>
            <w:noProof/>
            <w:webHidden/>
          </w:rPr>
          <w:fldChar w:fldCharType="begin"/>
        </w:r>
        <w:r>
          <w:rPr>
            <w:noProof/>
            <w:webHidden/>
          </w:rPr>
          <w:instrText xml:space="preserve"> PAGEREF _Toc464635830 \h </w:instrText>
        </w:r>
        <w:r>
          <w:rPr>
            <w:noProof/>
            <w:webHidden/>
          </w:rPr>
        </w:r>
        <w:r>
          <w:rPr>
            <w:noProof/>
            <w:webHidden/>
          </w:rPr>
          <w:fldChar w:fldCharType="separate"/>
        </w:r>
        <w:r w:rsidR="007A4DFA">
          <w:rPr>
            <w:noProof/>
            <w:webHidden/>
          </w:rPr>
          <w:t>19</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31" w:history="1">
        <w:r w:rsidRPr="00240C0E">
          <w:rPr>
            <w:rStyle w:val="Hyperlink"/>
            <w:noProof/>
          </w:rPr>
          <w:t>Step 4: Finished Water Cyanotoxin Monitoring and Treatment Adjustments</w:t>
        </w:r>
        <w:r>
          <w:rPr>
            <w:noProof/>
            <w:webHidden/>
          </w:rPr>
          <w:tab/>
          <w:t>T.</w:t>
        </w:r>
        <w:r>
          <w:rPr>
            <w:noProof/>
            <w:webHidden/>
          </w:rPr>
          <w:fldChar w:fldCharType="begin"/>
        </w:r>
        <w:r>
          <w:rPr>
            <w:noProof/>
            <w:webHidden/>
          </w:rPr>
          <w:instrText xml:space="preserve"> PAGEREF _Toc464635831 \h </w:instrText>
        </w:r>
        <w:r>
          <w:rPr>
            <w:noProof/>
            <w:webHidden/>
          </w:rPr>
        </w:r>
        <w:r>
          <w:rPr>
            <w:noProof/>
            <w:webHidden/>
          </w:rPr>
          <w:fldChar w:fldCharType="separate"/>
        </w:r>
        <w:r w:rsidR="007A4DFA">
          <w:rPr>
            <w:noProof/>
            <w:webHidden/>
          </w:rPr>
          <w:t>20</w:t>
        </w:r>
        <w:r>
          <w:rPr>
            <w:noProof/>
            <w:webHidden/>
          </w:rPr>
          <w:fldChar w:fldCharType="end"/>
        </w:r>
      </w:hyperlink>
    </w:p>
    <w:p w:rsidR="00783762" w:rsidRDefault="00783762" w:rsidP="00783762">
      <w:pPr>
        <w:pStyle w:val="TOC2"/>
        <w:rPr>
          <w:rFonts w:eastAsiaTheme="minorEastAsia"/>
          <w:noProof/>
        </w:rPr>
      </w:pPr>
      <w:hyperlink w:anchor="_Toc464635832" w:history="1">
        <w:r w:rsidRPr="00240C0E">
          <w:rPr>
            <w:rStyle w:val="Hyperlink"/>
            <w:noProof/>
          </w:rPr>
          <w:t xml:space="preserve">Finished Water </w:t>
        </w:r>
        <w:r>
          <w:rPr>
            <w:rStyle w:val="Hyperlink"/>
            <w:noProof/>
          </w:rPr>
          <w:t>Cyanotoxin</w:t>
        </w:r>
        <w:r w:rsidRPr="00240C0E">
          <w:rPr>
            <w:rStyle w:val="Hyperlink"/>
            <w:noProof/>
          </w:rPr>
          <w:t xml:space="preserve"> Monitoring</w:t>
        </w:r>
        <w:r>
          <w:rPr>
            <w:noProof/>
            <w:webHidden/>
          </w:rPr>
          <w:tab/>
          <w:t>T.</w:t>
        </w:r>
        <w:r>
          <w:rPr>
            <w:noProof/>
            <w:webHidden/>
          </w:rPr>
          <w:fldChar w:fldCharType="begin"/>
        </w:r>
        <w:r>
          <w:rPr>
            <w:noProof/>
            <w:webHidden/>
          </w:rPr>
          <w:instrText xml:space="preserve"> PAGEREF _Toc464635832 \h </w:instrText>
        </w:r>
        <w:r>
          <w:rPr>
            <w:noProof/>
            <w:webHidden/>
          </w:rPr>
        </w:r>
        <w:r>
          <w:rPr>
            <w:noProof/>
            <w:webHidden/>
          </w:rPr>
          <w:fldChar w:fldCharType="separate"/>
        </w:r>
        <w:r w:rsidR="007A4DFA">
          <w:rPr>
            <w:noProof/>
            <w:webHidden/>
          </w:rPr>
          <w:t>20</w:t>
        </w:r>
        <w:r>
          <w:rPr>
            <w:noProof/>
            <w:webHidden/>
          </w:rPr>
          <w:fldChar w:fldCharType="end"/>
        </w:r>
      </w:hyperlink>
    </w:p>
    <w:p w:rsidR="00783762" w:rsidRDefault="00783762" w:rsidP="00783762">
      <w:pPr>
        <w:pStyle w:val="TOC2"/>
        <w:rPr>
          <w:rFonts w:eastAsiaTheme="minorEastAsia"/>
          <w:noProof/>
        </w:rPr>
      </w:pPr>
      <w:hyperlink w:anchor="_Toc464635833" w:history="1">
        <w:r w:rsidRPr="00240C0E">
          <w:rPr>
            <w:rStyle w:val="Hyperlink"/>
            <w:noProof/>
          </w:rPr>
          <w:t>Treatment Adjustments</w:t>
        </w:r>
        <w:r>
          <w:rPr>
            <w:noProof/>
            <w:webHidden/>
          </w:rPr>
          <w:tab/>
          <w:t>T.</w:t>
        </w:r>
        <w:r>
          <w:rPr>
            <w:noProof/>
            <w:webHidden/>
          </w:rPr>
          <w:fldChar w:fldCharType="begin"/>
        </w:r>
        <w:r>
          <w:rPr>
            <w:noProof/>
            <w:webHidden/>
          </w:rPr>
          <w:instrText xml:space="preserve"> PAGEREF _Toc464635833 \h </w:instrText>
        </w:r>
        <w:r>
          <w:rPr>
            <w:noProof/>
            <w:webHidden/>
          </w:rPr>
        </w:r>
        <w:r>
          <w:rPr>
            <w:noProof/>
            <w:webHidden/>
          </w:rPr>
          <w:fldChar w:fldCharType="separate"/>
        </w:r>
        <w:r w:rsidR="007A4DFA">
          <w:rPr>
            <w:noProof/>
            <w:webHidden/>
          </w:rPr>
          <w:t>20</w:t>
        </w:r>
        <w:r>
          <w:rPr>
            <w:noProof/>
            <w:webHidden/>
          </w:rPr>
          <w:fldChar w:fldCharType="end"/>
        </w:r>
      </w:hyperlink>
    </w:p>
    <w:p w:rsidR="00783762" w:rsidRDefault="00783762" w:rsidP="00783762">
      <w:pPr>
        <w:pStyle w:val="TOC2"/>
        <w:rPr>
          <w:rFonts w:eastAsiaTheme="minorEastAsia"/>
          <w:noProof/>
        </w:rPr>
      </w:pPr>
      <w:hyperlink w:anchor="_Toc464635834" w:history="1">
        <w:r w:rsidRPr="00240C0E">
          <w:rPr>
            <w:rStyle w:val="Hyperlink"/>
            <w:noProof/>
          </w:rPr>
          <w:t>Communications</w:t>
        </w:r>
        <w:r>
          <w:rPr>
            <w:noProof/>
            <w:webHidden/>
          </w:rPr>
          <w:tab/>
          <w:t>T.</w:t>
        </w:r>
        <w:r>
          <w:rPr>
            <w:noProof/>
            <w:webHidden/>
          </w:rPr>
          <w:fldChar w:fldCharType="begin"/>
        </w:r>
        <w:r>
          <w:rPr>
            <w:noProof/>
            <w:webHidden/>
          </w:rPr>
          <w:instrText xml:space="preserve"> PAGEREF _Toc464635834 \h </w:instrText>
        </w:r>
        <w:r>
          <w:rPr>
            <w:noProof/>
            <w:webHidden/>
          </w:rPr>
        </w:r>
        <w:r>
          <w:rPr>
            <w:noProof/>
            <w:webHidden/>
          </w:rPr>
          <w:fldChar w:fldCharType="separate"/>
        </w:r>
        <w:r w:rsidR="007A4DFA">
          <w:rPr>
            <w:noProof/>
            <w:webHidden/>
          </w:rPr>
          <w:t>20</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35" w:history="1">
        <w:r w:rsidRPr="00240C0E">
          <w:rPr>
            <w:rStyle w:val="Hyperlink"/>
            <w:noProof/>
          </w:rPr>
          <w:t>Step 5: Continued Finished Water Cyanotoxin Mo</w:t>
        </w:r>
        <w:r>
          <w:rPr>
            <w:rStyle w:val="Hyperlink"/>
            <w:noProof/>
          </w:rPr>
          <w:t>nitoring, Treatment Adjustments</w:t>
        </w:r>
        <w:r w:rsidRPr="00240C0E">
          <w:rPr>
            <w:rStyle w:val="Hyperlink"/>
            <w:noProof/>
          </w:rPr>
          <w:t xml:space="preserve"> and Public Communication</w:t>
        </w:r>
        <w:r>
          <w:rPr>
            <w:noProof/>
            <w:webHidden/>
          </w:rPr>
          <w:tab/>
          <w:t>T.</w:t>
        </w:r>
        <w:r>
          <w:rPr>
            <w:noProof/>
            <w:webHidden/>
          </w:rPr>
          <w:fldChar w:fldCharType="begin"/>
        </w:r>
        <w:r>
          <w:rPr>
            <w:noProof/>
            <w:webHidden/>
          </w:rPr>
          <w:instrText xml:space="preserve"> PAGEREF _Toc464635835 \h </w:instrText>
        </w:r>
        <w:r>
          <w:rPr>
            <w:noProof/>
            <w:webHidden/>
          </w:rPr>
        </w:r>
        <w:r>
          <w:rPr>
            <w:noProof/>
            <w:webHidden/>
          </w:rPr>
          <w:fldChar w:fldCharType="separate"/>
        </w:r>
        <w:r w:rsidR="007A4DFA">
          <w:rPr>
            <w:noProof/>
            <w:webHidden/>
          </w:rPr>
          <w:t>21</w:t>
        </w:r>
        <w:r>
          <w:rPr>
            <w:noProof/>
            <w:webHidden/>
          </w:rPr>
          <w:fldChar w:fldCharType="end"/>
        </w:r>
      </w:hyperlink>
    </w:p>
    <w:p w:rsidR="00783762" w:rsidRDefault="00783762" w:rsidP="00783762">
      <w:pPr>
        <w:pStyle w:val="TOC2"/>
        <w:rPr>
          <w:rFonts w:eastAsiaTheme="minorEastAsia"/>
          <w:noProof/>
        </w:rPr>
      </w:pPr>
      <w:hyperlink w:anchor="_Toc464635836" w:history="1">
        <w:r w:rsidRPr="00240C0E">
          <w:rPr>
            <w:rStyle w:val="Hyperlink"/>
            <w:noProof/>
          </w:rPr>
          <w:t xml:space="preserve">Continued Finished Water </w:t>
        </w:r>
        <w:r>
          <w:rPr>
            <w:rStyle w:val="Hyperlink"/>
            <w:noProof/>
          </w:rPr>
          <w:t>Cyanotoxin</w:t>
        </w:r>
        <w:r w:rsidRPr="00240C0E">
          <w:rPr>
            <w:rStyle w:val="Hyperlink"/>
            <w:noProof/>
          </w:rPr>
          <w:t xml:space="preserve"> Monitoring</w:t>
        </w:r>
        <w:r>
          <w:rPr>
            <w:noProof/>
            <w:webHidden/>
          </w:rPr>
          <w:tab/>
          <w:t>T.</w:t>
        </w:r>
        <w:r>
          <w:rPr>
            <w:noProof/>
            <w:webHidden/>
          </w:rPr>
          <w:fldChar w:fldCharType="begin"/>
        </w:r>
        <w:r>
          <w:rPr>
            <w:noProof/>
            <w:webHidden/>
          </w:rPr>
          <w:instrText xml:space="preserve"> PAGEREF _Toc464635836 \h </w:instrText>
        </w:r>
        <w:r>
          <w:rPr>
            <w:noProof/>
            <w:webHidden/>
          </w:rPr>
        </w:r>
        <w:r>
          <w:rPr>
            <w:noProof/>
            <w:webHidden/>
          </w:rPr>
          <w:fldChar w:fldCharType="separate"/>
        </w:r>
        <w:r w:rsidR="007A4DFA">
          <w:rPr>
            <w:noProof/>
            <w:webHidden/>
          </w:rPr>
          <w:t>21</w:t>
        </w:r>
        <w:r>
          <w:rPr>
            <w:noProof/>
            <w:webHidden/>
          </w:rPr>
          <w:fldChar w:fldCharType="end"/>
        </w:r>
      </w:hyperlink>
    </w:p>
    <w:p w:rsidR="00783762" w:rsidRDefault="00783762" w:rsidP="00783762">
      <w:pPr>
        <w:pStyle w:val="TOC2"/>
        <w:rPr>
          <w:rFonts w:eastAsiaTheme="minorEastAsia"/>
          <w:noProof/>
        </w:rPr>
      </w:pPr>
      <w:hyperlink w:anchor="_Toc464635837" w:history="1">
        <w:r w:rsidRPr="00240C0E">
          <w:rPr>
            <w:rStyle w:val="Hyperlink"/>
            <w:noProof/>
          </w:rPr>
          <w:t>Treatment and Operations</w:t>
        </w:r>
        <w:r>
          <w:rPr>
            <w:noProof/>
            <w:webHidden/>
          </w:rPr>
          <w:tab/>
          <w:t>T.</w:t>
        </w:r>
        <w:r>
          <w:rPr>
            <w:noProof/>
            <w:webHidden/>
          </w:rPr>
          <w:fldChar w:fldCharType="begin"/>
        </w:r>
        <w:r>
          <w:rPr>
            <w:noProof/>
            <w:webHidden/>
          </w:rPr>
          <w:instrText xml:space="preserve"> PAGEREF _Toc464635837 \h </w:instrText>
        </w:r>
        <w:r>
          <w:rPr>
            <w:noProof/>
            <w:webHidden/>
          </w:rPr>
        </w:r>
        <w:r>
          <w:rPr>
            <w:noProof/>
            <w:webHidden/>
          </w:rPr>
          <w:fldChar w:fldCharType="separate"/>
        </w:r>
        <w:r w:rsidR="007A4DFA">
          <w:rPr>
            <w:noProof/>
            <w:webHidden/>
          </w:rPr>
          <w:t>21</w:t>
        </w:r>
        <w:r>
          <w:rPr>
            <w:noProof/>
            <w:webHidden/>
          </w:rPr>
          <w:fldChar w:fldCharType="end"/>
        </w:r>
      </w:hyperlink>
    </w:p>
    <w:p w:rsidR="00783762" w:rsidRDefault="00783762" w:rsidP="00783762">
      <w:pPr>
        <w:pStyle w:val="TOC2"/>
        <w:rPr>
          <w:rFonts w:eastAsiaTheme="minorEastAsia"/>
          <w:noProof/>
        </w:rPr>
      </w:pPr>
      <w:hyperlink w:anchor="_Toc464635838" w:history="1">
        <w:r w:rsidRPr="00240C0E">
          <w:rPr>
            <w:rStyle w:val="Hyperlink"/>
            <w:noProof/>
          </w:rPr>
          <w:t>Communications</w:t>
        </w:r>
        <w:r>
          <w:rPr>
            <w:noProof/>
            <w:webHidden/>
          </w:rPr>
          <w:tab/>
          <w:t>T.</w:t>
        </w:r>
        <w:r>
          <w:rPr>
            <w:noProof/>
            <w:webHidden/>
          </w:rPr>
          <w:fldChar w:fldCharType="begin"/>
        </w:r>
        <w:r>
          <w:rPr>
            <w:noProof/>
            <w:webHidden/>
          </w:rPr>
          <w:instrText xml:space="preserve"> PAGEREF _Toc464635838 \h </w:instrText>
        </w:r>
        <w:r>
          <w:rPr>
            <w:noProof/>
            <w:webHidden/>
          </w:rPr>
        </w:r>
        <w:r>
          <w:rPr>
            <w:noProof/>
            <w:webHidden/>
          </w:rPr>
          <w:fldChar w:fldCharType="separate"/>
        </w:r>
        <w:r w:rsidR="007A4DFA">
          <w:rPr>
            <w:noProof/>
            <w:webHidden/>
          </w:rPr>
          <w:t>21</w:t>
        </w:r>
        <w:r>
          <w:rPr>
            <w:noProof/>
            <w:webHidden/>
          </w:rPr>
          <w:fldChar w:fldCharType="end"/>
        </w:r>
      </w:hyperlink>
    </w:p>
    <w:p w:rsidR="00783762" w:rsidRDefault="00783762" w:rsidP="00783762">
      <w:pPr>
        <w:pStyle w:val="TOC1"/>
        <w:tabs>
          <w:tab w:val="right" w:leader="dot" w:pos="9350"/>
        </w:tabs>
        <w:rPr>
          <w:rFonts w:eastAsiaTheme="minorEastAsia"/>
          <w:noProof/>
        </w:rPr>
      </w:pPr>
      <w:hyperlink w:anchor="_Toc464635839" w:history="1">
        <w:r w:rsidRPr="00240C0E">
          <w:rPr>
            <w:rStyle w:val="Hyperlink"/>
            <w:noProof/>
          </w:rPr>
          <w:t>Long-Term Activities</w:t>
        </w:r>
        <w:r>
          <w:rPr>
            <w:noProof/>
            <w:webHidden/>
          </w:rPr>
          <w:tab/>
          <w:t>T.</w:t>
        </w:r>
        <w:r>
          <w:rPr>
            <w:noProof/>
            <w:webHidden/>
          </w:rPr>
          <w:fldChar w:fldCharType="begin"/>
        </w:r>
        <w:r>
          <w:rPr>
            <w:noProof/>
            <w:webHidden/>
          </w:rPr>
          <w:instrText xml:space="preserve"> PAGEREF _Toc464635839 \h </w:instrText>
        </w:r>
        <w:r>
          <w:rPr>
            <w:noProof/>
            <w:webHidden/>
          </w:rPr>
        </w:r>
        <w:r>
          <w:rPr>
            <w:noProof/>
            <w:webHidden/>
          </w:rPr>
          <w:fldChar w:fldCharType="separate"/>
        </w:r>
        <w:r w:rsidR="007A4DFA">
          <w:rPr>
            <w:noProof/>
            <w:webHidden/>
          </w:rPr>
          <w:t>23</w:t>
        </w:r>
        <w:r>
          <w:rPr>
            <w:noProof/>
            <w:webHidden/>
          </w:rPr>
          <w:fldChar w:fldCharType="end"/>
        </w:r>
      </w:hyperlink>
    </w:p>
    <w:p w:rsidR="00783762" w:rsidRPr="0082302B" w:rsidRDefault="00783762" w:rsidP="00783762">
      <w:pPr>
        <w:pStyle w:val="INTROSheetHeader"/>
        <w:rPr>
          <w:rFonts w:eastAsiaTheme="minorEastAsia"/>
          <w:noProof/>
        </w:rPr>
      </w:pPr>
      <w:r>
        <w:fldChar w:fldCharType="end"/>
      </w:r>
      <w:r w:rsidRPr="00A1740A">
        <w:t xml:space="preserve"> </w:t>
      </w:r>
      <w:bookmarkStart w:id="3" w:name="_Toc464635794"/>
      <w:r>
        <w:t>Appendices</w:t>
      </w:r>
      <w:bookmarkEnd w:id="3"/>
    </w:p>
    <w:p w:rsidR="00783762" w:rsidRDefault="00783762" w:rsidP="00783762">
      <w:pPr>
        <w:pStyle w:val="TableofFigures"/>
        <w:tabs>
          <w:tab w:val="right" w:leader="dot" w:pos="9350"/>
        </w:tabs>
        <w:rPr>
          <w:rFonts w:eastAsiaTheme="minorEastAsia"/>
          <w:noProof/>
        </w:rPr>
      </w:pPr>
      <w:r>
        <w:fldChar w:fldCharType="begin"/>
      </w:r>
      <w:r>
        <w:instrText xml:space="preserve"> TOC \h \z \t "ApendixHeader" \c </w:instrText>
      </w:r>
      <w:r>
        <w:fldChar w:fldCharType="separate"/>
      </w:r>
      <w:hyperlink w:anchor="_Toc464636390" w:history="1">
        <w:r w:rsidRPr="005F07C6">
          <w:rPr>
            <w:rStyle w:val="Hyperlink"/>
            <w:noProof/>
          </w:rPr>
          <w:t>Appendix A Cyanotoxin Management Flowchart</w:t>
        </w:r>
        <w:r>
          <w:rPr>
            <w:noProof/>
            <w:webHidden/>
          </w:rPr>
          <w:tab/>
          <w:t>T.</w:t>
        </w:r>
        <w:r>
          <w:rPr>
            <w:noProof/>
            <w:webHidden/>
          </w:rPr>
          <w:fldChar w:fldCharType="begin"/>
        </w:r>
        <w:r>
          <w:rPr>
            <w:noProof/>
            <w:webHidden/>
          </w:rPr>
          <w:instrText xml:space="preserve"> PAGEREF _Toc464636390 \h </w:instrText>
        </w:r>
        <w:r>
          <w:rPr>
            <w:noProof/>
            <w:webHidden/>
          </w:rPr>
        </w:r>
        <w:r>
          <w:rPr>
            <w:noProof/>
            <w:webHidden/>
          </w:rPr>
          <w:fldChar w:fldCharType="separate"/>
        </w:r>
        <w:r>
          <w:rPr>
            <w:noProof/>
            <w:webHidden/>
          </w:rPr>
          <w:t>24</w:t>
        </w:r>
        <w:r>
          <w:rPr>
            <w:noProof/>
            <w:webHidden/>
          </w:rPr>
          <w:fldChar w:fldCharType="end"/>
        </w:r>
      </w:hyperlink>
    </w:p>
    <w:p w:rsidR="00783762" w:rsidRDefault="00783762" w:rsidP="00783762">
      <w:pPr>
        <w:pStyle w:val="TableofFigures"/>
        <w:tabs>
          <w:tab w:val="right" w:leader="dot" w:pos="9350"/>
        </w:tabs>
        <w:rPr>
          <w:rFonts w:eastAsiaTheme="minorEastAsia"/>
          <w:noProof/>
        </w:rPr>
      </w:pPr>
      <w:hyperlink w:anchor="_Toc464636391" w:history="1">
        <w:r w:rsidRPr="005F07C6">
          <w:rPr>
            <w:rStyle w:val="Hyperlink"/>
            <w:noProof/>
          </w:rPr>
          <w:t>Appendix B Contacts and Stakeholder Information</w:t>
        </w:r>
        <w:r>
          <w:rPr>
            <w:noProof/>
            <w:webHidden/>
          </w:rPr>
          <w:tab/>
          <w:t>T.</w:t>
        </w:r>
        <w:r>
          <w:rPr>
            <w:noProof/>
            <w:webHidden/>
          </w:rPr>
          <w:fldChar w:fldCharType="begin"/>
        </w:r>
        <w:r>
          <w:rPr>
            <w:noProof/>
            <w:webHidden/>
          </w:rPr>
          <w:instrText xml:space="preserve"> PAGEREF _Toc464636391 \h </w:instrText>
        </w:r>
        <w:r>
          <w:rPr>
            <w:noProof/>
            <w:webHidden/>
          </w:rPr>
        </w:r>
        <w:r>
          <w:rPr>
            <w:noProof/>
            <w:webHidden/>
          </w:rPr>
          <w:fldChar w:fldCharType="separate"/>
        </w:r>
        <w:r>
          <w:rPr>
            <w:noProof/>
            <w:webHidden/>
          </w:rPr>
          <w:t>25</w:t>
        </w:r>
        <w:r>
          <w:rPr>
            <w:noProof/>
            <w:webHidden/>
          </w:rPr>
          <w:fldChar w:fldCharType="end"/>
        </w:r>
      </w:hyperlink>
    </w:p>
    <w:p w:rsidR="00783762" w:rsidRPr="00C017FC" w:rsidRDefault="00783762" w:rsidP="00783762">
      <w:pPr>
        <w:pStyle w:val="TableofFigures"/>
        <w:tabs>
          <w:tab w:val="right" w:leader="dot" w:pos="9350"/>
        </w:tabs>
        <w:rPr>
          <w:noProof/>
        </w:rPr>
      </w:pPr>
      <w:hyperlink w:anchor="_Toc464636392" w:history="1">
        <w:r w:rsidRPr="005F07C6">
          <w:rPr>
            <w:rStyle w:val="Hyperlink"/>
            <w:noProof/>
          </w:rPr>
          <w:t>Appendix C Notifying the Public of Cyanotoxins in their Water</w:t>
        </w:r>
        <w:r>
          <w:rPr>
            <w:noProof/>
            <w:webHidden/>
          </w:rPr>
          <w:tab/>
          <w:t>T.</w:t>
        </w:r>
        <w:r>
          <w:rPr>
            <w:noProof/>
            <w:webHidden/>
          </w:rPr>
          <w:fldChar w:fldCharType="begin"/>
        </w:r>
        <w:r>
          <w:rPr>
            <w:noProof/>
            <w:webHidden/>
          </w:rPr>
          <w:instrText xml:space="preserve"> PAGEREF _Toc464636392 \h </w:instrText>
        </w:r>
        <w:r>
          <w:rPr>
            <w:noProof/>
            <w:webHidden/>
          </w:rPr>
        </w:r>
        <w:r>
          <w:rPr>
            <w:noProof/>
            <w:webHidden/>
          </w:rPr>
          <w:fldChar w:fldCharType="separate"/>
        </w:r>
        <w:r>
          <w:rPr>
            <w:noProof/>
            <w:webHidden/>
          </w:rPr>
          <w:t>26</w:t>
        </w:r>
        <w:r>
          <w:rPr>
            <w:noProof/>
            <w:webHidden/>
          </w:rPr>
          <w:fldChar w:fldCharType="end"/>
        </w:r>
      </w:hyperlink>
    </w:p>
    <w:p w:rsidR="00783762" w:rsidRDefault="00783762" w:rsidP="00783762">
      <w:pPr>
        <w:sectPr w:rsidR="00783762" w:rsidSect="00FA259C">
          <w:footerReference w:type="default" r:id="rId17"/>
          <w:footnotePr>
            <w:numRestart w:val="eachSect"/>
          </w:footnotePr>
          <w:pgSz w:w="12240" w:h="15840" w:code="1"/>
          <w:pgMar w:top="1440" w:right="1440" w:bottom="1008" w:left="1440" w:header="720" w:footer="720" w:gutter="0"/>
          <w:pgNumType w:start="3"/>
          <w:cols w:space="720"/>
          <w:docGrid w:linePitch="360"/>
        </w:sectPr>
      </w:pPr>
      <w:r>
        <w:fldChar w:fldCharType="end"/>
      </w:r>
    </w:p>
    <w:p w:rsidR="00783762" w:rsidRPr="00EE78FD" w:rsidRDefault="00783762" w:rsidP="00783762">
      <w:pPr>
        <w:pStyle w:val="INTROSheetHeader"/>
        <w:rPr>
          <w:sz w:val="32"/>
          <w:szCs w:val="32"/>
        </w:rPr>
      </w:pPr>
      <w:bookmarkStart w:id="4" w:name="_Toc464635796"/>
      <w:r>
        <w:rPr>
          <w:sz w:val="32"/>
          <w:szCs w:val="32"/>
        </w:rPr>
        <w:lastRenderedPageBreak/>
        <w:t>Template Overview</w:t>
      </w:r>
      <w:bookmarkEnd w:id="4"/>
    </w:p>
    <w:p w:rsidR="00783762" w:rsidRPr="009D69C1" w:rsidRDefault="00783762" w:rsidP="00783762">
      <w:r w:rsidRPr="009D69C1">
        <w:t>Cyanobacteria naturally occur in surface waters</w:t>
      </w:r>
      <w:r>
        <w:t>.</w:t>
      </w:r>
      <w:r w:rsidRPr="009D69C1">
        <w:t xml:space="preserve"> </w:t>
      </w:r>
      <w:r>
        <w:t xml:space="preserve">Under certain conditions, such as warmer water temperatures and increased nutrients (nitrogen and phosphorus), cyanobacteria can grow rapidly producing </w:t>
      </w:r>
      <w:r w:rsidRPr="009D69C1">
        <w:t xml:space="preserve">“blooms” </w:t>
      </w:r>
      <w:r>
        <w:t>referred to as</w:t>
      </w:r>
      <w:r w:rsidRPr="009D69C1">
        <w:t xml:space="preserve"> harmful algal blooms </w:t>
      </w:r>
      <w:r>
        <w:t>or HABs. HABs</w:t>
      </w:r>
      <w:r w:rsidRPr="009D69C1">
        <w:t xml:space="preserve"> can pose a significant potential threat to human and ecological health</w:t>
      </w:r>
      <w:r>
        <w:t xml:space="preserve">. Cyanobacteria </w:t>
      </w:r>
      <w:r w:rsidRPr="009D69C1">
        <w:t>have the potential to produce toxins</w:t>
      </w:r>
      <w:r>
        <w:t xml:space="preserve"> (known as cyanotoxins)</w:t>
      </w:r>
      <w:r w:rsidRPr="009D69C1">
        <w:t xml:space="preserve"> that can cause adverse health effects in humans and animals through the contamination of waterways used for recreational purposes </w:t>
      </w:r>
      <w:r>
        <w:t>and drinking water supplies.</w:t>
      </w:r>
    </w:p>
    <w:p w:rsidR="00783762" w:rsidRPr="009D69C1" w:rsidRDefault="00783762" w:rsidP="00783762">
      <w:r w:rsidRPr="009D69C1">
        <w:t>The United States Environmental Protection Agency (USEPA) encourages public water systems to consider how likely their systems may be to encounter HABs in their source waters. Systems with source waters that are susceptible to HAB</w:t>
      </w:r>
      <w:r>
        <w:t>s</w:t>
      </w:r>
      <w:r w:rsidRPr="009D69C1">
        <w:t xml:space="preserve"> could benefit from developing a system-specific cyanotoxin management plan </w:t>
      </w:r>
      <w:r>
        <w:t xml:space="preserve">(CMP) </w:t>
      </w:r>
      <w:r w:rsidRPr="009D69C1">
        <w:t xml:space="preserve">prior to a HAB event. Public water systems may want to periodically evaluate and modify their </w:t>
      </w:r>
      <w:r>
        <w:t>CMPs</w:t>
      </w:r>
      <w:r w:rsidRPr="009D69C1">
        <w:t xml:space="preserve"> as their understanding of the specific challenges related to HABs facing their system evolves.</w:t>
      </w:r>
    </w:p>
    <w:p w:rsidR="00783762" w:rsidRPr="009D69C1" w:rsidRDefault="00783762" w:rsidP="00783762">
      <w:r w:rsidRPr="009D69C1">
        <w:t xml:space="preserve">USEPA presents a possible approach to developing a </w:t>
      </w:r>
      <w:r>
        <w:t xml:space="preserve">CMP for drinking water systems </w:t>
      </w:r>
      <w:r w:rsidRPr="009D69C1">
        <w:t xml:space="preserve">in the 2015 document </w:t>
      </w:r>
      <w:hyperlink r:id="rId18" w:history="1">
        <w:r w:rsidRPr="005201FC">
          <w:rPr>
            <w:rStyle w:val="Hyperlink"/>
            <w:i/>
          </w:rPr>
          <w:t>Recommendations for Public Water Systems to Manage Cyanotoxins in Drinking Water</w:t>
        </w:r>
      </w:hyperlink>
      <w:r w:rsidRPr="009D69C1">
        <w:rPr>
          <w:i/>
        </w:rPr>
        <w:t xml:space="preserve">. </w:t>
      </w:r>
      <w:r w:rsidRPr="009D69C1">
        <w:t>The approach includes components for determining if and when a public water system is vulnerable to cyanotoxins, monitoring for</w:t>
      </w:r>
      <w:r>
        <w:t xml:space="preserve"> cyanotoxins, treatment actions</w:t>
      </w:r>
      <w:r w:rsidRPr="009D69C1">
        <w:t xml:space="preserve"> and communication strategies. The potential management steps are intended to provide a stepwise approach that allows a public water system, as it deems appropriate, to take actions to reduce the likelihood of cyanotoxin oc</w:t>
      </w:r>
      <w:r>
        <w:t>currence in its finished water.</w:t>
      </w:r>
    </w:p>
    <w:p w:rsidR="00783762" w:rsidRDefault="00783762" w:rsidP="00783762">
      <w:pPr>
        <w:pStyle w:val="INTROSheetHeader"/>
      </w:pPr>
      <w:bookmarkStart w:id="5" w:name="_Toc464635797"/>
      <w:r w:rsidRPr="00C6282F">
        <w:t>Management Steps for Determining a Public Water System’s Exposure to Cyanotoxins</w:t>
      </w:r>
      <w:bookmarkEnd w:id="5"/>
    </w:p>
    <w:p w:rsidR="00783762" w:rsidRPr="009D69C1" w:rsidRDefault="00783762" w:rsidP="00783762">
      <w:r w:rsidRPr="009D69C1">
        <w:t xml:space="preserve">Monitoring, treatment and communication are key elements of a </w:t>
      </w:r>
      <w:r>
        <w:t>CMP</w:t>
      </w:r>
      <w:r w:rsidRPr="009D69C1">
        <w:t xml:space="preserve"> and play important roles during each step. An overview of each element is provided below.</w:t>
      </w:r>
    </w:p>
    <w:p w:rsidR="00783762" w:rsidRPr="009D69C1" w:rsidRDefault="00783762" w:rsidP="00783762">
      <w:r w:rsidRPr="009D69C1">
        <w:rPr>
          <w:b/>
        </w:rPr>
        <w:t xml:space="preserve">Monitoring. </w:t>
      </w:r>
      <w:r w:rsidRPr="009D69C1">
        <w:t>Source water and system observations can inform a water system’s decisions about if and when to start cyanotoxin monitoring in raw and finished water, when and how to ad</w:t>
      </w:r>
      <w:r>
        <w:t>just treatment plant operations</w:t>
      </w:r>
      <w:r w:rsidRPr="009D69C1">
        <w:t xml:space="preserve"> and when to communicate with external stakeholders and the public. USEPA does not currently regulate cyanotoxins and public water systems are not required to monitor for cyanotoxins in their drinking water (unless required by their state or primacy agency). Sampling locations and frequencies are useful to include in a </w:t>
      </w:r>
      <w:r>
        <w:t>CMP</w:t>
      </w:r>
      <w:r w:rsidRPr="009D69C1">
        <w:t xml:space="preserve">. Water systems that monitor </w:t>
      </w:r>
      <w:r>
        <w:t>may want to</w:t>
      </w:r>
      <w:r w:rsidRPr="009D69C1">
        <w:t xml:space="preserve"> consider maintaining their records</w:t>
      </w:r>
      <w:r>
        <w:t>,</w:t>
      </w:r>
      <w:r w:rsidRPr="009D69C1">
        <w:t xml:space="preserve"> </w:t>
      </w:r>
      <w:r>
        <w:t>as</w:t>
      </w:r>
      <w:r w:rsidRPr="009D69C1">
        <w:t xml:space="preserve"> historical data can be valuable to a water system (and nearby systems) for determining</w:t>
      </w:r>
      <w:r>
        <w:t xml:space="preserve"> if and when</w:t>
      </w:r>
      <w:r w:rsidRPr="009D69C1">
        <w:t xml:space="preserve"> the water system</w:t>
      </w:r>
      <w:r>
        <w:t xml:space="preserve"> is vulnerable </w:t>
      </w:r>
      <w:r w:rsidRPr="009D69C1">
        <w:t xml:space="preserve">to cyanotoxins. Details on monitoring and related resources are discussed in each of this </w:t>
      </w:r>
      <w:r>
        <w:t>CMP’s steps.</w:t>
      </w:r>
    </w:p>
    <w:p w:rsidR="00783762" w:rsidRPr="00C476FC" w:rsidRDefault="00783762" w:rsidP="00783762">
      <w:r w:rsidRPr="009D69C1">
        <w:rPr>
          <w:b/>
        </w:rPr>
        <w:t xml:space="preserve">Treatment. </w:t>
      </w:r>
      <w:r w:rsidRPr="009D69C1">
        <w:t>A water system is encouraged to identify its treatment strategies for controlling cyanotoxins, and to do so in the context of its other drinking water treatment goals (e.g., turbidity control, disinfection byproduct (DBP) control, disinfection, taste and odor control, corrosion control</w:t>
      </w:r>
      <w:r>
        <w:t>, etc.</w:t>
      </w:r>
      <w:r w:rsidRPr="009D69C1">
        <w:t xml:space="preserve">). A water system can evaluate its existing treatment capabilities and make any needed short- and long-term improvements before the bloom season </w:t>
      </w:r>
      <w:r>
        <w:t>in order to be</w:t>
      </w:r>
      <w:r w:rsidRPr="009D69C1">
        <w:t xml:space="preserve"> prepared to respond when cyanotoxins are detected. Treatment adjustments have been identified and included in the description of how to proceed for each step of thi</w:t>
      </w:r>
      <w:r>
        <w:t xml:space="preserve">s CMP. USEPA’s </w:t>
      </w:r>
      <w:r>
        <w:rPr>
          <w:i/>
        </w:rPr>
        <w:t xml:space="preserve">Water Treatment Optimization for Cyanotoxins </w:t>
      </w:r>
      <w:r>
        <w:t>is an available resource describing cyanotoxin optimization techniques.</w:t>
      </w:r>
    </w:p>
    <w:p w:rsidR="00783762" w:rsidRPr="00E96DC3" w:rsidRDefault="00783762" w:rsidP="00783762">
      <w:r w:rsidRPr="009D69C1">
        <w:rPr>
          <w:b/>
        </w:rPr>
        <w:lastRenderedPageBreak/>
        <w:t>Communication.</w:t>
      </w:r>
      <w:r w:rsidRPr="009D69C1">
        <w:t xml:space="preserve"> Communication is an integral part of each step of a </w:t>
      </w:r>
      <w:r>
        <w:t>CMP</w:t>
      </w:r>
      <w:r w:rsidRPr="009D69C1">
        <w:t>. Important communications to consider as part of a plan include sharing of information with the primacy agency, contract laboratories, neighboring drinking water systems</w:t>
      </w:r>
      <w:r>
        <w:t xml:space="preserve"> utilizing the same source waters</w:t>
      </w:r>
      <w:r w:rsidRPr="009D69C1">
        <w:t xml:space="preserve">, local officials, </w:t>
      </w:r>
      <w:r>
        <w:t xml:space="preserve">drinking water stakeholders </w:t>
      </w:r>
      <w:r w:rsidRPr="009D69C1">
        <w:t xml:space="preserve">and the public. For public communications, communication strategies could take into consideration the media and non-English speakers, as well as segments of the public that are likely to take the greatest interest in messaging on cyanotoxins (such as parents of bottle-fed infants and other young children </w:t>
      </w:r>
      <w:r>
        <w:t>under the age of six years old)</w:t>
      </w:r>
      <w:r w:rsidRPr="009D69C1">
        <w:t xml:space="preserve">. Partnerships to help communicate with sensitive populations, such as </w:t>
      </w:r>
      <w:r>
        <w:t>day care centers, pediatricians</w:t>
      </w:r>
      <w:r w:rsidRPr="009D69C1">
        <w:t xml:space="preserve"> and dialysis centers, would also be helpful to identify in the plan. The plan can </w:t>
      </w:r>
      <w:r>
        <w:t>include</w:t>
      </w:r>
      <w:r w:rsidRPr="009D69C1">
        <w:t xml:space="preserve"> contact information and instructions on when </w:t>
      </w:r>
      <w:r>
        <w:t xml:space="preserve">and how </w:t>
      </w:r>
      <w:r w:rsidRPr="009D69C1">
        <w:t xml:space="preserve">to communicate with stakeholders and the public. </w:t>
      </w:r>
      <w:r>
        <w:t xml:space="preserve">USEPA’s </w:t>
      </w:r>
      <w:hyperlink r:id="rId19" w:history="1">
        <w:r w:rsidRPr="005201FC">
          <w:rPr>
            <w:rStyle w:val="Hyperlink"/>
          </w:rPr>
          <w:t>Cyanotoxin Risk Communication Toolbox</w:t>
        </w:r>
      </w:hyperlink>
      <w:r>
        <w:t xml:space="preserve"> is an available resource to assist with communicating the risks from cyanotoxins in drinking water.</w:t>
      </w:r>
    </w:p>
    <w:p w:rsidR="00783762" w:rsidRDefault="00783762" w:rsidP="00783762">
      <w:pPr>
        <w:rPr>
          <w:i/>
        </w:rPr>
        <w:sectPr w:rsidR="00783762" w:rsidSect="00FA259C">
          <w:headerReference w:type="even" r:id="rId20"/>
          <w:headerReference w:type="default" r:id="rId21"/>
          <w:footerReference w:type="default" r:id="rId22"/>
          <w:headerReference w:type="first" r:id="rId23"/>
          <w:footnotePr>
            <w:numRestart w:val="eachSect"/>
          </w:footnotePr>
          <w:pgSz w:w="12240" w:h="15840" w:code="1"/>
          <w:pgMar w:top="1440" w:right="1440" w:bottom="1008" w:left="1440" w:header="720" w:footer="720" w:gutter="0"/>
          <w:pgNumType w:start="5"/>
          <w:cols w:space="720"/>
          <w:docGrid w:linePitch="360"/>
        </w:sectPr>
      </w:pPr>
      <w:r w:rsidRPr="009D69C1">
        <w:t xml:space="preserve">For additional information about monitoring, treatment and communications see EPA’s 2015 </w:t>
      </w:r>
      <w:hyperlink r:id="rId24" w:history="1">
        <w:r w:rsidRPr="005201FC">
          <w:rPr>
            <w:rStyle w:val="Hyperlink"/>
            <w:i/>
          </w:rPr>
          <w:t>Recommendations for Public Water Systems to Manage Cyanotoxins in Drinking Water</w:t>
        </w:r>
      </w:hyperlink>
      <w:r w:rsidRPr="009D69C1">
        <w:rPr>
          <w:i/>
        </w:rPr>
        <w:t>.</w:t>
      </w:r>
    </w:p>
    <w:p w:rsidR="00783762" w:rsidRPr="00F577C5" w:rsidRDefault="00783762" w:rsidP="00783762">
      <w:pPr>
        <w:pStyle w:val="INTROSheetHeader"/>
        <w:rPr>
          <w:bCs/>
          <w:sz w:val="32"/>
        </w:rPr>
      </w:pPr>
      <w:bookmarkStart w:id="6" w:name="_Toc464635798"/>
      <w:r w:rsidRPr="00F577C5">
        <w:rPr>
          <w:bCs/>
          <w:sz w:val="32"/>
        </w:rPr>
        <w:lastRenderedPageBreak/>
        <w:t>Cyanotoxin Management Plan Executive Summary</w:t>
      </w:r>
      <w:bookmarkEnd w:id="6"/>
    </w:p>
    <w:p w:rsidR="00783762" w:rsidRPr="009D69C1" w:rsidRDefault="00783762" w:rsidP="00783762">
      <w:r w:rsidRPr="005A320D">
        <w:rPr>
          <w:b/>
        </w:rPr>
        <w:t>[Your Water System]</w:t>
      </w:r>
      <w:r w:rsidRPr="009D69C1">
        <w:t xml:space="preserve"> has developed this Cyanotoxins Management Plan</w:t>
      </w:r>
      <w:r>
        <w:t xml:space="preserve"> (CMP)</w:t>
      </w:r>
      <w:r w:rsidRPr="009D69C1">
        <w:t xml:space="preserve"> to provide an action plan to prepare for and mitigate risks from harmful algal blooms (HABs) and cyanotoxins in order to protect public drinking water from cyanotoxin contamination. This document provides steps and documents activities to prepare for </w:t>
      </w:r>
      <w:r>
        <w:t xml:space="preserve">and identify a potential </w:t>
      </w:r>
      <w:r w:rsidRPr="009D69C1">
        <w:t>HAB occurrence</w:t>
      </w:r>
      <w:r>
        <w:t xml:space="preserve"> and</w:t>
      </w:r>
      <w:r w:rsidRPr="009D69C1">
        <w:t xml:space="preserve"> make treatment and operational adjustments to remove cyanotoxins from the water</w:t>
      </w:r>
      <w:r>
        <w:t>.</w:t>
      </w:r>
      <w:r w:rsidRPr="009D69C1">
        <w:t xml:space="preserve"> </w:t>
      </w:r>
      <w:r>
        <w:t xml:space="preserve">This document also includes steps to </w:t>
      </w:r>
      <w:r w:rsidRPr="009D69C1">
        <w:t>provide timely information and (as appropriate) an advisory to the water system’s customers, and</w:t>
      </w:r>
      <w:r>
        <w:t xml:space="preserve"> to</w:t>
      </w:r>
      <w:r w:rsidRPr="009D69C1">
        <w:t xml:space="preserve"> document information about occurrences of HABs so that information can be used to minimize the effect of HABs on the water system in the future. This plan also contains possible future activities the utility could engage in to mitigate the risks from HABs and cyanotoxins, such as long-term source water pro</w:t>
      </w:r>
      <w:r>
        <w:t>tection activities. A detailed flowchart</w:t>
      </w:r>
      <w:r w:rsidRPr="009D69C1">
        <w:t xml:space="preserve"> of the </w:t>
      </w:r>
      <w:r>
        <w:t>CMP</w:t>
      </w:r>
      <w:r w:rsidRPr="009D69C1">
        <w:t xml:space="preserve"> can be found in </w:t>
      </w:r>
      <w:hyperlink w:anchor="AppendixA" w:history="1">
        <w:r w:rsidRPr="009D69C1">
          <w:rPr>
            <w:rStyle w:val="Hyperlink"/>
          </w:rPr>
          <w:t>Appendix A</w:t>
        </w:r>
      </w:hyperlink>
      <w:r w:rsidRPr="009D69C1">
        <w:t>.</w:t>
      </w:r>
    </w:p>
    <w:p w:rsidR="00783762" w:rsidRPr="009D69C1" w:rsidRDefault="00783762" w:rsidP="00783762">
      <w:r w:rsidRPr="009D69C1">
        <w:t xml:space="preserve">The steps outlined in this </w:t>
      </w:r>
      <w:r>
        <w:t>CMP</w:t>
      </w:r>
      <w:r w:rsidRPr="009D69C1">
        <w:t xml:space="preserve"> include:</w:t>
      </w:r>
    </w:p>
    <w:p w:rsidR="00783762" w:rsidRPr="009D69C1" w:rsidRDefault="00783762" w:rsidP="00783762">
      <w:pPr>
        <w:pStyle w:val="Style7"/>
      </w:pPr>
      <w:r w:rsidRPr="009D69C1">
        <w:t>Step 1: Assess Source Water</w:t>
      </w:r>
    </w:p>
    <w:p w:rsidR="00783762" w:rsidRPr="009D69C1" w:rsidRDefault="00783762" w:rsidP="00783762">
      <w:pPr>
        <w:pStyle w:val="Style7"/>
      </w:pPr>
      <w:r w:rsidRPr="009D69C1">
        <w:t>Step 2: Preparation, Monitoring for Early Warning Signs and Immediate Actions if a Bloom is Suspected</w:t>
      </w:r>
    </w:p>
    <w:p w:rsidR="00783762" w:rsidRPr="009D69C1" w:rsidRDefault="00783762" w:rsidP="00783762">
      <w:pPr>
        <w:pStyle w:val="Style7"/>
      </w:pPr>
      <w:r w:rsidRPr="009D69C1">
        <w:t>Step 3: Raw Water Cyanotoxin Monitoring and Treatment Adjustments</w:t>
      </w:r>
    </w:p>
    <w:p w:rsidR="00783762" w:rsidRPr="009D69C1" w:rsidRDefault="00783762" w:rsidP="00783762">
      <w:pPr>
        <w:pStyle w:val="Style7"/>
      </w:pPr>
      <w:r w:rsidRPr="009D69C1">
        <w:t>Step 4: Finished Water Cyanotoxin Monitoring and Treatment Adjustments</w:t>
      </w:r>
    </w:p>
    <w:p w:rsidR="00783762" w:rsidRDefault="00783762" w:rsidP="00783762">
      <w:pPr>
        <w:pStyle w:val="Style7"/>
        <w:sectPr w:rsidR="00783762" w:rsidSect="003573F6">
          <w:headerReference w:type="even" r:id="rId25"/>
          <w:headerReference w:type="default" r:id="rId26"/>
          <w:footerReference w:type="default" r:id="rId27"/>
          <w:headerReference w:type="first" r:id="rId28"/>
          <w:footnotePr>
            <w:numRestart w:val="eachSect"/>
          </w:footnotePr>
          <w:pgSz w:w="12240" w:h="15840" w:code="1"/>
          <w:pgMar w:top="1440" w:right="1440" w:bottom="1008" w:left="1440" w:header="720" w:footer="720" w:gutter="0"/>
          <w:cols w:space="720"/>
          <w:docGrid w:linePitch="360"/>
        </w:sectPr>
      </w:pPr>
      <w:r w:rsidRPr="009D69C1">
        <w:t>Step 5: Continued Finished Water Cyanotoxin</w:t>
      </w:r>
      <w:r>
        <w:t xml:space="preserve"> </w:t>
      </w:r>
      <w:r w:rsidRPr="009D69C1">
        <w:t>Mo</w:t>
      </w:r>
      <w:r>
        <w:t>nitoring, Treatment Adjustments</w:t>
      </w:r>
      <w:r w:rsidRPr="009D69C1">
        <w:t xml:space="preserve"> and Public Communication</w:t>
      </w:r>
    </w:p>
    <w:p w:rsidR="00783762" w:rsidRDefault="00783762" w:rsidP="00783762">
      <w:pPr>
        <w:pStyle w:val="Heading2"/>
      </w:pPr>
      <w:bookmarkStart w:id="7" w:name="_Toc464635197"/>
      <w:bookmarkStart w:id="8" w:name="_Toc464635799"/>
      <w:r w:rsidRPr="005A320D">
        <w:rPr>
          <w:b/>
        </w:rPr>
        <w:lastRenderedPageBreak/>
        <w:t>[Your Water System]</w:t>
      </w:r>
      <w:r>
        <w:t xml:space="preserve"> </w:t>
      </w:r>
      <w:r w:rsidRPr="006824AE">
        <w:t>Overview</w:t>
      </w:r>
      <w:bookmarkEnd w:id="7"/>
      <w:bookmarkEnd w:id="8"/>
    </w:p>
    <w:p w:rsidR="00783762" w:rsidRPr="00A809D9" w:rsidRDefault="00783762" w:rsidP="00783762">
      <w:pPr>
        <w:rPr>
          <w:color w:val="808080" w:themeColor="background1" w:themeShade="80"/>
        </w:rPr>
      </w:pPr>
      <w:r w:rsidRPr="00A809D9">
        <w:rPr>
          <w:color w:val="808080" w:themeColor="background1" w:themeShade="80"/>
        </w:rPr>
        <w:t xml:space="preserve">Enter </w:t>
      </w:r>
      <w:r>
        <w:rPr>
          <w:color w:val="808080" w:themeColor="background1" w:themeShade="80"/>
        </w:rPr>
        <w:t>general information about your drinking water system, providing the level of detail and information necessary for the users of the plan.</w:t>
      </w:r>
    </w:p>
    <w:p w:rsidR="00783762" w:rsidRPr="00DE36BA" w:rsidRDefault="00783762" w:rsidP="00783762">
      <w:pPr>
        <w:pStyle w:val="Heading3"/>
      </w:pPr>
      <w:bookmarkStart w:id="9" w:name="_Toc464635198"/>
      <w:bookmarkStart w:id="10" w:name="_Toc464635800"/>
      <w:r w:rsidRPr="00DE36BA">
        <w:t>Source Water</w:t>
      </w:r>
      <w:bookmarkEnd w:id="9"/>
      <w:bookmarkEnd w:id="10"/>
    </w:p>
    <w:p w:rsidR="00783762" w:rsidRPr="00C6282F" w:rsidRDefault="00783762" w:rsidP="00783762">
      <w:pPr>
        <w:pStyle w:val="StepQuestions"/>
      </w:pPr>
      <w:r w:rsidRPr="00C6282F">
        <w:t>Exp</w:t>
      </w:r>
      <w:r>
        <w:t>lain your source water options.</w:t>
      </w:r>
    </w:p>
    <w:p w:rsidR="00783762" w:rsidRDefault="00783762" w:rsidP="00783762">
      <w:pPr>
        <w:pStyle w:val="QuestionSubtext"/>
        <w:numPr>
          <w:ilvl w:val="0"/>
          <w:numId w:val="1"/>
        </w:numPr>
      </w:pPr>
      <w:r w:rsidRPr="00C6282F">
        <w:t>Identify each source that is available (e.g., lake, reservoir, river, wells, springs)</w:t>
      </w:r>
    </w:p>
    <w:p w:rsidR="00783762" w:rsidRDefault="00783762" w:rsidP="00783762">
      <w:pPr>
        <w:pStyle w:val="QuestionSubtext"/>
        <w:numPr>
          <w:ilvl w:val="0"/>
          <w:numId w:val="1"/>
        </w:numPr>
      </w:pPr>
      <w:r w:rsidRPr="00C6282F">
        <w:t>For each surface water source, how many intakes are available? How many depths are available to draw water from?</w:t>
      </w:r>
    </w:p>
    <w:p w:rsidR="00783762" w:rsidRDefault="00783762" w:rsidP="00783762">
      <w:pPr>
        <w:pStyle w:val="QuestionSubtext"/>
        <w:numPr>
          <w:ilvl w:val="0"/>
          <w:numId w:val="1"/>
        </w:numPr>
      </w:pPr>
      <w:r w:rsidRPr="00C6282F">
        <w:t>Explain any interconnections you have with other systems and conditions and/or limitations when using them.</w:t>
      </w:r>
    </w:p>
    <w:p w:rsidR="00783762" w:rsidRPr="00A809D9" w:rsidRDefault="00783762" w:rsidP="00783762">
      <w:pPr>
        <w:rPr>
          <w:color w:val="808080" w:themeColor="background1" w:themeShade="80"/>
        </w:rPr>
      </w:pPr>
      <w:r w:rsidRPr="00A809D9">
        <w:rPr>
          <w:color w:val="808080" w:themeColor="background1" w:themeShade="80"/>
        </w:rPr>
        <w:t>Enter information about source water</w:t>
      </w:r>
      <w:r>
        <w:rPr>
          <w:color w:val="808080" w:themeColor="background1" w:themeShade="80"/>
        </w:rPr>
        <w:t xml:space="preserve"> options.</w:t>
      </w:r>
    </w:p>
    <w:p w:rsidR="00783762" w:rsidRPr="00DE36BA" w:rsidRDefault="00783762" w:rsidP="00783762">
      <w:pPr>
        <w:pStyle w:val="Heading3"/>
      </w:pPr>
      <w:bookmarkStart w:id="11" w:name="_Toc464635199"/>
      <w:bookmarkStart w:id="12" w:name="_Toc464635801"/>
      <w:r w:rsidRPr="00DE36BA">
        <w:t>Treatment Process</w:t>
      </w:r>
      <w:bookmarkEnd w:id="11"/>
      <w:bookmarkEnd w:id="12"/>
    </w:p>
    <w:p w:rsidR="00783762" w:rsidRDefault="00783762" w:rsidP="00783762">
      <w:pPr>
        <w:pStyle w:val="StepQuestions"/>
      </w:pPr>
      <w:r w:rsidRPr="005E50D1">
        <w:t>Describe your treatment process, in the order that the water is treated</w:t>
      </w:r>
      <w:r>
        <w:t xml:space="preserve"> and/or include a treatment schematic. Please discuss any competing priorities.</w:t>
      </w:r>
    </w:p>
    <w:p w:rsidR="00783762" w:rsidRPr="00A809D9" w:rsidRDefault="00783762" w:rsidP="00783762">
      <w:pPr>
        <w:rPr>
          <w:color w:val="808080" w:themeColor="background1" w:themeShade="80"/>
        </w:rPr>
      </w:pPr>
      <w:r w:rsidRPr="00A809D9">
        <w:rPr>
          <w:color w:val="808080" w:themeColor="background1" w:themeShade="80"/>
        </w:rPr>
        <w:t>Enter information about treatment process</w:t>
      </w:r>
      <w:r>
        <w:rPr>
          <w:color w:val="808080" w:themeColor="background1" w:themeShade="80"/>
        </w:rPr>
        <w:t>. Include a schematic below.</w:t>
      </w:r>
    </w:p>
    <w:p w:rsidR="00783762" w:rsidRPr="00DE36BA" w:rsidRDefault="00783762" w:rsidP="00783762">
      <w:pPr>
        <w:pStyle w:val="Heading3"/>
      </w:pPr>
      <w:bookmarkStart w:id="13" w:name="_Toc464635200"/>
      <w:bookmarkStart w:id="14" w:name="_Toc464635802"/>
      <w:r w:rsidRPr="00DE36BA">
        <w:t>Routine Water Quality Monitoring</w:t>
      </w:r>
      <w:bookmarkEnd w:id="13"/>
      <w:bookmarkEnd w:id="14"/>
    </w:p>
    <w:p w:rsidR="00783762" w:rsidRPr="004E79EB" w:rsidRDefault="00783762" w:rsidP="00783762">
      <w:pPr>
        <w:pStyle w:val="StepQuestions"/>
      </w:pPr>
      <w:r w:rsidRPr="004E79EB">
        <w:t xml:space="preserve">For all of your available source waters, list </w:t>
      </w:r>
      <w:r>
        <w:t xml:space="preserve">(Table 1) </w:t>
      </w:r>
      <w:r w:rsidRPr="004E79EB">
        <w:t xml:space="preserve">any </w:t>
      </w:r>
      <w:r>
        <w:t xml:space="preserve">routine source </w:t>
      </w:r>
      <w:r w:rsidRPr="004E79EB">
        <w:t>water quality monitoring that your water utility and/or others that you know of (e.g., environmental agencies, U.S. Geological Survey</w:t>
      </w:r>
      <w:r>
        <w:t xml:space="preserve"> (USGS)</w:t>
      </w:r>
      <w:r w:rsidRPr="004E79EB">
        <w:t xml:space="preserve">, </w:t>
      </w:r>
      <w:r>
        <w:t>academic institutions</w:t>
      </w:r>
      <w:r w:rsidRPr="004E79EB">
        <w:t xml:space="preserve">, volunteer organizations) conducts or has recently conducted. </w:t>
      </w:r>
      <w:r>
        <w:t>Also consider contacting your state, as you deem appropriate, to determine if additional monitoring is occurring in your source waters.</w:t>
      </w:r>
    </w:p>
    <w:p w:rsidR="00783762" w:rsidRPr="00B70075" w:rsidRDefault="00783762" w:rsidP="00783762">
      <w:pPr>
        <w:pStyle w:val="QuestionSubtext"/>
        <w:ind w:left="0"/>
      </w:pPr>
      <w:r w:rsidRPr="00B70075">
        <w:t>If you think another group or agency may be monitoring but you do not know the details, write down what you know or you think may be true. As much as possi</w:t>
      </w:r>
      <w:r>
        <w:t>ble, provide information about:</w:t>
      </w:r>
    </w:p>
    <w:p w:rsidR="00783762" w:rsidRPr="00B70075" w:rsidRDefault="00783762" w:rsidP="00783762">
      <w:pPr>
        <w:pStyle w:val="QuestionSubtext"/>
        <w:numPr>
          <w:ilvl w:val="0"/>
          <w:numId w:val="2"/>
        </w:numPr>
      </w:pPr>
      <w:r>
        <w:t>Which water quality parameters are/were monitored</w:t>
      </w:r>
    </w:p>
    <w:p w:rsidR="00783762" w:rsidRPr="00B70075" w:rsidRDefault="00783762" w:rsidP="00783762">
      <w:pPr>
        <w:pStyle w:val="QuestionSubtext"/>
        <w:numPr>
          <w:ilvl w:val="0"/>
          <w:numId w:val="2"/>
        </w:numPr>
      </w:pPr>
      <w:r>
        <w:t>Monitoring locations</w:t>
      </w:r>
    </w:p>
    <w:p w:rsidR="00783762" w:rsidRPr="00B70075" w:rsidRDefault="00783762" w:rsidP="00783762">
      <w:pPr>
        <w:pStyle w:val="QuestionSubtext"/>
        <w:numPr>
          <w:ilvl w:val="0"/>
          <w:numId w:val="2"/>
        </w:numPr>
      </w:pPr>
      <w:r>
        <w:t>Monitoring frequency</w:t>
      </w:r>
    </w:p>
    <w:p w:rsidR="00783762" w:rsidRPr="00B70075" w:rsidRDefault="00783762" w:rsidP="00783762">
      <w:pPr>
        <w:pStyle w:val="QuestionSubtext"/>
        <w:numPr>
          <w:ilvl w:val="0"/>
          <w:numId w:val="2"/>
        </w:numPr>
      </w:pPr>
      <w:r>
        <w:t>How readily available the data is on an ongoing basis</w:t>
      </w:r>
    </w:p>
    <w:p w:rsidR="00783762" w:rsidRPr="00B70075" w:rsidRDefault="00783762" w:rsidP="00783762">
      <w:pPr>
        <w:pStyle w:val="QuestionSubtext"/>
        <w:numPr>
          <w:ilvl w:val="0"/>
          <w:numId w:val="2"/>
        </w:numPr>
      </w:pPr>
      <w:r>
        <w:t>How reliable the results are (e.g., trained monitoring staff, QA plan, certified laboratory)</w:t>
      </w:r>
    </w:p>
    <w:p w:rsidR="00783762" w:rsidRPr="00B70075" w:rsidRDefault="00783762" w:rsidP="00783762">
      <w:pPr>
        <w:pStyle w:val="QuestionSubtext"/>
        <w:numPr>
          <w:ilvl w:val="0"/>
          <w:numId w:val="2"/>
        </w:numPr>
      </w:pPr>
      <w:r>
        <w:t>How quickly current monitoring results can be made available to you</w:t>
      </w:r>
    </w:p>
    <w:p w:rsidR="00783762" w:rsidRDefault="00783762" w:rsidP="00783762">
      <w:pPr>
        <w:rPr>
          <w:color w:val="808080" w:themeColor="background1" w:themeShade="80"/>
        </w:rPr>
      </w:pPr>
      <w:r w:rsidRPr="00A809D9">
        <w:rPr>
          <w:color w:val="808080" w:themeColor="background1" w:themeShade="80"/>
        </w:rPr>
        <w:t xml:space="preserve">Enter </w:t>
      </w:r>
      <w:r>
        <w:rPr>
          <w:color w:val="808080" w:themeColor="background1" w:themeShade="80"/>
        </w:rPr>
        <w:t xml:space="preserve">any </w:t>
      </w:r>
      <w:r w:rsidRPr="00A809D9">
        <w:rPr>
          <w:color w:val="808080" w:themeColor="background1" w:themeShade="80"/>
        </w:rPr>
        <w:t xml:space="preserve">water quality </w:t>
      </w:r>
      <w:r>
        <w:rPr>
          <w:color w:val="808080" w:themeColor="background1" w:themeShade="80"/>
        </w:rPr>
        <w:t xml:space="preserve">monitoring </w:t>
      </w:r>
      <w:r w:rsidRPr="00A809D9">
        <w:rPr>
          <w:color w:val="808080" w:themeColor="background1" w:themeShade="80"/>
        </w:rPr>
        <w:t>information.</w:t>
      </w:r>
    </w:p>
    <w:p w:rsidR="00783762" w:rsidRPr="007C754B" w:rsidRDefault="00783762" w:rsidP="00783762">
      <w:pPr>
        <w:rPr>
          <w:b/>
          <w:i/>
          <w:color w:val="1F4E79" w:themeColor="accent1" w:themeShade="80"/>
          <w:sz w:val="24"/>
          <w:szCs w:val="24"/>
        </w:rPr>
      </w:pPr>
      <w:r w:rsidRPr="007C754B">
        <w:rPr>
          <w:b/>
          <w:i/>
          <w:color w:val="1F4E79" w:themeColor="accent1" w:themeShade="80"/>
          <w:sz w:val="24"/>
          <w:szCs w:val="24"/>
        </w:rPr>
        <w:t>Table 1. Source Water Quality Monitoring Information</w:t>
      </w:r>
    </w:p>
    <w:tbl>
      <w:tblPr>
        <w:tblStyle w:val="TableGrid"/>
        <w:tblW w:w="0" w:type="auto"/>
        <w:tblLook w:val="04A0" w:firstRow="1" w:lastRow="0" w:firstColumn="1" w:lastColumn="0" w:noHBand="0" w:noVBand="1"/>
        <w:tblCaption w:val="Source Water Quality Monitoring Information"/>
        <w:tblDescription w:val="Thisi s a table for compiling information on water quality and sampling."/>
      </w:tblPr>
      <w:tblGrid>
        <w:gridCol w:w="1870"/>
        <w:gridCol w:w="1870"/>
        <w:gridCol w:w="1870"/>
        <w:gridCol w:w="1870"/>
        <w:gridCol w:w="1870"/>
      </w:tblGrid>
      <w:tr w:rsidR="00783762" w:rsidTr="00556B27">
        <w:trPr>
          <w:tblHeader/>
        </w:trPr>
        <w:tc>
          <w:tcPr>
            <w:tcW w:w="1870" w:type="dxa"/>
          </w:tcPr>
          <w:p w:rsidR="00783762" w:rsidRPr="00DD0EE1" w:rsidRDefault="00783762" w:rsidP="00556B27">
            <w:pPr>
              <w:jc w:val="center"/>
              <w:rPr>
                <w:b/>
              </w:rPr>
            </w:pPr>
            <w:r w:rsidRPr="00DD0EE1">
              <w:rPr>
                <w:b/>
              </w:rPr>
              <w:t>Parameter</w:t>
            </w:r>
          </w:p>
        </w:tc>
        <w:tc>
          <w:tcPr>
            <w:tcW w:w="1870" w:type="dxa"/>
          </w:tcPr>
          <w:p w:rsidR="00783762" w:rsidRPr="00DD0EE1" w:rsidRDefault="00783762" w:rsidP="00556B27">
            <w:pPr>
              <w:jc w:val="center"/>
              <w:rPr>
                <w:b/>
              </w:rPr>
            </w:pPr>
            <w:r w:rsidRPr="00DD0EE1">
              <w:rPr>
                <w:b/>
              </w:rPr>
              <w:t>Location</w:t>
            </w:r>
          </w:p>
        </w:tc>
        <w:tc>
          <w:tcPr>
            <w:tcW w:w="1870" w:type="dxa"/>
          </w:tcPr>
          <w:p w:rsidR="00783762" w:rsidRPr="00DD0EE1" w:rsidRDefault="00783762" w:rsidP="00556B27">
            <w:pPr>
              <w:jc w:val="center"/>
              <w:rPr>
                <w:b/>
              </w:rPr>
            </w:pPr>
            <w:r w:rsidRPr="00DD0EE1">
              <w:rPr>
                <w:b/>
              </w:rPr>
              <w:t>Frequency</w:t>
            </w:r>
          </w:p>
        </w:tc>
        <w:tc>
          <w:tcPr>
            <w:tcW w:w="1870" w:type="dxa"/>
          </w:tcPr>
          <w:p w:rsidR="00783762" w:rsidRPr="00DD0EE1" w:rsidRDefault="00783762" w:rsidP="00556B27">
            <w:pPr>
              <w:jc w:val="center"/>
              <w:rPr>
                <w:b/>
              </w:rPr>
            </w:pPr>
            <w:r w:rsidRPr="00DD0EE1">
              <w:rPr>
                <w:b/>
              </w:rPr>
              <w:t>Who Collects Sample?</w:t>
            </w:r>
          </w:p>
        </w:tc>
        <w:tc>
          <w:tcPr>
            <w:tcW w:w="1870" w:type="dxa"/>
          </w:tcPr>
          <w:p w:rsidR="00783762" w:rsidRPr="00DD0EE1" w:rsidRDefault="00783762" w:rsidP="00556B27">
            <w:pPr>
              <w:jc w:val="center"/>
              <w:rPr>
                <w:b/>
              </w:rPr>
            </w:pPr>
            <w:r w:rsidRPr="00DD0EE1">
              <w:rPr>
                <w:b/>
              </w:rPr>
              <w:t>Who Does Analysis?</w:t>
            </w:r>
          </w:p>
        </w:tc>
      </w:tr>
      <w:tr w:rsidR="00783762" w:rsidTr="00556B27">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r>
      <w:tr w:rsidR="00783762" w:rsidTr="00556B27">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c>
          <w:tcPr>
            <w:tcW w:w="1870" w:type="dxa"/>
          </w:tcPr>
          <w:p w:rsidR="00783762" w:rsidRDefault="00783762" w:rsidP="00556B27">
            <w:pPr>
              <w:pStyle w:val="PWSBullet"/>
              <w:ind w:left="0" w:firstLine="0"/>
            </w:pPr>
          </w:p>
        </w:tc>
      </w:tr>
    </w:tbl>
    <w:p w:rsidR="00783762" w:rsidRPr="00BB10F4" w:rsidRDefault="00783762" w:rsidP="00783762">
      <w:pPr>
        <w:sectPr w:rsidR="00783762" w:rsidRPr="00BB10F4" w:rsidSect="007C754B">
          <w:headerReference w:type="even" r:id="rId29"/>
          <w:headerReference w:type="default" r:id="rId30"/>
          <w:footerReference w:type="default" r:id="rId31"/>
          <w:headerReference w:type="first" r:id="rId32"/>
          <w:footnotePr>
            <w:numRestart w:val="eachSect"/>
          </w:footnotePr>
          <w:pgSz w:w="12240" w:h="15840" w:code="1"/>
          <w:pgMar w:top="816" w:right="1440" w:bottom="1008" w:left="1440" w:header="720" w:footer="720" w:gutter="0"/>
          <w:cols w:space="720"/>
          <w:docGrid w:linePitch="360"/>
        </w:sectPr>
      </w:pPr>
    </w:p>
    <w:p w:rsidR="00783762" w:rsidRDefault="00783762" w:rsidP="00783762">
      <w:pPr>
        <w:pStyle w:val="Caption"/>
        <w:rPr>
          <w:color w:val="808080" w:themeColor="background1" w:themeShade="80"/>
        </w:rPr>
      </w:pPr>
      <w:r w:rsidRPr="00E61AD0">
        <w:rPr>
          <w:color w:val="808080" w:themeColor="background1" w:themeShade="80"/>
        </w:rPr>
        <w:lastRenderedPageBreak/>
        <w:t>Enter Treatment Plant Schematic Heading</w:t>
      </w:r>
    </w:p>
    <w:p w:rsidR="00783762" w:rsidRDefault="00783762" w:rsidP="00783762">
      <w:pPr>
        <w:sectPr w:rsidR="00783762" w:rsidSect="003573F6">
          <w:headerReference w:type="even" r:id="rId33"/>
          <w:headerReference w:type="default" r:id="rId34"/>
          <w:footerReference w:type="default" r:id="rId35"/>
          <w:headerReference w:type="first" r:id="rId36"/>
          <w:footnotePr>
            <w:numRestart w:val="eachSect"/>
          </w:footnotePr>
          <w:pgSz w:w="15840" w:h="12240" w:orient="landscape" w:code="1"/>
          <w:pgMar w:top="1440" w:right="1440" w:bottom="1008" w:left="1440" w:header="720" w:footer="720" w:gutter="0"/>
          <w:cols w:space="720"/>
          <w:docGrid w:linePitch="360"/>
        </w:sectPr>
      </w:pPr>
      <w:r w:rsidRPr="00E61AD0">
        <w:rPr>
          <w:color w:val="808080" w:themeColor="background1" w:themeShade="80"/>
        </w:rPr>
        <w:t>Enter treatment plant schematic.</w:t>
      </w:r>
    </w:p>
    <w:p w:rsidR="00783762" w:rsidRDefault="00783762" w:rsidP="00783762">
      <w:pPr>
        <w:pStyle w:val="Heading1"/>
      </w:pPr>
      <w:bookmarkStart w:id="15" w:name="Step1"/>
      <w:bookmarkStart w:id="16" w:name="_Toc464635201"/>
      <w:bookmarkStart w:id="17" w:name="_Toc464635803"/>
      <w:bookmarkEnd w:id="15"/>
      <w:r>
        <w:lastRenderedPageBreak/>
        <w:t>Step 1: Assess Source Water</w:t>
      </w:r>
      <w:bookmarkEnd w:id="16"/>
      <w:bookmarkEnd w:id="17"/>
    </w:p>
    <w:p w:rsidR="00783762" w:rsidRPr="009D69C1" w:rsidRDefault="00783762" w:rsidP="00783762">
      <w:r w:rsidRPr="009D69C1">
        <w:t xml:space="preserve">Evaluating available data on source water supports making a weight of evidence determination about the vulnerability to cyanotoxins. If a public water system determines that its source water is vulnerable, the water system proceeds to </w:t>
      </w:r>
      <w:hyperlink w:anchor="Step2" w:history="1">
        <w:r w:rsidRPr="009D69C1">
          <w:rPr>
            <w:rStyle w:val="Hyperlink"/>
          </w:rPr>
          <w:t>Step 2</w:t>
        </w:r>
      </w:hyperlink>
      <w:r w:rsidRPr="009D69C1">
        <w:t>. If a public water system determines its source water is not vulnerable to cyanotoxins, the water system may want to consider periodically reassessing its source water as watershed characteristics could change over time.</w:t>
      </w:r>
    </w:p>
    <w:p w:rsidR="00783762" w:rsidRDefault="00783762" w:rsidP="00783762">
      <w:pPr>
        <w:pStyle w:val="Heading2"/>
      </w:pPr>
      <w:bookmarkStart w:id="18" w:name="Step11"/>
      <w:bookmarkStart w:id="19" w:name="_Toc464635202"/>
      <w:bookmarkStart w:id="20" w:name="_Toc464635804"/>
      <w:bookmarkEnd w:id="18"/>
      <w:r>
        <w:t>1.1 Identify Source Water Protection Areas</w:t>
      </w:r>
      <w:bookmarkEnd w:id="19"/>
      <w:bookmarkEnd w:id="20"/>
    </w:p>
    <w:p w:rsidR="00783762" w:rsidRDefault="00783762" w:rsidP="00783762">
      <w:r>
        <w:t>A source water assessment is an evaluation of a drinking water source to determine its susceptibility to contamination. The first step of any source water assessment is to delineate (map) the areas of water and land that drain into the water supply that are to be evaluated for contaminant sources. This is called the Source Water Protection Area.</w:t>
      </w:r>
    </w:p>
    <w:p w:rsidR="00783762" w:rsidRDefault="00783762" w:rsidP="00783762">
      <w:pPr>
        <w:pStyle w:val="StepQuestions"/>
      </w:pPr>
      <w:r>
        <w:t>Delineate your Source Water Protection Area and describe the methods and resources used to do so.</w:t>
      </w:r>
    </w:p>
    <w:p w:rsidR="00783762" w:rsidRDefault="00783762" w:rsidP="00783762">
      <w:r>
        <w:t>How to delineate your Source Water Protection Area:</w:t>
      </w:r>
    </w:p>
    <w:p w:rsidR="00783762" w:rsidRDefault="00783762" w:rsidP="00783762">
      <w:r>
        <w:t>State resources</w:t>
      </w:r>
    </w:p>
    <w:p w:rsidR="00783762" w:rsidRDefault="00783762" w:rsidP="00783762">
      <w:pPr>
        <w:pStyle w:val="Style4"/>
      </w:pPr>
      <w:r>
        <w:t xml:space="preserve">States completed Source Water Assessments in the early 2000s, which delineate Source Water Protection Areas for each system in the state. You can access your state’s Assessment and Service Planning Area maps by </w:t>
      </w:r>
      <w:hyperlink r:id="rId37" w:history="1">
        <w:r w:rsidRPr="00FF2C62">
          <w:rPr>
            <w:rStyle w:val="Hyperlink"/>
          </w:rPr>
          <w:t>contacting your state’s source water staff</w:t>
        </w:r>
      </w:hyperlink>
      <w:r>
        <w:t>. Please note information may have changed since their original development although some</w:t>
      </w:r>
      <w:r w:rsidRPr="001B0C59">
        <w:t xml:space="preserve"> </w:t>
      </w:r>
      <w:r>
        <w:t>Source Water Assessments may have been updated.</w:t>
      </w:r>
    </w:p>
    <w:p w:rsidR="00783762" w:rsidRDefault="00783762" w:rsidP="00783762">
      <w:pPr>
        <w:pStyle w:val="Style4"/>
      </w:pPr>
      <w:r w:rsidRPr="001B0C59">
        <w:t>Many states have online mapping tools for Source Water Protection Areas.</w:t>
      </w:r>
    </w:p>
    <w:p w:rsidR="00783762" w:rsidRPr="00E61AD0" w:rsidRDefault="00783762" w:rsidP="00783762">
      <w:pPr>
        <w:rPr>
          <w:color w:val="808080" w:themeColor="background1" w:themeShade="80"/>
        </w:rPr>
      </w:pPr>
      <w:r w:rsidRPr="00E61AD0">
        <w:rPr>
          <w:color w:val="808080" w:themeColor="background1" w:themeShade="80"/>
        </w:rPr>
        <w:t xml:space="preserve">Enter </w:t>
      </w:r>
      <w:r>
        <w:rPr>
          <w:color w:val="808080" w:themeColor="background1" w:themeShade="80"/>
        </w:rPr>
        <w:t xml:space="preserve">available </w:t>
      </w:r>
      <w:r w:rsidRPr="00E61AD0">
        <w:rPr>
          <w:color w:val="808080" w:themeColor="background1" w:themeShade="80"/>
        </w:rPr>
        <w:t>state resources</w:t>
      </w:r>
      <w:r>
        <w:rPr>
          <w:color w:val="808080" w:themeColor="background1" w:themeShade="80"/>
        </w:rPr>
        <w:t xml:space="preserve"> and source water protection area information</w:t>
      </w:r>
      <w:r w:rsidRPr="00E61AD0">
        <w:rPr>
          <w:color w:val="808080" w:themeColor="background1" w:themeShade="80"/>
        </w:rPr>
        <w:t>.</w:t>
      </w:r>
    </w:p>
    <w:p w:rsidR="00783762" w:rsidRDefault="00783762" w:rsidP="00783762">
      <w:r>
        <w:t>Drinking Water Application to Protect Source Waters (DWMAPS)</w:t>
      </w:r>
    </w:p>
    <w:p w:rsidR="00783762" w:rsidRDefault="00783762" w:rsidP="00783762">
      <w:pPr>
        <w:pStyle w:val="Style4"/>
      </w:pPr>
      <w:hyperlink r:id="rId38" w:history="1">
        <w:r w:rsidRPr="00051E83">
          <w:rPr>
            <w:rStyle w:val="Hyperlink"/>
          </w:rPr>
          <w:t>DWMAPS</w:t>
        </w:r>
      </w:hyperlink>
      <w:r>
        <w:t xml:space="preserve"> is a tool to help you quickly delineate a source water protection area based on mean water flow. Use the “Upstream” toolbar in DWMAPS to select your system’s location and trace catchments upstream. You can trace your Service Planning Area based on:</w:t>
      </w:r>
    </w:p>
    <w:p w:rsidR="00783762" w:rsidRDefault="00783762" w:rsidP="00783762">
      <w:pPr>
        <w:pStyle w:val="Style5"/>
        <w:ind w:left="1440"/>
      </w:pPr>
      <w:r w:rsidRPr="00F577C5">
        <w:rPr>
          <w:i/>
        </w:rPr>
        <w:t>Time of travel</w:t>
      </w:r>
      <w:r>
        <w:t>, e.g., 24 hours by mean flow from the stream reach. This method is useful for timing bloom response.</w:t>
      </w:r>
    </w:p>
    <w:p w:rsidR="00783762" w:rsidRDefault="00783762" w:rsidP="00783762">
      <w:pPr>
        <w:pStyle w:val="Style5"/>
        <w:ind w:left="1440"/>
      </w:pPr>
      <w:r w:rsidRPr="00F577C5">
        <w:rPr>
          <w:i/>
        </w:rPr>
        <w:t>Fixed distance</w:t>
      </w:r>
      <w:r>
        <w:t>, e.g., 15 miles along streamline, or 15 miles of setback around an intake. While not technically sophisticated, this method is easy to implement.</w:t>
      </w:r>
    </w:p>
    <w:p w:rsidR="00783762" w:rsidRDefault="00783762" w:rsidP="00783762">
      <w:pPr>
        <w:pStyle w:val="Style5"/>
        <w:ind w:left="1440"/>
      </w:pPr>
      <w:r w:rsidRPr="00F577C5">
        <w:rPr>
          <w:i/>
        </w:rPr>
        <w:t xml:space="preserve">Modeling </w:t>
      </w:r>
      <w:r>
        <w:t>uses surface runoff models to estimate the pathway of pollutants during rainfall and from point source outfalls. DWMAPS does not model specific pollutants.</w:t>
      </w:r>
    </w:p>
    <w:p w:rsidR="00783762" w:rsidRDefault="00783762" w:rsidP="00783762">
      <w:pPr>
        <w:pStyle w:val="Style4"/>
      </w:pPr>
      <w:r>
        <w:t>Zone of Concern</w:t>
      </w:r>
    </w:p>
    <w:p w:rsidR="00783762" w:rsidRDefault="00783762" w:rsidP="00783762">
      <w:pPr>
        <w:pStyle w:val="Style5"/>
        <w:ind w:left="1440"/>
      </w:pPr>
      <w:r>
        <w:t>Some states use a tiered zoning approach to map their source water protection areas. For example, water systems in the Ohio River Valley Water Sanitation Commission define multiple zones: the least critical zone is the entire Ohio River Basin and the most critical is all catchments within ¼ mile upstream of an intake. You can use DWMAPS or other modeling tools to quickly delineate zones of concern.</w:t>
      </w:r>
    </w:p>
    <w:p w:rsidR="00783762" w:rsidRPr="000F077E" w:rsidRDefault="00783762" w:rsidP="00783762">
      <w:pPr>
        <w:pStyle w:val="Caption"/>
        <w:keepNext/>
      </w:pPr>
      <w:r>
        <w:lastRenderedPageBreak/>
        <w:t>Map 1: Delineation of source water protection area (yellow) based on 24 hours’ time of travel, DWMAPS</w:t>
      </w:r>
    </w:p>
    <w:p w:rsidR="00783762" w:rsidRPr="00E61AD0" w:rsidRDefault="00783762" w:rsidP="00783762">
      <w:pPr>
        <w:keepNext/>
        <w:rPr>
          <w:color w:val="808080" w:themeColor="background1" w:themeShade="80"/>
        </w:rPr>
      </w:pPr>
      <w:r>
        <w:rPr>
          <w:noProof/>
        </w:rPr>
        <w:drawing>
          <wp:inline distT="0" distB="0" distL="0" distR="0" wp14:anchorId="13596156" wp14:editId="66F7CBA0">
            <wp:extent cx="3919919" cy="3905250"/>
            <wp:effectExtent l="0" t="0" r="4445" b="0"/>
            <wp:docPr id="10" name="Picture 10" descr="This is a map depicting delineation of source water protection areas in a watershed. " title="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935498" cy="3920771"/>
                    </a:xfrm>
                    <a:prstGeom prst="rect">
                      <a:avLst/>
                    </a:prstGeom>
                    <a:ln>
                      <a:noFill/>
                    </a:ln>
                    <a:extLst>
                      <a:ext uri="{53640926-AAD7-44D8-BBD7-CCE9431645EC}">
                        <a14:shadowObscured xmlns:a14="http://schemas.microsoft.com/office/drawing/2010/main"/>
                      </a:ext>
                    </a:extLst>
                  </pic:spPr>
                </pic:pic>
              </a:graphicData>
            </a:graphic>
          </wp:inline>
        </w:drawing>
      </w:r>
      <w:r w:rsidRPr="00724469">
        <w:rPr>
          <w:noProof/>
        </w:rPr>
        <w:drawing>
          <wp:inline distT="0" distB="0" distL="0" distR="0" wp14:anchorId="4B4B997B" wp14:editId="2E4BF427">
            <wp:extent cx="1830722" cy="3904615"/>
            <wp:effectExtent l="0" t="0" r="0" b="635"/>
            <wp:docPr id="15" name="Picture 3" descr="This is the accompanying map legend. " title="Map 1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846856" cy="3939026"/>
                    </a:xfrm>
                    <a:prstGeom prst="rect">
                      <a:avLst/>
                    </a:prstGeom>
                    <a:ln>
                      <a:noFill/>
                    </a:ln>
                    <a:extLst>
                      <a:ext uri="{53640926-AAD7-44D8-BBD7-CCE9431645EC}">
                        <a14:shadowObscured xmlns:a14="http://schemas.microsoft.com/office/drawing/2010/main"/>
                      </a:ext>
                    </a:extLst>
                  </pic:spPr>
                </pic:pic>
              </a:graphicData>
            </a:graphic>
          </wp:inline>
        </w:drawing>
      </w:r>
    </w:p>
    <w:p w:rsidR="00783762" w:rsidRDefault="00783762" w:rsidP="00783762">
      <w:pPr>
        <w:pStyle w:val="PWSBullet"/>
        <w:ind w:left="0" w:firstLine="0"/>
        <w:rPr>
          <w:color w:val="808080" w:themeColor="background1" w:themeShade="80"/>
        </w:rPr>
      </w:pPr>
    </w:p>
    <w:p w:rsidR="00783762" w:rsidRDefault="00783762" w:rsidP="00783762">
      <w:pPr>
        <w:pStyle w:val="PWSBullet"/>
        <w:ind w:left="0" w:firstLine="0"/>
        <w:rPr>
          <w:color w:val="808080" w:themeColor="background1" w:themeShade="80"/>
        </w:rPr>
      </w:pPr>
      <w:r w:rsidRPr="00E61AD0">
        <w:rPr>
          <w:color w:val="808080" w:themeColor="background1" w:themeShade="80"/>
        </w:rPr>
        <w:t>Enter Source Water Protection Area delineation methods.</w:t>
      </w:r>
    </w:p>
    <w:p w:rsidR="00783762" w:rsidRDefault="00783762" w:rsidP="00783762">
      <w:r w:rsidRPr="00E61AD0">
        <w:rPr>
          <w:color w:val="808080" w:themeColor="background1" w:themeShade="80"/>
        </w:rPr>
        <w:t xml:space="preserve">Enter description of map. </w:t>
      </w:r>
      <w:r>
        <w:rPr>
          <w:color w:val="808080" w:themeColor="background1" w:themeShade="80"/>
        </w:rPr>
        <w:t>A m</w:t>
      </w:r>
      <w:r w:rsidRPr="00E61AD0">
        <w:rPr>
          <w:color w:val="808080" w:themeColor="background1" w:themeShade="80"/>
        </w:rPr>
        <w:t>ap can be created using DWM</w:t>
      </w:r>
      <w:r>
        <w:rPr>
          <w:color w:val="808080" w:themeColor="background1" w:themeShade="80"/>
        </w:rPr>
        <w:t xml:space="preserve">APS </w:t>
      </w:r>
      <w:r>
        <w:t>(</w:t>
      </w:r>
      <w:hyperlink r:id="rId41" w:history="1">
        <w:r w:rsidRPr="00A13E1A">
          <w:rPr>
            <w:rStyle w:val="Hyperlink"/>
          </w:rPr>
          <w:t>https://www.epa.gov/sourcewaterprotection/dwmaps</w:t>
        </w:r>
      </w:hyperlink>
      <w:r w:rsidRPr="00E61AD0">
        <w:rPr>
          <w:color w:val="808080" w:themeColor="background1" w:themeShade="80"/>
        </w:rPr>
        <w:t>)</w:t>
      </w:r>
      <w:r>
        <w:rPr>
          <w:color w:val="808080" w:themeColor="background1" w:themeShade="80"/>
        </w:rPr>
        <w:t xml:space="preserve"> or other available mapping programs</w:t>
      </w:r>
      <w:r w:rsidRPr="00E61AD0">
        <w:rPr>
          <w:color w:val="808080" w:themeColor="background1" w:themeShade="80"/>
        </w:rPr>
        <w:t xml:space="preserve">. </w:t>
      </w:r>
      <w:r>
        <w:rPr>
          <w:color w:val="808080" w:themeColor="background1" w:themeShade="80"/>
        </w:rPr>
        <w:t>For use of DWMAPS, n</w:t>
      </w:r>
      <w:r w:rsidRPr="00E61AD0">
        <w:rPr>
          <w:color w:val="808080" w:themeColor="background1" w:themeShade="80"/>
        </w:rPr>
        <w:t>avigate DWMAPS extent to the water systems intake location. Click Layers button in top right selection panel. Click the check box next to Catchments layer under Hydrography and Watersheds section. Click Legend button in top right selection panel. Use Snipping Tool application to extract map to JPEG file.</w:t>
      </w:r>
      <w:r>
        <w:rPr>
          <w:color w:val="808080" w:themeColor="background1" w:themeShade="80"/>
        </w:rPr>
        <w:t xml:space="preserve"> A DWMAPS </w:t>
      </w:r>
      <w:hyperlink r:id="rId42" w:history="1">
        <w:r w:rsidRPr="00751112">
          <w:rPr>
            <w:rStyle w:val="Hyperlink"/>
          </w:rPr>
          <w:t>user guide</w:t>
        </w:r>
      </w:hyperlink>
      <w:r>
        <w:rPr>
          <w:color w:val="808080" w:themeColor="background1" w:themeShade="80"/>
        </w:rPr>
        <w:t xml:space="preserve"> is also available to assist in creating maps. </w:t>
      </w:r>
    </w:p>
    <w:p w:rsidR="00783762" w:rsidRPr="001445E4" w:rsidRDefault="00783762" w:rsidP="00783762">
      <w:pPr>
        <w:pStyle w:val="Caption"/>
        <w:rPr>
          <w:color w:val="808080" w:themeColor="background1" w:themeShade="80"/>
        </w:rPr>
      </w:pPr>
      <w:r w:rsidRPr="001445E4">
        <w:rPr>
          <w:color w:val="808080" w:themeColor="background1" w:themeShade="80"/>
        </w:rPr>
        <w:t>Enter Map Heading</w:t>
      </w:r>
    </w:p>
    <w:p w:rsidR="00783762" w:rsidRPr="001C7FBE" w:rsidRDefault="00783762" w:rsidP="00783762">
      <w:pPr>
        <w:rPr>
          <w:color w:val="808080" w:themeColor="background1" w:themeShade="80"/>
        </w:rPr>
      </w:pPr>
      <w:r>
        <w:rPr>
          <w:color w:val="808080" w:themeColor="background1" w:themeShade="80"/>
        </w:rPr>
        <w:t>Insert</w:t>
      </w:r>
      <w:r w:rsidRPr="001C7FBE">
        <w:rPr>
          <w:color w:val="808080" w:themeColor="background1" w:themeShade="80"/>
        </w:rPr>
        <w:t xml:space="preserve"> map</w:t>
      </w:r>
      <w:r>
        <w:rPr>
          <w:color w:val="808080" w:themeColor="background1" w:themeShade="80"/>
        </w:rPr>
        <w:t xml:space="preserve"> image</w:t>
      </w:r>
      <w:r w:rsidRPr="001C7FBE">
        <w:rPr>
          <w:color w:val="808080" w:themeColor="background1" w:themeShade="80"/>
        </w:rPr>
        <w:t>.</w:t>
      </w:r>
    </w:p>
    <w:p w:rsidR="00783762" w:rsidRDefault="00783762" w:rsidP="00783762">
      <w:pPr>
        <w:pStyle w:val="Heading2"/>
      </w:pPr>
      <w:bookmarkStart w:id="21" w:name="Step12"/>
      <w:bookmarkStart w:id="22" w:name="_Toc459204053"/>
      <w:bookmarkStart w:id="23" w:name="_Toc459204265"/>
      <w:bookmarkStart w:id="24" w:name="_Toc464635203"/>
      <w:bookmarkStart w:id="25" w:name="_Toc464635805"/>
      <w:bookmarkEnd w:id="21"/>
      <w:r>
        <w:t>1.2</w:t>
      </w:r>
      <w:bookmarkEnd w:id="22"/>
      <w:bookmarkEnd w:id="23"/>
      <w:r>
        <w:t xml:space="preserve"> Create Inventory of HABs Risk Factors</w:t>
      </w:r>
      <w:bookmarkEnd w:id="24"/>
      <w:bookmarkEnd w:id="25"/>
    </w:p>
    <w:p w:rsidR="00783762" w:rsidRDefault="00783762" w:rsidP="00783762">
      <w:r>
        <w:t>The next step is to create an inventory of possible HABs risk factors within your source water protection area(s). An example of a table of risk factors created by a utility is provided following the discussion on risk factors in Table 2. Information on the following factors can help you determine if and when blooms may occur.</w:t>
      </w:r>
    </w:p>
    <w:p w:rsidR="00783762" w:rsidRDefault="00783762" w:rsidP="00783762">
      <w:pPr>
        <w:pStyle w:val="Heading3"/>
      </w:pPr>
      <w:bookmarkStart w:id="26" w:name="_Toc464635204"/>
      <w:bookmarkStart w:id="27" w:name="_Toc464635806"/>
      <w:r w:rsidRPr="00333442">
        <w:t>Source Water Characteristics</w:t>
      </w:r>
      <w:bookmarkEnd w:id="26"/>
      <w:bookmarkEnd w:id="27"/>
    </w:p>
    <w:p w:rsidR="00783762" w:rsidRDefault="00783762" w:rsidP="00783762">
      <w:r w:rsidRPr="00987CC9">
        <w:t>In general, fast flowing, nutrient-poor rivers are less vulnerable to HABs than nutrient-rich lakes and reservoirs.</w:t>
      </w:r>
      <w:r>
        <w:t xml:space="preserve"> You may also consider factors such as vertical stratification, light intensity, wind patterns and </w:t>
      </w:r>
      <w:r>
        <w:lastRenderedPageBreak/>
        <w:t xml:space="preserve">mixing (see Appendix A of </w:t>
      </w:r>
      <w:hyperlink r:id="rId43" w:history="1">
        <w:r w:rsidRPr="009D69C1">
          <w:rPr>
            <w:rStyle w:val="Hyperlink"/>
            <w:i/>
          </w:rPr>
          <w:t>Recommendations for Public Water Systems to Manage Cyanotoxins in Drinking Water</w:t>
        </w:r>
      </w:hyperlink>
      <w:r>
        <w:t xml:space="preserve"> for more information).</w:t>
      </w:r>
    </w:p>
    <w:p w:rsidR="00783762" w:rsidRDefault="00783762" w:rsidP="00783762">
      <w:pPr>
        <w:pStyle w:val="Style4"/>
        <w:ind w:left="720"/>
      </w:pPr>
      <w:r>
        <w:t>I</w:t>
      </w:r>
      <w:r w:rsidRPr="00987CC9">
        <w:t xml:space="preserve">s your </w:t>
      </w:r>
      <w:r>
        <w:t>source water ground or surface water?</w:t>
      </w:r>
    </w:p>
    <w:p w:rsidR="00783762" w:rsidRDefault="00783762" w:rsidP="00783762">
      <w:pPr>
        <w:pStyle w:val="Style4"/>
        <w:ind w:left="720"/>
      </w:pPr>
      <w:r>
        <w:t>Is it fast-flowing, slow-moving or still water?</w:t>
      </w:r>
    </w:p>
    <w:p w:rsidR="00783762" w:rsidRDefault="00783762" w:rsidP="00783762">
      <w:pPr>
        <w:pStyle w:val="Style4"/>
        <w:ind w:left="720"/>
      </w:pPr>
      <w:r>
        <w:t>Is it nutrient (phosphorus and nitrogen) rich?</w:t>
      </w:r>
    </w:p>
    <w:p w:rsidR="00783762" w:rsidRDefault="00783762" w:rsidP="00783762">
      <w:r>
        <w:t>To investigate source water characteristics:</w:t>
      </w:r>
    </w:p>
    <w:p w:rsidR="00783762" w:rsidRPr="00FB303E" w:rsidRDefault="00783762" w:rsidP="00783762">
      <w:pPr>
        <w:spacing w:after="0"/>
        <w:rPr>
          <w:i/>
        </w:rPr>
      </w:pPr>
      <w:r w:rsidRPr="00FB303E">
        <w:rPr>
          <w:i/>
        </w:rPr>
        <w:t>If needed, consult your state water quality office, local monito</w:t>
      </w:r>
      <w:r>
        <w:rPr>
          <w:i/>
        </w:rPr>
        <w:t>ring data from nearby utilities</w:t>
      </w:r>
      <w:r w:rsidRPr="00FB303E">
        <w:rPr>
          <w:i/>
        </w:rPr>
        <w:t xml:space="preserve"> or federal database</w:t>
      </w:r>
      <w:r>
        <w:rPr>
          <w:i/>
        </w:rPr>
        <w:t>s for source water information.</w:t>
      </w:r>
    </w:p>
    <w:p w:rsidR="00783762" w:rsidRDefault="00783762" w:rsidP="00783762">
      <w:pPr>
        <w:pStyle w:val="ListParagraph"/>
        <w:numPr>
          <w:ilvl w:val="0"/>
          <w:numId w:val="3"/>
        </w:numPr>
        <w:spacing w:after="0"/>
        <w:rPr>
          <w:i/>
        </w:rPr>
      </w:pPr>
      <w:r>
        <w:rPr>
          <w:i/>
        </w:rPr>
        <w:t xml:space="preserve">Useful resources include Source Water Assessments and Lake Management Plans, as well as Clean Water Act 303(d) and 305(b) Integrated Reports, Nonpoint Source Management Plans and 319 grant proposals, and Total Maximum Daily Load (TMDL) analyses. For example see </w:t>
      </w:r>
      <w:hyperlink r:id="rId44" w:history="1">
        <w:r w:rsidRPr="003C1BE4">
          <w:rPr>
            <w:rStyle w:val="Hyperlink"/>
            <w:i/>
          </w:rPr>
          <w:t>DWMAPS</w:t>
        </w:r>
      </w:hyperlink>
      <w:r>
        <w:rPr>
          <w:i/>
        </w:rPr>
        <w:t xml:space="preserve"> or </w:t>
      </w:r>
      <w:hyperlink r:id="rId45" w:history="1">
        <w:r w:rsidRPr="003C1BE4">
          <w:rPr>
            <w:rStyle w:val="Hyperlink"/>
            <w:i/>
          </w:rPr>
          <w:t>WATERS</w:t>
        </w:r>
      </w:hyperlink>
      <w:r>
        <w:rPr>
          <w:i/>
        </w:rPr>
        <w:t>.</w:t>
      </w:r>
    </w:p>
    <w:p w:rsidR="00783762" w:rsidRPr="003D70EB" w:rsidRDefault="00783762" w:rsidP="00783762">
      <w:pPr>
        <w:pStyle w:val="ListParagraph"/>
        <w:numPr>
          <w:ilvl w:val="0"/>
          <w:numId w:val="3"/>
        </w:numPr>
        <w:spacing w:after="0"/>
        <w:rPr>
          <w:i/>
        </w:rPr>
      </w:pPr>
      <w:r>
        <w:rPr>
          <w:i/>
        </w:rPr>
        <w:t>National Hydrography Dataset (</w:t>
      </w:r>
      <w:hyperlink r:id="rId46" w:history="1">
        <w:r w:rsidRPr="003716F1">
          <w:rPr>
            <w:rStyle w:val="Hyperlink"/>
            <w:i/>
          </w:rPr>
          <w:t>NHDPlus</w:t>
        </w:r>
      </w:hyperlink>
      <w:r>
        <w:rPr>
          <w:i/>
        </w:rPr>
        <w:t>) provides information on surface water and watershed characteristics.</w:t>
      </w:r>
    </w:p>
    <w:p w:rsidR="00783762" w:rsidRDefault="00783762" w:rsidP="00783762">
      <w:pPr>
        <w:pStyle w:val="StepQuestions"/>
      </w:pPr>
      <w:r w:rsidRPr="00C6282F">
        <w:t>For each source, identify any limitations to using that source (e.g., water quantity, water quality, operational limitations, permit restrictions, costs)</w:t>
      </w:r>
      <w:r>
        <w:t>.</w:t>
      </w:r>
    </w:p>
    <w:p w:rsidR="00783762" w:rsidRPr="00933AEA" w:rsidRDefault="00783762" w:rsidP="00783762">
      <w:pPr>
        <w:rPr>
          <w:color w:val="808080" w:themeColor="background1" w:themeShade="80"/>
        </w:rPr>
      </w:pPr>
      <w:r w:rsidRPr="00933AEA">
        <w:rPr>
          <w:color w:val="808080" w:themeColor="background1" w:themeShade="80"/>
        </w:rPr>
        <w:t xml:space="preserve">Enter </w:t>
      </w:r>
      <w:r>
        <w:rPr>
          <w:color w:val="808080" w:themeColor="background1" w:themeShade="80"/>
        </w:rPr>
        <w:t xml:space="preserve">general </w:t>
      </w:r>
      <w:r w:rsidRPr="00933AEA">
        <w:rPr>
          <w:color w:val="808080" w:themeColor="background1" w:themeShade="80"/>
        </w:rPr>
        <w:t xml:space="preserve">information about source water </w:t>
      </w:r>
      <w:r>
        <w:rPr>
          <w:color w:val="808080" w:themeColor="background1" w:themeShade="80"/>
        </w:rPr>
        <w:t xml:space="preserve">type and include any source water </w:t>
      </w:r>
      <w:r w:rsidRPr="00933AEA">
        <w:rPr>
          <w:color w:val="808080" w:themeColor="background1" w:themeShade="80"/>
        </w:rPr>
        <w:t>limitations.</w:t>
      </w:r>
    </w:p>
    <w:p w:rsidR="00783762" w:rsidRDefault="00783762" w:rsidP="00783762">
      <w:pPr>
        <w:pStyle w:val="StepQuestions"/>
      </w:pPr>
      <w:r w:rsidRPr="003F449D">
        <w:t xml:space="preserve">Describe </w:t>
      </w:r>
      <w:r>
        <w:t xml:space="preserve">or map </w:t>
      </w:r>
      <w:r w:rsidRPr="003F449D">
        <w:t>land use within the watershed</w:t>
      </w:r>
      <w:r>
        <w:t>.</w:t>
      </w:r>
    </w:p>
    <w:p w:rsidR="00783762" w:rsidRDefault="00783762" w:rsidP="00783762">
      <w:pPr>
        <w:pStyle w:val="ListParagraph"/>
        <w:ind w:left="360"/>
        <w:rPr>
          <w:i/>
        </w:rPr>
      </w:pPr>
      <w:r>
        <w:rPr>
          <w:i/>
        </w:rPr>
        <w:t>Evaluate land use using</w:t>
      </w:r>
      <w:r w:rsidRPr="0053236A">
        <w:rPr>
          <w:i/>
        </w:rPr>
        <w:t xml:space="preserve"> </w:t>
      </w:r>
      <w:hyperlink r:id="rId47" w:history="1">
        <w:r w:rsidRPr="0053236A">
          <w:rPr>
            <w:rStyle w:val="Hyperlink"/>
            <w:i/>
          </w:rPr>
          <w:t>DWMAPS</w:t>
        </w:r>
      </w:hyperlink>
      <w:r w:rsidRPr="0053236A">
        <w:rPr>
          <w:i/>
        </w:rPr>
        <w:t xml:space="preserve"> </w:t>
      </w:r>
      <w:r>
        <w:rPr>
          <w:i/>
        </w:rPr>
        <w:t xml:space="preserve">or another tool </w:t>
      </w:r>
      <w:r w:rsidRPr="0053236A">
        <w:rPr>
          <w:i/>
        </w:rPr>
        <w:t>to view the National Land Cover Dataset (NLCD)</w:t>
      </w:r>
      <w:r>
        <w:rPr>
          <w:i/>
        </w:rPr>
        <w:t xml:space="preserve"> or other land use classification tools</w:t>
      </w:r>
      <w:r w:rsidRPr="0053236A">
        <w:rPr>
          <w:i/>
        </w:rPr>
        <w:t xml:space="preserve">. </w:t>
      </w:r>
      <w:r>
        <w:rPr>
          <w:i/>
        </w:rPr>
        <w:t xml:space="preserve">NLCD uses </w:t>
      </w:r>
      <w:r w:rsidRPr="0053236A">
        <w:rPr>
          <w:i/>
        </w:rPr>
        <w:t xml:space="preserve">satellite data to classify land cover across the United States by 16 land use types. </w:t>
      </w:r>
      <w:r>
        <w:rPr>
          <w:i/>
        </w:rPr>
        <w:t xml:space="preserve">Use </w:t>
      </w:r>
      <w:r w:rsidRPr="0053236A">
        <w:rPr>
          <w:i/>
        </w:rPr>
        <w:t xml:space="preserve">NLCD </w:t>
      </w:r>
      <w:r>
        <w:rPr>
          <w:i/>
        </w:rPr>
        <w:t>to determine where agriculture</w:t>
      </w:r>
      <w:r w:rsidRPr="0053236A">
        <w:rPr>
          <w:i/>
        </w:rPr>
        <w:t xml:space="preserve"> (hay/pastureland, cultivated crops) or urban development</w:t>
      </w:r>
      <w:r>
        <w:rPr>
          <w:i/>
        </w:rPr>
        <w:t xml:space="preserve"> may affect your source water.</w:t>
      </w:r>
    </w:p>
    <w:p w:rsidR="00783762" w:rsidRPr="00933AEA" w:rsidRDefault="00783762" w:rsidP="00783762">
      <w:pPr>
        <w:rPr>
          <w:color w:val="808080" w:themeColor="background1" w:themeShade="80"/>
        </w:rPr>
      </w:pPr>
      <w:r w:rsidRPr="00933AEA">
        <w:rPr>
          <w:color w:val="808080" w:themeColor="background1" w:themeShade="80"/>
        </w:rPr>
        <w:t>Enter a description of land use within the watershed.</w:t>
      </w:r>
    </w:p>
    <w:p w:rsidR="00783762" w:rsidRDefault="00783762" w:rsidP="00783762">
      <w:pPr>
        <w:pStyle w:val="Heading3"/>
      </w:pPr>
      <w:bookmarkStart w:id="28" w:name="_Toc464635205"/>
      <w:bookmarkStart w:id="29" w:name="_Toc464635807"/>
      <w:r>
        <w:t>Water Quality Parameters</w:t>
      </w:r>
      <w:bookmarkEnd w:id="28"/>
      <w:bookmarkEnd w:id="29"/>
    </w:p>
    <w:p w:rsidR="00783762" w:rsidRPr="00987CC9" w:rsidRDefault="00783762" w:rsidP="00783762">
      <w:r w:rsidRPr="00987CC9">
        <w:t>Water quality parameters can help to determine if the source water has had a history of blooms. Parameters to look for include:</w:t>
      </w:r>
    </w:p>
    <w:p w:rsidR="00783762" w:rsidRDefault="00783762" w:rsidP="00783762">
      <w:pPr>
        <w:pStyle w:val="ListParagraph"/>
        <w:numPr>
          <w:ilvl w:val="0"/>
          <w:numId w:val="4"/>
        </w:numPr>
        <w:ind w:left="720"/>
      </w:pPr>
      <w:r>
        <w:t>C</w:t>
      </w:r>
      <w:r w:rsidRPr="00987CC9">
        <w:t>yanobacterial cell counts</w:t>
      </w:r>
      <w:r>
        <w:t xml:space="preserve"> (including dominant cyanobacterial species)</w:t>
      </w:r>
    </w:p>
    <w:p w:rsidR="00783762" w:rsidRPr="00987CC9" w:rsidRDefault="00783762" w:rsidP="00783762">
      <w:pPr>
        <w:pStyle w:val="ListParagraph"/>
        <w:numPr>
          <w:ilvl w:val="0"/>
          <w:numId w:val="4"/>
        </w:numPr>
        <w:ind w:left="720"/>
      </w:pPr>
      <w:r>
        <w:t>N</w:t>
      </w:r>
      <w:r w:rsidRPr="00987CC9">
        <w:t>itrogen and phosphorus levels</w:t>
      </w:r>
    </w:p>
    <w:p w:rsidR="00783762" w:rsidRPr="00987CC9" w:rsidRDefault="00783762" w:rsidP="00783762">
      <w:pPr>
        <w:pStyle w:val="ListParagraph"/>
        <w:numPr>
          <w:ilvl w:val="0"/>
          <w:numId w:val="4"/>
        </w:numPr>
        <w:ind w:left="720"/>
      </w:pPr>
      <w:r>
        <w:t>C</w:t>
      </w:r>
      <w:r w:rsidRPr="00987CC9">
        <w:t>hlorophyll-</w:t>
      </w:r>
      <w:r w:rsidRPr="00C476FC">
        <w:rPr>
          <w:i/>
        </w:rPr>
        <w:t>a</w:t>
      </w:r>
      <w:r w:rsidRPr="00987CC9">
        <w:t xml:space="preserve"> levels</w:t>
      </w:r>
    </w:p>
    <w:p w:rsidR="00783762" w:rsidRDefault="00783762" w:rsidP="00783762">
      <w:pPr>
        <w:pStyle w:val="ListParagraph"/>
        <w:numPr>
          <w:ilvl w:val="0"/>
          <w:numId w:val="4"/>
        </w:numPr>
        <w:ind w:left="720"/>
      </w:pPr>
      <w:r>
        <w:t>P</w:t>
      </w:r>
      <w:r w:rsidRPr="00987CC9">
        <w:t>hycocyanin levels</w:t>
      </w:r>
    </w:p>
    <w:p w:rsidR="00783762" w:rsidRDefault="00783762" w:rsidP="00783762">
      <w:pPr>
        <w:pStyle w:val="ListParagraph"/>
        <w:numPr>
          <w:ilvl w:val="0"/>
          <w:numId w:val="4"/>
        </w:numPr>
        <w:ind w:left="720"/>
      </w:pPr>
      <w:r>
        <w:t>Zebra mussel population</w:t>
      </w:r>
    </w:p>
    <w:p w:rsidR="00783762" w:rsidRDefault="00783762" w:rsidP="00783762">
      <w:pPr>
        <w:pStyle w:val="ListParagraph"/>
        <w:numPr>
          <w:ilvl w:val="0"/>
          <w:numId w:val="4"/>
        </w:numPr>
        <w:ind w:left="720"/>
      </w:pPr>
      <w:r>
        <w:t>Fish kills due to hypoxia</w:t>
      </w:r>
    </w:p>
    <w:p w:rsidR="00783762" w:rsidRPr="00987CC9" w:rsidRDefault="00783762" w:rsidP="00783762">
      <w:pPr>
        <w:pStyle w:val="ListParagraph"/>
        <w:numPr>
          <w:ilvl w:val="0"/>
          <w:numId w:val="4"/>
        </w:numPr>
        <w:ind w:left="720"/>
      </w:pPr>
      <w:r>
        <w:t>Presence of blooms and scums on the water</w:t>
      </w:r>
    </w:p>
    <w:p w:rsidR="00783762" w:rsidRPr="0053236A" w:rsidRDefault="00783762" w:rsidP="00783762">
      <w:pPr>
        <w:rPr>
          <w:i/>
        </w:rPr>
      </w:pPr>
      <w:r w:rsidRPr="0053236A">
        <w:rPr>
          <w:i/>
        </w:rPr>
        <w:t xml:space="preserve">To investigate water quality: </w:t>
      </w:r>
    </w:p>
    <w:p w:rsidR="00783762" w:rsidRPr="00516EBD" w:rsidRDefault="00783762" w:rsidP="00783762">
      <w:pPr>
        <w:pStyle w:val="ListParagraph"/>
        <w:numPr>
          <w:ilvl w:val="0"/>
          <w:numId w:val="5"/>
        </w:numPr>
        <w:spacing w:after="0"/>
        <w:ind w:left="720"/>
        <w:rPr>
          <w:rStyle w:val="Hyperlink"/>
          <w:i/>
          <w:color w:val="auto"/>
        </w:rPr>
      </w:pPr>
      <w:r w:rsidRPr="001D3446">
        <w:rPr>
          <w:i/>
        </w:rPr>
        <w:t xml:space="preserve">Search water quality databases, outlined here: </w:t>
      </w:r>
      <w:hyperlink r:id="rId48" w:history="1">
        <w:r w:rsidRPr="00C80ECF">
          <w:rPr>
            <w:rStyle w:val="Hyperlink"/>
            <w:i/>
          </w:rPr>
          <w:t>http://sourcewatercollaborative.org/assess-protect-drinking-water-sources/find-data-in-my-area/</w:t>
        </w:r>
      </w:hyperlink>
      <w:r>
        <w:rPr>
          <w:rStyle w:val="Hyperlink"/>
          <w:i/>
        </w:rPr>
        <w:t>.</w:t>
      </w:r>
    </w:p>
    <w:p w:rsidR="00783762" w:rsidRDefault="00783762" w:rsidP="00783762">
      <w:pPr>
        <w:pStyle w:val="ListParagraph"/>
        <w:numPr>
          <w:ilvl w:val="0"/>
          <w:numId w:val="5"/>
        </w:numPr>
        <w:spacing w:after="0"/>
        <w:ind w:left="720"/>
        <w:rPr>
          <w:i/>
        </w:rPr>
      </w:pPr>
      <w:r>
        <w:rPr>
          <w:i/>
        </w:rPr>
        <w:t>Useful resources include Source Water Assessments and Lake Management Plans, as well as Clean Water Act 303(d) and 305(b) Integrated Reports.</w:t>
      </w:r>
    </w:p>
    <w:p w:rsidR="00783762" w:rsidRPr="00FB303E" w:rsidRDefault="00783762" w:rsidP="00783762">
      <w:pPr>
        <w:pStyle w:val="ListParagraph"/>
        <w:numPr>
          <w:ilvl w:val="0"/>
          <w:numId w:val="5"/>
        </w:numPr>
        <w:spacing w:after="0"/>
        <w:ind w:left="720"/>
        <w:rPr>
          <w:i/>
        </w:rPr>
      </w:pPr>
      <w:r>
        <w:rPr>
          <w:i/>
        </w:rPr>
        <w:lastRenderedPageBreak/>
        <w:t>If needed, c</w:t>
      </w:r>
      <w:r w:rsidRPr="0053236A">
        <w:rPr>
          <w:i/>
        </w:rPr>
        <w:t>onsult your state water quality office</w:t>
      </w:r>
      <w:r>
        <w:rPr>
          <w:i/>
        </w:rPr>
        <w:t xml:space="preserve"> for more information about</w:t>
      </w:r>
      <w:r w:rsidRPr="0053236A">
        <w:rPr>
          <w:i/>
        </w:rPr>
        <w:t xml:space="preserve"> local monitoring data from nearby utilities, </w:t>
      </w:r>
      <w:r>
        <w:rPr>
          <w:i/>
        </w:rPr>
        <w:t>water quality volunteer or academic institutions and for additional information about</w:t>
      </w:r>
      <w:r w:rsidRPr="0053236A">
        <w:rPr>
          <w:i/>
        </w:rPr>
        <w:t xml:space="preserve"> federal databases for water quality </w:t>
      </w:r>
      <w:r>
        <w:rPr>
          <w:i/>
        </w:rPr>
        <w:t>data</w:t>
      </w:r>
      <w:r w:rsidRPr="0053236A">
        <w:rPr>
          <w:i/>
        </w:rPr>
        <w:t>.</w:t>
      </w:r>
    </w:p>
    <w:p w:rsidR="00783762" w:rsidRDefault="00783762" w:rsidP="00783762">
      <w:pPr>
        <w:pStyle w:val="StepQuestions"/>
      </w:pPr>
      <w:r w:rsidRPr="00FA7BC9">
        <w:t xml:space="preserve">Provide a brief explanation of historical </w:t>
      </w:r>
      <w:r>
        <w:t xml:space="preserve">algae, </w:t>
      </w:r>
      <w:r w:rsidRPr="00FA7BC9">
        <w:t xml:space="preserve">cyanobacteria and cyanotoxin events in your source water. </w:t>
      </w:r>
      <w:r>
        <w:t>Describe any information used to conduct your evaluation.</w:t>
      </w:r>
    </w:p>
    <w:p w:rsidR="00783762" w:rsidRPr="00933AEA" w:rsidRDefault="00783762" w:rsidP="00783762">
      <w:pPr>
        <w:rPr>
          <w:color w:val="808080" w:themeColor="background1" w:themeShade="80"/>
        </w:rPr>
      </w:pPr>
      <w:r w:rsidRPr="00933AEA">
        <w:rPr>
          <w:color w:val="808080" w:themeColor="background1" w:themeShade="80"/>
        </w:rPr>
        <w:t xml:space="preserve">Enter information on </w:t>
      </w:r>
      <w:r>
        <w:rPr>
          <w:color w:val="808080" w:themeColor="background1" w:themeShade="80"/>
        </w:rPr>
        <w:t>historical algae, cyanobacteria</w:t>
      </w:r>
      <w:r w:rsidRPr="00933AEA">
        <w:rPr>
          <w:color w:val="808080" w:themeColor="background1" w:themeShade="80"/>
        </w:rPr>
        <w:t xml:space="preserve"> and cyanotoxin events in source water.</w:t>
      </w:r>
      <w:r>
        <w:rPr>
          <w:color w:val="808080" w:themeColor="background1" w:themeShade="80"/>
        </w:rPr>
        <w:t xml:space="preserve"> Include predominant species of algae and/or cyanobacteria when possible.</w:t>
      </w:r>
    </w:p>
    <w:p w:rsidR="00783762" w:rsidRDefault="00783762" w:rsidP="00783762">
      <w:pPr>
        <w:pStyle w:val="Heading3"/>
      </w:pPr>
      <w:bookmarkStart w:id="30" w:name="_Toc464635206"/>
      <w:bookmarkStart w:id="31" w:name="_Toc464635808"/>
      <w:r>
        <w:t>Point Sources of Nutrients and Other Contaminants</w:t>
      </w:r>
      <w:bookmarkEnd w:id="30"/>
      <w:bookmarkEnd w:id="31"/>
    </w:p>
    <w:p w:rsidR="00783762" w:rsidRDefault="00783762" w:rsidP="00783762">
      <w:r>
        <w:t>It is important to inventory all potential sources of contamination discharging into your source water. This inventory can point to critical HABs contributors.</w:t>
      </w:r>
    </w:p>
    <w:p w:rsidR="00783762" w:rsidRDefault="00783762" w:rsidP="00783762">
      <w:r>
        <w:t>Point sources of phosphorus and nitrogen can include:</w:t>
      </w:r>
    </w:p>
    <w:p w:rsidR="00783762" w:rsidRDefault="00783762" w:rsidP="00783762">
      <w:pPr>
        <w:pStyle w:val="ListParagraph"/>
        <w:numPr>
          <w:ilvl w:val="1"/>
          <w:numId w:val="6"/>
        </w:numPr>
        <w:ind w:left="720"/>
      </w:pPr>
      <w:r>
        <w:t>Permitted dischargers of nutrients under the National Pollutant Discharge Elimination System (NPDES)</w:t>
      </w:r>
    </w:p>
    <w:p w:rsidR="00783762" w:rsidRDefault="00783762" w:rsidP="00783762">
      <w:pPr>
        <w:pStyle w:val="ListParagraph"/>
        <w:numPr>
          <w:ilvl w:val="1"/>
          <w:numId w:val="6"/>
        </w:numPr>
        <w:ind w:left="720"/>
      </w:pPr>
      <w:r>
        <w:t>Publically owned treatment works</w:t>
      </w:r>
    </w:p>
    <w:p w:rsidR="00783762" w:rsidRDefault="00783762" w:rsidP="00783762">
      <w:pPr>
        <w:pStyle w:val="ListParagraph"/>
        <w:numPr>
          <w:ilvl w:val="1"/>
          <w:numId w:val="6"/>
        </w:numPr>
        <w:ind w:left="720"/>
      </w:pPr>
      <w:r>
        <w:t>Combined sewer overflows</w:t>
      </w:r>
    </w:p>
    <w:p w:rsidR="00783762" w:rsidRPr="0053236A" w:rsidRDefault="00783762" w:rsidP="00783762">
      <w:pPr>
        <w:rPr>
          <w:i/>
        </w:rPr>
      </w:pPr>
      <w:r>
        <w:rPr>
          <w:i/>
        </w:rPr>
        <w:t>To create an inventory:</w:t>
      </w:r>
    </w:p>
    <w:p w:rsidR="00783762" w:rsidRPr="0053236A" w:rsidRDefault="00783762" w:rsidP="00783762">
      <w:pPr>
        <w:pStyle w:val="ListParagraph"/>
        <w:numPr>
          <w:ilvl w:val="0"/>
          <w:numId w:val="7"/>
        </w:numPr>
        <w:ind w:left="360"/>
        <w:rPr>
          <w:i/>
        </w:rPr>
      </w:pPr>
      <w:r w:rsidRPr="0053236A">
        <w:rPr>
          <w:i/>
        </w:rPr>
        <w:t xml:space="preserve">Use </w:t>
      </w:r>
      <w:hyperlink r:id="rId49" w:history="1">
        <w:r w:rsidRPr="0053236A">
          <w:rPr>
            <w:rStyle w:val="Hyperlink"/>
            <w:i/>
          </w:rPr>
          <w:t>DWMAPS</w:t>
        </w:r>
      </w:hyperlink>
      <w:r w:rsidRPr="0053236A">
        <w:rPr>
          <w:i/>
        </w:rPr>
        <w:t xml:space="preserve"> (</w:t>
      </w:r>
      <w:r>
        <w:rPr>
          <w:i/>
        </w:rPr>
        <w:t xml:space="preserve">Geographic Information System or </w:t>
      </w:r>
      <w:r w:rsidRPr="0053236A">
        <w:rPr>
          <w:i/>
        </w:rPr>
        <w:t>GIS</w:t>
      </w:r>
      <w:r>
        <w:rPr>
          <w:i/>
        </w:rPr>
        <w:t>)</w:t>
      </w:r>
      <w:r w:rsidRPr="0053236A">
        <w:rPr>
          <w:i/>
        </w:rPr>
        <w:t xml:space="preserve"> layers or “Upstream” toolbar) to locate NPDES dischargers and publically owned treatment works. DWMAPS is synchronized with EPA’s </w:t>
      </w:r>
      <w:hyperlink r:id="rId50" w:history="1">
        <w:r w:rsidRPr="0053236A">
          <w:rPr>
            <w:rStyle w:val="Hyperlink"/>
            <w:i/>
          </w:rPr>
          <w:t>Enforcement and Compliance History Online</w:t>
        </w:r>
      </w:hyperlink>
      <w:r w:rsidRPr="0053236A">
        <w:rPr>
          <w:i/>
        </w:rPr>
        <w:t>, which tracks facilities that have violated permit limits and may discharge exc</w:t>
      </w:r>
      <w:r>
        <w:rPr>
          <w:i/>
        </w:rPr>
        <w:t>essive nutrients into your source water</w:t>
      </w:r>
    </w:p>
    <w:p w:rsidR="00783762" w:rsidRDefault="00783762" w:rsidP="00783762">
      <w:pPr>
        <w:pStyle w:val="ListParagraph"/>
        <w:numPr>
          <w:ilvl w:val="0"/>
          <w:numId w:val="7"/>
        </w:numPr>
        <w:ind w:left="360"/>
        <w:rPr>
          <w:i/>
        </w:rPr>
      </w:pPr>
      <w:r w:rsidRPr="0053236A">
        <w:rPr>
          <w:i/>
        </w:rPr>
        <w:t xml:space="preserve">Use EPA’s </w:t>
      </w:r>
      <w:hyperlink r:id="rId51" w:history="1">
        <w:r w:rsidRPr="0053236A">
          <w:rPr>
            <w:rStyle w:val="Hyperlink"/>
            <w:i/>
          </w:rPr>
          <w:t>Discharge Monitoring Report</w:t>
        </w:r>
      </w:hyperlink>
      <w:r w:rsidRPr="0053236A">
        <w:rPr>
          <w:i/>
        </w:rPr>
        <w:t xml:space="preserve"> database for more detailed facility information on small and large NPDES d</w:t>
      </w:r>
      <w:r>
        <w:rPr>
          <w:i/>
        </w:rPr>
        <w:t>ischargers and treatment plants</w:t>
      </w:r>
    </w:p>
    <w:p w:rsidR="00783762" w:rsidRDefault="00783762" w:rsidP="00783762">
      <w:pPr>
        <w:pStyle w:val="StepQuestions"/>
      </w:pPr>
      <w:r>
        <w:t>Describe point sources of nutrients and other contaminants.</w:t>
      </w:r>
    </w:p>
    <w:p w:rsidR="00783762" w:rsidRPr="00933AEA" w:rsidRDefault="00783762" w:rsidP="00783762">
      <w:pPr>
        <w:rPr>
          <w:color w:val="808080" w:themeColor="background1" w:themeShade="80"/>
        </w:rPr>
      </w:pPr>
      <w:r w:rsidRPr="00933AEA">
        <w:rPr>
          <w:color w:val="808080" w:themeColor="background1" w:themeShade="80"/>
        </w:rPr>
        <w:t>Enter any point sources</w:t>
      </w:r>
      <w:r>
        <w:rPr>
          <w:color w:val="808080" w:themeColor="background1" w:themeShade="80"/>
        </w:rPr>
        <w:t xml:space="preserve"> of pollution, specifically sources of phosphorus and nitrogen</w:t>
      </w:r>
      <w:r w:rsidRPr="00933AEA">
        <w:rPr>
          <w:color w:val="808080" w:themeColor="background1" w:themeShade="80"/>
        </w:rPr>
        <w:t>.</w:t>
      </w:r>
    </w:p>
    <w:p w:rsidR="00783762" w:rsidRPr="003F449D" w:rsidRDefault="00783762" w:rsidP="00783762">
      <w:pPr>
        <w:pStyle w:val="Heading3"/>
      </w:pPr>
      <w:bookmarkStart w:id="32" w:name="_Toc464635207"/>
      <w:bookmarkStart w:id="33" w:name="_Toc464635809"/>
      <w:r w:rsidRPr="003F449D">
        <w:t>Nonpoint Sources of Nutrients and Other Contaminants</w:t>
      </w:r>
      <w:bookmarkEnd w:id="32"/>
      <w:bookmarkEnd w:id="33"/>
    </w:p>
    <w:p w:rsidR="00783762" w:rsidRDefault="00783762" w:rsidP="00783762">
      <w:pPr>
        <w:spacing w:after="0"/>
      </w:pPr>
      <w:r>
        <w:t>Nonpoint sources can include:</w:t>
      </w:r>
    </w:p>
    <w:p w:rsidR="00783762" w:rsidRDefault="00783762" w:rsidP="00783762">
      <w:pPr>
        <w:pStyle w:val="ListParagraph"/>
        <w:numPr>
          <w:ilvl w:val="0"/>
          <w:numId w:val="16"/>
        </w:numPr>
        <w:spacing w:after="0"/>
        <w:ind w:left="720"/>
      </w:pPr>
      <w:r>
        <w:t>Agricultural uses including animal and crop production (manure, pesticide and fertilizer) runoff</w:t>
      </w:r>
    </w:p>
    <w:p w:rsidR="00783762" w:rsidRDefault="00783762" w:rsidP="00783762">
      <w:pPr>
        <w:pStyle w:val="ListParagraph"/>
        <w:numPr>
          <w:ilvl w:val="0"/>
          <w:numId w:val="16"/>
        </w:numPr>
        <w:ind w:left="720"/>
      </w:pPr>
      <w:r>
        <w:t>Urban stormwater or domestic runoff</w:t>
      </w:r>
    </w:p>
    <w:p w:rsidR="00783762" w:rsidRDefault="00783762" w:rsidP="00783762">
      <w:pPr>
        <w:pStyle w:val="ListParagraph"/>
        <w:numPr>
          <w:ilvl w:val="0"/>
          <w:numId w:val="16"/>
        </w:numPr>
        <w:ind w:left="720"/>
      </w:pPr>
      <w:r>
        <w:t>Failing septic systems</w:t>
      </w:r>
    </w:p>
    <w:p w:rsidR="00783762" w:rsidRDefault="00783762" w:rsidP="00783762">
      <w:pPr>
        <w:pStyle w:val="ListParagraph"/>
        <w:numPr>
          <w:ilvl w:val="0"/>
          <w:numId w:val="16"/>
        </w:numPr>
        <w:ind w:left="720"/>
      </w:pPr>
      <w:r>
        <w:t>Landfills/dumps</w:t>
      </w:r>
    </w:p>
    <w:p w:rsidR="00783762" w:rsidRDefault="00783762" w:rsidP="00783762">
      <w:pPr>
        <w:pStyle w:val="ListParagraph"/>
        <w:numPr>
          <w:ilvl w:val="0"/>
          <w:numId w:val="16"/>
        </w:numPr>
        <w:ind w:left="720"/>
      </w:pPr>
      <w:r>
        <w:t>Atmospheric deposition</w:t>
      </w:r>
    </w:p>
    <w:p w:rsidR="00783762" w:rsidRPr="00516EBD" w:rsidRDefault="00783762" w:rsidP="00783762">
      <w:pPr>
        <w:rPr>
          <w:i/>
        </w:rPr>
      </w:pPr>
      <w:r>
        <w:rPr>
          <w:i/>
        </w:rPr>
        <w:t>To create an inventory:</w:t>
      </w:r>
    </w:p>
    <w:p w:rsidR="00783762" w:rsidRDefault="00783762" w:rsidP="00783762">
      <w:pPr>
        <w:pStyle w:val="ListParagraph"/>
        <w:numPr>
          <w:ilvl w:val="0"/>
          <w:numId w:val="15"/>
        </w:numPr>
        <w:spacing w:after="0"/>
        <w:rPr>
          <w:i/>
        </w:rPr>
      </w:pPr>
      <w:r>
        <w:rPr>
          <w:i/>
        </w:rPr>
        <w:t>Useful state resources include Source Water Assessments and Lake Management Plans, as well as Clean Water Act 303(d) and 305(b) Integrated Reports and Total Maximum Daily Load information.</w:t>
      </w:r>
    </w:p>
    <w:p w:rsidR="00783762" w:rsidRPr="000C26A7" w:rsidRDefault="00783762" w:rsidP="00783762">
      <w:pPr>
        <w:pStyle w:val="ListParagraph"/>
        <w:numPr>
          <w:ilvl w:val="0"/>
          <w:numId w:val="15"/>
        </w:numPr>
        <w:rPr>
          <w:i/>
        </w:rPr>
      </w:pPr>
      <w:r w:rsidRPr="000C26A7">
        <w:rPr>
          <w:i/>
        </w:rPr>
        <w:t xml:space="preserve">EPA’s </w:t>
      </w:r>
      <w:hyperlink r:id="rId52" w:history="1">
        <w:r w:rsidRPr="000C26A7">
          <w:rPr>
            <w:rStyle w:val="Hyperlink"/>
            <w:i/>
          </w:rPr>
          <w:t>Nitrogen and Phosphorus Data Access Tool</w:t>
        </w:r>
      </w:hyperlink>
      <w:r w:rsidRPr="000C26A7">
        <w:rPr>
          <w:i/>
        </w:rPr>
        <w:t xml:space="preserve"> displays nutrient data by watershed across the U.S., combining metrics from </w:t>
      </w:r>
      <w:r>
        <w:rPr>
          <w:i/>
        </w:rPr>
        <w:t>US</w:t>
      </w:r>
      <w:r w:rsidRPr="000C26A7">
        <w:rPr>
          <w:i/>
        </w:rPr>
        <w:t>EPA and USGS research programs.</w:t>
      </w:r>
    </w:p>
    <w:p w:rsidR="00783762" w:rsidRDefault="00783762" w:rsidP="00783762">
      <w:pPr>
        <w:pStyle w:val="StepQuestions"/>
      </w:pPr>
      <w:r>
        <w:lastRenderedPageBreak/>
        <w:t>Describe nonpoint sources of nutrients and other contaminants.</w:t>
      </w:r>
    </w:p>
    <w:p w:rsidR="00783762" w:rsidRPr="000F077E" w:rsidRDefault="00783762" w:rsidP="00783762">
      <w:pPr>
        <w:rPr>
          <w:color w:val="808080" w:themeColor="background1" w:themeShade="80"/>
        </w:rPr>
      </w:pPr>
      <w:r>
        <w:rPr>
          <w:color w:val="808080" w:themeColor="background1" w:themeShade="80"/>
        </w:rPr>
        <w:t>Enter any non</w:t>
      </w:r>
      <w:r w:rsidRPr="000F077E">
        <w:rPr>
          <w:color w:val="808080" w:themeColor="background1" w:themeShade="80"/>
        </w:rPr>
        <w:t>point sources of pollution</w:t>
      </w:r>
      <w:r>
        <w:rPr>
          <w:color w:val="808080" w:themeColor="background1" w:themeShade="80"/>
        </w:rPr>
        <w:t>, specifically sources of phosphorus and nitrogen</w:t>
      </w:r>
      <w:r w:rsidRPr="000F077E">
        <w:rPr>
          <w:color w:val="808080" w:themeColor="background1" w:themeShade="80"/>
        </w:rPr>
        <w:t>.</w:t>
      </w:r>
    </w:p>
    <w:p w:rsidR="00783762" w:rsidRPr="00E222C6" w:rsidRDefault="00783762" w:rsidP="00783762">
      <w:pPr>
        <w:pStyle w:val="Heading3"/>
      </w:pPr>
      <w:bookmarkStart w:id="34" w:name="_Toc464635208"/>
      <w:bookmarkStart w:id="35" w:name="_Toc464635810"/>
      <w:r w:rsidRPr="00E222C6">
        <w:t>Climate and Weather</w:t>
      </w:r>
      <w:bookmarkEnd w:id="34"/>
      <w:bookmarkEnd w:id="35"/>
    </w:p>
    <w:p w:rsidR="00783762" w:rsidRDefault="00783762" w:rsidP="00783762">
      <w:r>
        <w:t>Warm ambient and source water temperatures, heavy rainfall and runoff, drought and calmer wind often favor bloom growth. The climate of your geographic location can also impact temperature, stratification and turbulence in the water column, which affects bloom timing and occurrence. Research your area’s bloom history and consult with other water systems to track climatic and temporal patterns.</w:t>
      </w:r>
    </w:p>
    <w:p w:rsidR="00783762" w:rsidRDefault="00783762" w:rsidP="00783762">
      <w:pPr>
        <w:pStyle w:val="StepQuestions"/>
      </w:pPr>
      <w:r>
        <w:t>Describe the climate and typical weather conditions in your area.</w:t>
      </w:r>
    </w:p>
    <w:p w:rsidR="00783762" w:rsidRDefault="00783762" w:rsidP="00783762">
      <w:pPr>
        <w:pStyle w:val="QuestionSubtext"/>
      </w:pPr>
      <w:r>
        <w:t>Include descriptions of precipitation and temperature throughout the year.</w:t>
      </w:r>
    </w:p>
    <w:p w:rsidR="00783762" w:rsidRPr="000F077E" w:rsidRDefault="00783762" w:rsidP="00783762">
      <w:pPr>
        <w:rPr>
          <w:color w:val="808080" w:themeColor="background1" w:themeShade="80"/>
        </w:rPr>
      </w:pPr>
      <w:r w:rsidRPr="000F077E">
        <w:rPr>
          <w:color w:val="808080" w:themeColor="background1" w:themeShade="80"/>
        </w:rPr>
        <w:t>Enter climate and weather conditions.</w:t>
      </w:r>
    </w:p>
    <w:p w:rsidR="00783762" w:rsidRDefault="00783762" w:rsidP="00783762">
      <w:pPr>
        <w:pStyle w:val="Heading3"/>
      </w:pPr>
      <w:bookmarkStart w:id="36" w:name="_Toc464635209"/>
      <w:bookmarkStart w:id="37" w:name="_Toc464635811"/>
      <w:r>
        <w:t>Other Source Water Management Activities</w:t>
      </w:r>
      <w:bookmarkEnd w:id="36"/>
      <w:bookmarkEnd w:id="37"/>
    </w:p>
    <w:p w:rsidR="00783762" w:rsidRDefault="00783762" w:rsidP="00783762">
      <w:pPr>
        <w:pStyle w:val="StepQuestions"/>
      </w:pPr>
      <w:r>
        <w:t>Describe any source water management activities such as an</w:t>
      </w:r>
      <w:r w:rsidRPr="006824AE">
        <w:t xml:space="preserve"> active watershed management </w:t>
      </w:r>
      <w:r>
        <w:t>program or other protection and improvement activities underway in your source waters.</w:t>
      </w:r>
      <w:r w:rsidRPr="006824AE">
        <w:t xml:space="preserve"> </w:t>
      </w:r>
      <w:r>
        <w:t xml:space="preserve">Include a description of how </w:t>
      </w:r>
      <w:r w:rsidRPr="006824AE">
        <w:t xml:space="preserve">your water </w:t>
      </w:r>
      <w:r w:rsidRPr="004E79EB">
        <w:t>utility’s</w:t>
      </w:r>
      <w:r>
        <w:t xml:space="preserve"> interests are represented by</w:t>
      </w:r>
      <w:r w:rsidRPr="006824AE">
        <w:t xml:space="preserve"> the</w:t>
      </w:r>
      <w:r>
        <w:t>se efforts (if represented).</w:t>
      </w:r>
    </w:p>
    <w:p w:rsidR="00783762" w:rsidRDefault="00783762" w:rsidP="00783762">
      <w:pPr>
        <w:pStyle w:val="QuestionSubtext"/>
      </w:pPr>
      <w:r w:rsidRPr="00D9015E">
        <w:t>Briefly describe source water protection efforts being carried out in your watershed (e.g.</w:t>
      </w:r>
      <w:r>
        <w:t>,</w:t>
      </w:r>
      <w:r w:rsidRPr="00D9015E">
        <w:t xml:space="preserve"> agricultural best management practices, conservation easements, streambank restoration, storm water runoff controls, </w:t>
      </w:r>
      <w:r>
        <w:t xml:space="preserve">wastewater treatment plant upgrades, </w:t>
      </w:r>
      <w:r w:rsidRPr="00D9015E">
        <w:t>environmental education and outreach) an</w:t>
      </w:r>
      <w:r>
        <w:t>d who is making those efforts.</w:t>
      </w:r>
    </w:p>
    <w:p w:rsidR="00783762" w:rsidRPr="000F077E" w:rsidRDefault="00783762" w:rsidP="00783762">
      <w:pPr>
        <w:rPr>
          <w:color w:val="808080" w:themeColor="background1" w:themeShade="80"/>
        </w:rPr>
      </w:pPr>
      <w:r w:rsidRPr="000F077E">
        <w:rPr>
          <w:color w:val="808080" w:themeColor="background1" w:themeShade="80"/>
        </w:rPr>
        <w:t>Enter a description of watershed management program.</w:t>
      </w:r>
    </w:p>
    <w:p w:rsidR="00783762" w:rsidRDefault="00783762" w:rsidP="00783762">
      <w:pPr>
        <w:pStyle w:val="StepQuestions"/>
      </w:pPr>
      <w:r>
        <w:t>Describe any</w:t>
      </w:r>
      <w:r w:rsidRPr="00B71F24">
        <w:t xml:space="preserve"> previously implemented (or </w:t>
      </w:r>
      <w:r>
        <w:t>current implementation</w:t>
      </w:r>
      <w:r w:rsidRPr="00B71F24">
        <w:t xml:space="preserve">) </w:t>
      </w:r>
      <w:r>
        <w:t>of</w:t>
      </w:r>
      <w:r w:rsidRPr="00B71F24">
        <w:t xml:space="preserve"> source water protection activities (perhaps derived from your last source water assessment)</w:t>
      </w:r>
      <w:r>
        <w:t>.</w:t>
      </w:r>
    </w:p>
    <w:p w:rsidR="00783762" w:rsidRDefault="00783762" w:rsidP="00783762">
      <w:pPr>
        <w:pStyle w:val="QuestionSubtext"/>
      </w:pPr>
      <w:r>
        <w:t xml:space="preserve">Explain if you have </w:t>
      </w:r>
      <w:r w:rsidRPr="00B71F24">
        <w:t>any partners in these efforts, what the expected outcomes</w:t>
      </w:r>
      <w:r>
        <w:t xml:space="preserve"> were</w:t>
      </w:r>
      <w:r w:rsidRPr="00B71F24">
        <w:t>, how the activ</w:t>
      </w:r>
      <w:r>
        <w:t>ities were financed</w:t>
      </w:r>
      <w:r w:rsidRPr="00B71F24">
        <w:t xml:space="preserve"> and </w:t>
      </w:r>
      <w:r>
        <w:t xml:space="preserve">if there are </w:t>
      </w:r>
      <w:r w:rsidRPr="00B71F24">
        <w:t>any additional activities planned</w:t>
      </w:r>
      <w:r>
        <w:t>.</w:t>
      </w:r>
    </w:p>
    <w:p w:rsidR="00783762" w:rsidRPr="000F077E" w:rsidRDefault="00783762" w:rsidP="00783762">
      <w:pPr>
        <w:rPr>
          <w:color w:val="808080" w:themeColor="background1" w:themeShade="80"/>
        </w:rPr>
      </w:pPr>
      <w:r w:rsidRPr="000F077E">
        <w:rPr>
          <w:color w:val="808080" w:themeColor="background1" w:themeShade="80"/>
        </w:rPr>
        <w:t>Enter information about your source water protection activities.</w:t>
      </w:r>
    </w:p>
    <w:p w:rsidR="00783762" w:rsidRPr="007143BC" w:rsidRDefault="00783762" w:rsidP="00783762">
      <w:pPr>
        <w:pStyle w:val="Heading2"/>
      </w:pPr>
      <w:bookmarkStart w:id="38" w:name="_Toc464635210"/>
      <w:bookmarkStart w:id="39" w:name="_Toc464635812"/>
      <w:r>
        <w:t>1.3 Assess Vulnerability</w:t>
      </w:r>
      <w:bookmarkEnd w:id="38"/>
      <w:bookmarkEnd w:id="39"/>
    </w:p>
    <w:p w:rsidR="00783762" w:rsidRDefault="00783762" w:rsidP="00783762">
      <w:r>
        <w:t>A weight of evidence approach can be used to determine if the source water is vulnerable to HABs based on source water characteristics and HABs risk factors. Possible methods to evaluate vulnerability include</w:t>
      </w:r>
      <w:r>
        <w:rPr>
          <w:i/>
        </w:rPr>
        <w:t>:</w:t>
      </w:r>
    </w:p>
    <w:p w:rsidR="00783762" w:rsidRPr="00A31173" w:rsidRDefault="00783762" w:rsidP="00783762">
      <w:pPr>
        <w:pStyle w:val="Style4"/>
      </w:pPr>
      <w:r>
        <w:t>B</w:t>
      </w:r>
      <w:r w:rsidRPr="00A31173">
        <w:t xml:space="preserve">uild off of your inventory from </w:t>
      </w:r>
      <w:hyperlink w:anchor="Step11" w:history="1">
        <w:r w:rsidRPr="00764D5E">
          <w:rPr>
            <w:rStyle w:val="Hyperlink"/>
          </w:rPr>
          <w:t>Step 1.1</w:t>
        </w:r>
      </w:hyperlink>
      <w:r>
        <w:t xml:space="preserve"> and </w:t>
      </w:r>
      <w:hyperlink w:anchor="Step12" w:history="1">
        <w:r w:rsidRPr="00764D5E">
          <w:rPr>
            <w:rStyle w:val="Hyperlink"/>
          </w:rPr>
          <w:t>Step 1.2</w:t>
        </w:r>
      </w:hyperlink>
      <w:r w:rsidRPr="00A31173">
        <w:t xml:space="preserve"> and assign risk “rankings” compared to risk-reducing “rankings” for the watershed. </w:t>
      </w:r>
      <w:r>
        <w:t xml:space="preserve">As an example, </w:t>
      </w:r>
      <w:r w:rsidRPr="00A31173">
        <w:t xml:space="preserve">The California Drinking Water Source Assessment and Protection Program outlines this method for quantifying your Susceptibility </w:t>
      </w:r>
      <w:hyperlink r:id="rId53" w:history="1">
        <w:r w:rsidRPr="00A31173">
          <w:rPr>
            <w:rStyle w:val="Hyperlink"/>
          </w:rPr>
          <w:t>here</w:t>
        </w:r>
      </w:hyperlink>
      <w:r w:rsidRPr="00A31173">
        <w:t xml:space="preserve">. </w:t>
      </w:r>
      <w:r>
        <w:t xml:space="preserve">Examples are shown in </w:t>
      </w:r>
      <w:hyperlink w:anchor="TempTable2" w:history="1">
        <w:r w:rsidRPr="006E3A92">
          <w:rPr>
            <w:rStyle w:val="Hyperlink"/>
          </w:rPr>
          <w:t>Table</w:t>
        </w:r>
        <w:r w:rsidRPr="00692887">
          <w:rPr>
            <w:rStyle w:val="Hyperlink"/>
          </w:rPr>
          <w:t xml:space="preserve"> 2</w:t>
        </w:r>
      </w:hyperlink>
      <w:r>
        <w:t xml:space="preserve"> below.</w:t>
      </w:r>
    </w:p>
    <w:p w:rsidR="00783762" w:rsidRPr="00C476FC" w:rsidRDefault="00783762" w:rsidP="00783762">
      <w:pPr>
        <w:rPr>
          <w:i/>
          <w:color w:val="808080" w:themeColor="background1" w:themeShade="80"/>
        </w:rPr>
      </w:pPr>
      <w:r w:rsidRPr="000F077E">
        <w:rPr>
          <w:color w:val="808080" w:themeColor="background1" w:themeShade="80"/>
        </w:rPr>
        <w:t>Enter a description of source water vulnerability</w:t>
      </w:r>
      <w:r>
        <w:rPr>
          <w:color w:val="808080" w:themeColor="background1" w:themeShade="80"/>
        </w:rPr>
        <w:t xml:space="preserve"> including whether or not the source water has be determined to be vulnerable to HABs</w:t>
      </w:r>
      <w:r w:rsidRPr="000F077E">
        <w:rPr>
          <w:color w:val="808080" w:themeColor="background1" w:themeShade="80"/>
        </w:rPr>
        <w:t>.</w:t>
      </w:r>
      <w:r>
        <w:rPr>
          <w:color w:val="808080" w:themeColor="background1" w:themeShade="80"/>
        </w:rPr>
        <w:t xml:space="preserve"> See Section 1 and Appendix A of USEPA’s </w:t>
      </w:r>
      <w:hyperlink r:id="rId54" w:history="1">
        <w:r w:rsidRPr="005201FC">
          <w:rPr>
            <w:rStyle w:val="Hyperlink"/>
            <w:i/>
          </w:rPr>
          <w:t>Recommendations for Public Water Systems to Manage Cyanotoxins in Drinking Water</w:t>
        </w:r>
      </w:hyperlink>
      <w:r>
        <w:rPr>
          <w:i/>
          <w:color w:val="808080" w:themeColor="background1" w:themeShade="80"/>
        </w:rPr>
        <w:t>.</w:t>
      </w:r>
    </w:p>
    <w:p w:rsidR="00783762" w:rsidRDefault="00783762" w:rsidP="00783762">
      <w:r w:rsidRPr="007C1516">
        <w:t>If you have determined that yo</w:t>
      </w:r>
      <w:r>
        <w:t xml:space="preserve">ur source water is vulnerable </w:t>
      </w:r>
      <w:r w:rsidRPr="007C1516">
        <w:t xml:space="preserve">go to </w:t>
      </w:r>
      <w:hyperlink w:anchor="Step2" w:history="1">
        <w:r w:rsidRPr="00051BC0">
          <w:rPr>
            <w:rStyle w:val="Hyperlink"/>
          </w:rPr>
          <w:t>Step 2</w:t>
        </w:r>
      </w:hyperlink>
      <w:r w:rsidRPr="00082E72">
        <w:t>.</w:t>
      </w:r>
    </w:p>
    <w:p w:rsidR="00783762" w:rsidRDefault="00783762" w:rsidP="00783762">
      <w:pPr>
        <w:pStyle w:val="Caption"/>
        <w:keepNext/>
      </w:pPr>
      <w:bookmarkStart w:id="40" w:name="TempTable2"/>
      <w:bookmarkEnd w:id="40"/>
      <w:r>
        <w:lastRenderedPageBreak/>
        <w:t>Table 2: Example of an Inventory of HABs Risk Factors from a Utility Evaluation</w:t>
      </w:r>
    </w:p>
    <w:tbl>
      <w:tblPr>
        <w:tblStyle w:val="TableGrid"/>
        <w:tblW w:w="0" w:type="auto"/>
        <w:tblLook w:val="04A0" w:firstRow="1" w:lastRow="0" w:firstColumn="1" w:lastColumn="0" w:noHBand="0" w:noVBand="1"/>
        <w:tblCaption w:val="Example of an Inventory of HABs Risk Factors from a Utility Evaluation"/>
        <w:tblDescription w:val="This is a table document an inventory of HABs risk factors from a utility evaluation."/>
      </w:tblPr>
      <w:tblGrid>
        <w:gridCol w:w="265"/>
        <w:gridCol w:w="2250"/>
        <w:gridCol w:w="3240"/>
        <w:gridCol w:w="2579"/>
        <w:gridCol w:w="481"/>
        <w:gridCol w:w="270"/>
        <w:gridCol w:w="265"/>
      </w:tblGrid>
      <w:tr w:rsidR="00783762" w:rsidTr="00556B27">
        <w:trPr>
          <w:tblHeader/>
        </w:trPr>
        <w:tc>
          <w:tcPr>
            <w:tcW w:w="2515" w:type="dxa"/>
            <w:gridSpan w:val="2"/>
            <w:tcBorders>
              <w:bottom w:val="single" w:sz="4" w:space="0" w:color="auto"/>
              <w:right w:val="nil"/>
            </w:tcBorders>
            <w:shd w:val="clear" w:color="auto" w:fill="767171" w:themeFill="background2" w:themeFillShade="80"/>
            <w:vAlign w:val="center"/>
          </w:tcPr>
          <w:p w:rsidR="00783762" w:rsidRPr="00D83749" w:rsidRDefault="00783762" w:rsidP="00556B27">
            <w:pPr>
              <w:keepNext/>
              <w:jc w:val="center"/>
              <w:rPr>
                <w:b/>
                <w:color w:val="FFFFFF" w:themeColor="background1"/>
                <w:sz w:val="24"/>
              </w:rPr>
            </w:pPr>
            <w:r w:rsidRPr="00D83749">
              <w:rPr>
                <w:b/>
                <w:color w:val="FFFFFF" w:themeColor="background1"/>
                <w:sz w:val="24"/>
              </w:rPr>
              <w:t>HABs Risk Factor</w:t>
            </w:r>
          </w:p>
        </w:tc>
        <w:tc>
          <w:tcPr>
            <w:tcW w:w="3240" w:type="dxa"/>
            <w:tcBorders>
              <w:left w:val="nil"/>
              <w:bottom w:val="single" w:sz="4" w:space="0" w:color="auto"/>
              <w:right w:val="nil"/>
            </w:tcBorders>
            <w:shd w:val="clear" w:color="auto" w:fill="767171" w:themeFill="background2" w:themeFillShade="80"/>
            <w:vAlign w:val="center"/>
          </w:tcPr>
          <w:p w:rsidR="00783762" w:rsidRPr="00D83749" w:rsidRDefault="00783762" w:rsidP="00556B27">
            <w:pPr>
              <w:keepNext/>
              <w:jc w:val="center"/>
              <w:rPr>
                <w:b/>
                <w:color w:val="FFFFFF" w:themeColor="background1"/>
                <w:sz w:val="24"/>
              </w:rPr>
            </w:pPr>
            <w:r w:rsidRPr="00D83749">
              <w:rPr>
                <w:b/>
                <w:color w:val="FFFFFF" w:themeColor="background1"/>
                <w:sz w:val="24"/>
              </w:rPr>
              <w:t>Measure</w:t>
            </w:r>
          </w:p>
        </w:tc>
        <w:tc>
          <w:tcPr>
            <w:tcW w:w="2579" w:type="dxa"/>
            <w:tcBorders>
              <w:left w:val="nil"/>
              <w:bottom w:val="single" w:sz="4" w:space="0" w:color="auto"/>
              <w:right w:val="nil"/>
            </w:tcBorders>
            <w:shd w:val="clear" w:color="auto" w:fill="767171" w:themeFill="background2" w:themeFillShade="80"/>
            <w:vAlign w:val="center"/>
          </w:tcPr>
          <w:p w:rsidR="00783762" w:rsidRPr="00D83749" w:rsidRDefault="00783762" w:rsidP="00556B27">
            <w:pPr>
              <w:keepNext/>
              <w:jc w:val="center"/>
              <w:rPr>
                <w:b/>
                <w:color w:val="FFFFFF" w:themeColor="background1"/>
                <w:sz w:val="24"/>
              </w:rPr>
            </w:pPr>
            <w:r w:rsidRPr="00D83749">
              <w:rPr>
                <w:b/>
                <w:color w:val="FFFFFF" w:themeColor="background1"/>
                <w:sz w:val="24"/>
              </w:rPr>
              <w:t>Data Source</w:t>
            </w:r>
          </w:p>
        </w:tc>
        <w:tc>
          <w:tcPr>
            <w:tcW w:w="1016" w:type="dxa"/>
            <w:gridSpan w:val="3"/>
            <w:tcBorders>
              <w:left w:val="nil"/>
              <w:bottom w:val="single" w:sz="4" w:space="0" w:color="auto"/>
            </w:tcBorders>
            <w:shd w:val="clear" w:color="auto" w:fill="767171" w:themeFill="background2" w:themeFillShade="80"/>
            <w:vAlign w:val="center"/>
          </w:tcPr>
          <w:p w:rsidR="00783762" w:rsidRPr="00D83749" w:rsidRDefault="00783762" w:rsidP="00556B27">
            <w:pPr>
              <w:keepNext/>
              <w:jc w:val="center"/>
              <w:rPr>
                <w:b/>
                <w:color w:val="FFFFFF" w:themeColor="background1"/>
                <w:sz w:val="24"/>
              </w:rPr>
            </w:pPr>
            <w:r w:rsidRPr="00D83749">
              <w:rPr>
                <w:b/>
                <w:color w:val="FFFFFF" w:themeColor="background1"/>
                <w:sz w:val="24"/>
              </w:rPr>
              <w:t>Risk Ranking</w:t>
            </w:r>
          </w:p>
        </w:tc>
      </w:tr>
      <w:tr w:rsidR="00783762" w:rsidTr="00556B27">
        <w:tc>
          <w:tcPr>
            <w:tcW w:w="265" w:type="dxa"/>
            <w:tcBorders>
              <w:right w:val="nil"/>
            </w:tcBorders>
            <w:shd w:val="clear" w:color="auto" w:fill="E7E6E6" w:themeFill="background2"/>
          </w:tcPr>
          <w:p w:rsidR="00783762" w:rsidRDefault="00783762" w:rsidP="00556B27">
            <w:pPr>
              <w:keepNext/>
            </w:pPr>
          </w:p>
        </w:tc>
        <w:tc>
          <w:tcPr>
            <w:tcW w:w="8550" w:type="dxa"/>
            <w:gridSpan w:val="4"/>
            <w:tcBorders>
              <w:left w:val="nil"/>
              <w:right w:val="nil"/>
            </w:tcBorders>
            <w:shd w:val="clear" w:color="auto" w:fill="E7E6E6" w:themeFill="background2"/>
          </w:tcPr>
          <w:p w:rsidR="00783762" w:rsidRDefault="00783762" w:rsidP="00556B27">
            <w:pPr>
              <w:keepNext/>
              <w:jc w:val="center"/>
            </w:pPr>
            <w:r>
              <w:t>Source Water Characteristics</w:t>
            </w:r>
          </w:p>
        </w:tc>
        <w:tc>
          <w:tcPr>
            <w:tcW w:w="270" w:type="dxa"/>
            <w:tcBorders>
              <w:left w:val="nil"/>
              <w:right w:val="nil"/>
            </w:tcBorders>
            <w:shd w:val="clear" w:color="auto" w:fill="E7E6E6" w:themeFill="background2"/>
          </w:tcPr>
          <w:p w:rsidR="00783762" w:rsidRDefault="00783762" w:rsidP="00556B27">
            <w:pPr>
              <w:keepNext/>
            </w:pPr>
          </w:p>
        </w:tc>
        <w:tc>
          <w:tcPr>
            <w:tcW w:w="265" w:type="dxa"/>
            <w:tcBorders>
              <w:left w:val="nil"/>
            </w:tcBorders>
            <w:shd w:val="clear" w:color="auto" w:fill="E7E6E6" w:themeFill="background2"/>
          </w:tcPr>
          <w:p w:rsidR="00783762" w:rsidRDefault="00783762" w:rsidP="00556B27">
            <w:pPr>
              <w:keepNext/>
            </w:pPr>
          </w:p>
        </w:tc>
      </w:tr>
      <w:tr w:rsidR="00783762" w:rsidTr="00556B27">
        <w:tc>
          <w:tcPr>
            <w:tcW w:w="2515" w:type="dxa"/>
            <w:gridSpan w:val="2"/>
            <w:tcBorders>
              <w:bottom w:val="nil"/>
            </w:tcBorders>
          </w:tcPr>
          <w:p w:rsidR="00783762" w:rsidRDefault="00783762" w:rsidP="00556B27">
            <w:pPr>
              <w:keepNext/>
            </w:pPr>
            <w:r>
              <w:t>Source Water Type</w:t>
            </w:r>
          </w:p>
        </w:tc>
        <w:tc>
          <w:tcPr>
            <w:tcW w:w="3240" w:type="dxa"/>
            <w:tcBorders>
              <w:bottom w:val="nil"/>
            </w:tcBorders>
          </w:tcPr>
          <w:p w:rsidR="00783762" w:rsidRDefault="00783762" w:rsidP="00556B27">
            <w:pPr>
              <w:keepNext/>
            </w:pPr>
            <w:r>
              <w:t>Lake/Reservoir</w:t>
            </w:r>
          </w:p>
        </w:tc>
        <w:tc>
          <w:tcPr>
            <w:tcW w:w="2579" w:type="dxa"/>
            <w:tcBorders>
              <w:bottom w:val="nil"/>
            </w:tcBorders>
          </w:tcPr>
          <w:p w:rsidR="00783762" w:rsidRDefault="00783762" w:rsidP="00556B27">
            <w:pPr>
              <w:keepNext/>
            </w:pPr>
            <w:r>
              <w:t>USGS NHDPlus</w:t>
            </w:r>
          </w:p>
        </w:tc>
        <w:tc>
          <w:tcPr>
            <w:tcW w:w="1016" w:type="dxa"/>
            <w:gridSpan w:val="3"/>
            <w:tcBorders>
              <w:bottom w:val="nil"/>
            </w:tcBorders>
          </w:tcPr>
          <w:p w:rsidR="00783762" w:rsidRDefault="00783762" w:rsidP="00556B27">
            <w:pPr>
              <w:keepNext/>
            </w:pPr>
          </w:p>
        </w:tc>
      </w:tr>
      <w:tr w:rsidR="00783762" w:rsidTr="00556B27">
        <w:tc>
          <w:tcPr>
            <w:tcW w:w="2515" w:type="dxa"/>
            <w:gridSpan w:val="2"/>
            <w:tcBorders>
              <w:top w:val="nil"/>
              <w:bottom w:val="nil"/>
            </w:tcBorders>
          </w:tcPr>
          <w:p w:rsidR="00783762" w:rsidRDefault="00783762" w:rsidP="00556B27">
            <w:pPr>
              <w:keepNext/>
            </w:pPr>
            <w:r>
              <w:t>Mean Surface Water Temperature (F)</w:t>
            </w:r>
          </w:p>
        </w:tc>
        <w:tc>
          <w:tcPr>
            <w:tcW w:w="3240" w:type="dxa"/>
            <w:tcBorders>
              <w:top w:val="nil"/>
              <w:bottom w:val="nil"/>
            </w:tcBorders>
          </w:tcPr>
          <w:p w:rsidR="00783762" w:rsidRDefault="00783762" w:rsidP="00556B27">
            <w:pPr>
              <w:keepNext/>
            </w:pPr>
            <w:r>
              <w:t>Lower Arm ~</w:t>
            </w:r>
            <w:r w:rsidRPr="00E222C6">
              <w:t>75º (24ºC) (July-August)</w:t>
            </w:r>
          </w:p>
        </w:tc>
        <w:tc>
          <w:tcPr>
            <w:tcW w:w="2579" w:type="dxa"/>
            <w:tcBorders>
              <w:top w:val="nil"/>
              <w:bottom w:val="nil"/>
            </w:tcBorders>
          </w:tcPr>
          <w:p w:rsidR="00783762" w:rsidRDefault="00783762" w:rsidP="00556B27">
            <w:pPr>
              <w:keepNext/>
            </w:pPr>
            <w:hyperlink r:id="rId55" w:history="1">
              <w:r w:rsidRPr="00023D15">
                <w:rPr>
                  <w:rStyle w:val="Hyperlink"/>
                </w:rPr>
                <w:t>CA Department of Water Resources</w:t>
              </w:r>
            </w:hyperlink>
          </w:p>
        </w:tc>
        <w:tc>
          <w:tcPr>
            <w:tcW w:w="1016" w:type="dxa"/>
            <w:gridSpan w:val="3"/>
            <w:tcBorders>
              <w:top w:val="nil"/>
              <w:bottom w:val="nil"/>
            </w:tcBorders>
          </w:tcPr>
          <w:p w:rsidR="00783762" w:rsidRDefault="00783762" w:rsidP="00556B27">
            <w:pPr>
              <w:keepNext/>
            </w:pPr>
            <w:r>
              <w:t>High</w:t>
            </w:r>
          </w:p>
        </w:tc>
      </w:tr>
      <w:tr w:rsidR="00783762" w:rsidTr="00556B27">
        <w:tc>
          <w:tcPr>
            <w:tcW w:w="2515" w:type="dxa"/>
            <w:gridSpan w:val="2"/>
            <w:tcBorders>
              <w:top w:val="nil"/>
              <w:bottom w:val="nil"/>
            </w:tcBorders>
          </w:tcPr>
          <w:p w:rsidR="00783762" w:rsidRDefault="00783762" w:rsidP="00556B27">
            <w:pPr>
              <w:keepNext/>
            </w:pPr>
            <w:r>
              <w:t>Water Body Depth (ft.)</w:t>
            </w:r>
          </w:p>
        </w:tc>
        <w:tc>
          <w:tcPr>
            <w:tcW w:w="3240" w:type="dxa"/>
            <w:tcBorders>
              <w:top w:val="nil"/>
              <w:bottom w:val="nil"/>
            </w:tcBorders>
          </w:tcPr>
          <w:p w:rsidR="00783762" w:rsidRDefault="00783762" w:rsidP="00556B27">
            <w:pPr>
              <w:keepNext/>
            </w:pPr>
            <w:r>
              <w:t>Lower Arm Mean: 33.8 ft.; intake depth 15-20 ft.</w:t>
            </w:r>
          </w:p>
        </w:tc>
        <w:tc>
          <w:tcPr>
            <w:tcW w:w="2579" w:type="dxa"/>
            <w:tcBorders>
              <w:top w:val="nil"/>
              <w:bottom w:val="nil"/>
            </w:tcBorders>
          </w:tcPr>
          <w:p w:rsidR="00783762" w:rsidRDefault="00783762" w:rsidP="00556B27">
            <w:pPr>
              <w:keepNext/>
            </w:pPr>
            <w:hyperlink r:id="rId56" w:history="1">
              <w:r w:rsidRPr="00023D15">
                <w:rPr>
                  <w:rStyle w:val="Hyperlink"/>
                </w:rPr>
                <w:t>Clear Lake Report (2020)</w:t>
              </w:r>
            </w:hyperlink>
          </w:p>
        </w:tc>
        <w:tc>
          <w:tcPr>
            <w:tcW w:w="1016" w:type="dxa"/>
            <w:gridSpan w:val="3"/>
            <w:tcBorders>
              <w:top w:val="nil"/>
              <w:bottom w:val="nil"/>
            </w:tcBorders>
          </w:tcPr>
          <w:p w:rsidR="00783762" w:rsidRDefault="00783762" w:rsidP="00556B27">
            <w:pPr>
              <w:keepNext/>
            </w:pPr>
            <w:r>
              <w:t>High</w:t>
            </w:r>
          </w:p>
        </w:tc>
      </w:tr>
      <w:tr w:rsidR="00783762" w:rsidTr="00556B27">
        <w:tc>
          <w:tcPr>
            <w:tcW w:w="2515" w:type="dxa"/>
            <w:gridSpan w:val="2"/>
            <w:tcBorders>
              <w:top w:val="nil"/>
              <w:bottom w:val="nil"/>
            </w:tcBorders>
          </w:tcPr>
          <w:p w:rsidR="00783762" w:rsidRDefault="00783762" w:rsidP="00556B27">
            <w:pPr>
              <w:keepNext/>
            </w:pPr>
            <w:r>
              <w:t>Vertical Stratification</w:t>
            </w:r>
          </w:p>
        </w:tc>
        <w:tc>
          <w:tcPr>
            <w:tcW w:w="3240" w:type="dxa"/>
            <w:tcBorders>
              <w:top w:val="nil"/>
              <w:bottom w:val="nil"/>
            </w:tcBorders>
          </w:tcPr>
          <w:p w:rsidR="00783762" w:rsidRDefault="00783762" w:rsidP="00556B27">
            <w:pPr>
              <w:keepNext/>
            </w:pPr>
            <w:r>
              <w:t>Well-mixed; few occurrences of sustained stratification</w:t>
            </w:r>
          </w:p>
        </w:tc>
        <w:tc>
          <w:tcPr>
            <w:tcW w:w="2579" w:type="dxa"/>
            <w:tcBorders>
              <w:top w:val="nil"/>
              <w:bottom w:val="nil"/>
            </w:tcBorders>
          </w:tcPr>
          <w:p w:rsidR="00783762" w:rsidRDefault="00783762" w:rsidP="00556B27">
            <w:pPr>
              <w:keepNext/>
            </w:pPr>
            <w:r>
              <w:t xml:space="preserve">Clear Lakes Report (2010) </w:t>
            </w:r>
          </w:p>
        </w:tc>
        <w:tc>
          <w:tcPr>
            <w:tcW w:w="1016" w:type="dxa"/>
            <w:gridSpan w:val="3"/>
            <w:tcBorders>
              <w:top w:val="nil"/>
              <w:bottom w:val="nil"/>
            </w:tcBorders>
          </w:tcPr>
          <w:p w:rsidR="00783762" w:rsidRDefault="00783762" w:rsidP="00556B27">
            <w:pPr>
              <w:keepNext/>
            </w:pPr>
            <w:r>
              <w:t>Low</w:t>
            </w:r>
          </w:p>
        </w:tc>
      </w:tr>
      <w:tr w:rsidR="00783762" w:rsidTr="00556B27">
        <w:tc>
          <w:tcPr>
            <w:tcW w:w="2515" w:type="dxa"/>
            <w:gridSpan w:val="2"/>
            <w:tcBorders>
              <w:top w:val="nil"/>
              <w:bottom w:val="single" w:sz="4" w:space="0" w:color="auto"/>
            </w:tcBorders>
          </w:tcPr>
          <w:p w:rsidR="00783762" w:rsidRDefault="00783762" w:rsidP="00556B27">
            <w:pPr>
              <w:keepNext/>
            </w:pPr>
            <w:r>
              <w:t>Residence Time</w:t>
            </w:r>
          </w:p>
        </w:tc>
        <w:tc>
          <w:tcPr>
            <w:tcW w:w="3240" w:type="dxa"/>
            <w:tcBorders>
              <w:top w:val="nil"/>
              <w:bottom w:val="single" w:sz="4" w:space="0" w:color="auto"/>
            </w:tcBorders>
          </w:tcPr>
          <w:p w:rsidR="00783762" w:rsidRDefault="00783762" w:rsidP="00556B27">
            <w:pPr>
              <w:keepNext/>
            </w:pPr>
            <w:r>
              <w:t>4.5 years, relatively short</w:t>
            </w:r>
          </w:p>
        </w:tc>
        <w:tc>
          <w:tcPr>
            <w:tcW w:w="2579" w:type="dxa"/>
            <w:tcBorders>
              <w:top w:val="nil"/>
              <w:bottom w:val="single" w:sz="4" w:space="0" w:color="auto"/>
            </w:tcBorders>
          </w:tcPr>
          <w:p w:rsidR="00783762" w:rsidRDefault="00783762" w:rsidP="00556B27">
            <w:pPr>
              <w:keepNext/>
            </w:pPr>
            <w:r>
              <w:t>Water Resources Department of the Lake County Department of Public Works</w:t>
            </w:r>
          </w:p>
        </w:tc>
        <w:tc>
          <w:tcPr>
            <w:tcW w:w="1016" w:type="dxa"/>
            <w:gridSpan w:val="3"/>
            <w:tcBorders>
              <w:top w:val="nil"/>
              <w:bottom w:val="single" w:sz="4" w:space="0" w:color="auto"/>
            </w:tcBorders>
          </w:tcPr>
          <w:p w:rsidR="00783762" w:rsidRDefault="00783762" w:rsidP="00556B27">
            <w:pPr>
              <w:keepNext/>
            </w:pPr>
            <w:r>
              <w:t>Low</w:t>
            </w:r>
          </w:p>
        </w:tc>
      </w:tr>
      <w:tr w:rsidR="00783762" w:rsidTr="00556B27">
        <w:tc>
          <w:tcPr>
            <w:tcW w:w="265" w:type="dxa"/>
            <w:tcBorders>
              <w:right w:val="nil"/>
            </w:tcBorders>
            <w:shd w:val="clear" w:color="auto" w:fill="E7E6E6" w:themeFill="background2"/>
          </w:tcPr>
          <w:p w:rsidR="00783762" w:rsidRDefault="00783762" w:rsidP="00556B27">
            <w:pPr>
              <w:keepNext/>
              <w:jc w:val="center"/>
            </w:pPr>
          </w:p>
        </w:tc>
        <w:tc>
          <w:tcPr>
            <w:tcW w:w="8550" w:type="dxa"/>
            <w:gridSpan w:val="4"/>
            <w:tcBorders>
              <w:left w:val="nil"/>
              <w:right w:val="nil"/>
            </w:tcBorders>
            <w:shd w:val="clear" w:color="auto" w:fill="E7E6E6" w:themeFill="background2"/>
          </w:tcPr>
          <w:p w:rsidR="00783762" w:rsidRDefault="00783762" w:rsidP="00556B27">
            <w:pPr>
              <w:keepNext/>
              <w:jc w:val="center"/>
            </w:pPr>
            <w:r>
              <w:t>Water Quality Parameters</w:t>
            </w:r>
          </w:p>
        </w:tc>
        <w:tc>
          <w:tcPr>
            <w:tcW w:w="270" w:type="dxa"/>
            <w:tcBorders>
              <w:left w:val="nil"/>
              <w:right w:val="nil"/>
            </w:tcBorders>
            <w:shd w:val="clear" w:color="auto" w:fill="E7E6E6" w:themeFill="background2"/>
          </w:tcPr>
          <w:p w:rsidR="00783762" w:rsidRDefault="00783762" w:rsidP="00556B27">
            <w:pPr>
              <w:keepNext/>
              <w:jc w:val="center"/>
            </w:pPr>
          </w:p>
        </w:tc>
        <w:tc>
          <w:tcPr>
            <w:tcW w:w="265" w:type="dxa"/>
            <w:tcBorders>
              <w:left w:val="nil"/>
            </w:tcBorders>
            <w:shd w:val="clear" w:color="auto" w:fill="E7E6E6" w:themeFill="background2"/>
          </w:tcPr>
          <w:p w:rsidR="00783762" w:rsidRDefault="00783762" w:rsidP="00556B27">
            <w:pPr>
              <w:keepNext/>
              <w:jc w:val="center"/>
            </w:pPr>
          </w:p>
        </w:tc>
      </w:tr>
      <w:tr w:rsidR="00783762" w:rsidTr="00556B27">
        <w:tc>
          <w:tcPr>
            <w:tcW w:w="2515" w:type="dxa"/>
            <w:gridSpan w:val="2"/>
            <w:tcBorders>
              <w:bottom w:val="nil"/>
            </w:tcBorders>
          </w:tcPr>
          <w:p w:rsidR="00783762" w:rsidRDefault="00783762" w:rsidP="00556B27">
            <w:pPr>
              <w:keepNext/>
            </w:pPr>
            <w:r>
              <w:t>Cyanobacteria Occurrence</w:t>
            </w:r>
          </w:p>
        </w:tc>
        <w:tc>
          <w:tcPr>
            <w:tcW w:w="3240" w:type="dxa"/>
            <w:tcBorders>
              <w:bottom w:val="nil"/>
            </w:tcBorders>
          </w:tcPr>
          <w:p w:rsidR="00783762" w:rsidRDefault="00783762" w:rsidP="00556B27">
            <w:pPr>
              <w:keepNext/>
            </w:pPr>
            <w:r w:rsidRPr="007B1238">
              <w:rPr>
                <w:i/>
              </w:rPr>
              <w:t>Microcystis</w:t>
            </w:r>
            <w:r w:rsidRPr="00E222C6">
              <w:t xml:space="preserve">, </w:t>
            </w:r>
            <w:r w:rsidRPr="007B1238">
              <w:rPr>
                <w:i/>
              </w:rPr>
              <w:t>Anabaena</w:t>
            </w:r>
            <w:r w:rsidRPr="00E222C6">
              <w:t xml:space="preserve"> and </w:t>
            </w:r>
            <w:r w:rsidRPr="007B1238">
              <w:rPr>
                <w:i/>
              </w:rPr>
              <w:t>Aphanizomenon</w:t>
            </w:r>
            <w:r w:rsidRPr="00E222C6">
              <w:t xml:space="preserve">, </w:t>
            </w:r>
            <w:r w:rsidRPr="007B1238">
              <w:rPr>
                <w:i/>
              </w:rPr>
              <w:t>Lyngbya</w:t>
            </w:r>
          </w:p>
        </w:tc>
        <w:tc>
          <w:tcPr>
            <w:tcW w:w="2579" w:type="dxa"/>
            <w:tcBorders>
              <w:bottom w:val="nil"/>
            </w:tcBorders>
          </w:tcPr>
          <w:p w:rsidR="00783762" w:rsidRDefault="00783762" w:rsidP="00556B27">
            <w:pPr>
              <w:keepNext/>
            </w:pPr>
            <w:r w:rsidRPr="00E222C6">
              <w:t>Horne, 1975; Richerson et al.</w:t>
            </w:r>
            <w:r>
              <w:t>,</w:t>
            </w:r>
            <w:r w:rsidRPr="00E222C6">
              <w:t xml:space="preserve"> 1994; Mioini, 2011</w:t>
            </w:r>
          </w:p>
        </w:tc>
        <w:tc>
          <w:tcPr>
            <w:tcW w:w="1016" w:type="dxa"/>
            <w:gridSpan w:val="3"/>
            <w:tcBorders>
              <w:bottom w:val="nil"/>
            </w:tcBorders>
          </w:tcPr>
          <w:p w:rsidR="00783762" w:rsidRDefault="00783762" w:rsidP="00556B27">
            <w:pPr>
              <w:keepNext/>
            </w:pPr>
            <w:r>
              <w:t>High</w:t>
            </w:r>
          </w:p>
        </w:tc>
      </w:tr>
      <w:tr w:rsidR="00783762" w:rsidTr="00556B27">
        <w:tc>
          <w:tcPr>
            <w:tcW w:w="2515" w:type="dxa"/>
            <w:gridSpan w:val="2"/>
            <w:tcBorders>
              <w:top w:val="nil"/>
              <w:bottom w:val="nil"/>
            </w:tcBorders>
          </w:tcPr>
          <w:p w:rsidR="00783762" w:rsidRDefault="00783762" w:rsidP="00556B27">
            <w:pPr>
              <w:keepNext/>
            </w:pPr>
            <w:r>
              <w:t>Cyanotoxin Levels (</w:t>
            </w:r>
            <w:r w:rsidRPr="00E222C6">
              <w:t>µ/L)</w:t>
            </w:r>
          </w:p>
        </w:tc>
        <w:tc>
          <w:tcPr>
            <w:tcW w:w="3240" w:type="dxa"/>
            <w:tcBorders>
              <w:top w:val="nil"/>
              <w:bottom w:val="nil"/>
            </w:tcBorders>
          </w:tcPr>
          <w:p w:rsidR="00783762" w:rsidRDefault="00783762" w:rsidP="00556B27">
            <w:pPr>
              <w:keepNext/>
            </w:pPr>
            <w:r>
              <w:t>Lower Arm: .52 anatoxin-a (2010)</w:t>
            </w:r>
          </w:p>
        </w:tc>
        <w:tc>
          <w:tcPr>
            <w:tcW w:w="2579" w:type="dxa"/>
            <w:tcBorders>
              <w:top w:val="nil"/>
              <w:bottom w:val="nil"/>
            </w:tcBorders>
          </w:tcPr>
          <w:p w:rsidR="00783762" w:rsidRDefault="00783762" w:rsidP="00556B27">
            <w:pPr>
              <w:keepNext/>
            </w:pPr>
            <w:r w:rsidRPr="00E222C6">
              <w:t>Mioni, 2011</w:t>
            </w:r>
          </w:p>
        </w:tc>
        <w:tc>
          <w:tcPr>
            <w:tcW w:w="1016" w:type="dxa"/>
            <w:gridSpan w:val="3"/>
            <w:tcBorders>
              <w:top w:val="nil"/>
              <w:bottom w:val="nil"/>
            </w:tcBorders>
          </w:tcPr>
          <w:p w:rsidR="00783762" w:rsidRDefault="00783762" w:rsidP="00556B27">
            <w:pPr>
              <w:keepNext/>
            </w:pPr>
            <w:r>
              <w:t>High</w:t>
            </w:r>
          </w:p>
        </w:tc>
      </w:tr>
      <w:tr w:rsidR="00783762" w:rsidTr="00556B27">
        <w:tc>
          <w:tcPr>
            <w:tcW w:w="2515" w:type="dxa"/>
            <w:gridSpan w:val="2"/>
            <w:tcBorders>
              <w:top w:val="nil"/>
              <w:bottom w:val="single" w:sz="4" w:space="0" w:color="auto"/>
            </w:tcBorders>
          </w:tcPr>
          <w:p w:rsidR="00783762" w:rsidRDefault="00783762" w:rsidP="00556B27">
            <w:pPr>
              <w:keepNext/>
            </w:pPr>
            <w:r>
              <w:t>CWA 303(d) Impairment Status</w:t>
            </w:r>
          </w:p>
        </w:tc>
        <w:tc>
          <w:tcPr>
            <w:tcW w:w="3240" w:type="dxa"/>
            <w:tcBorders>
              <w:top w:val="nil"/>
              <w:bottom w:val="single" w:sz="4" w:space="0" w:color="auto"/>
            </w:tcBorders>
          </w:tcPr>
          <w:p w:rsidR="00783762" w:rsidRDefault="00783762" w:rsidP="00556B27">
            <w:pPr>
              <w:keepNext/>
            </w:pPr>
            <w:r>
              <w:t>Impaired, Nutrients (1986); Nutrient TMDL (2006)</w:t>
            </w:r>
          </w:p>
        </w:tc>
        <w:tc>
          <w:tcPr>
            <w:tcW w:w="2579" w:type="dxa"/>
            <w:tcBorders>
              <w:top w:val="nil"/>
              <w:bottom w:val="single" w:sz="4" w:space="0" w:color="auto"/>
            </w:tcBorders>
          </w:tcPr>
          <w:p w:rsidR="00783762" w:rsidRDefault="00783762" w:rsidP="00556B27">
            <w:pPr>
              <w:keepNext/>
            </w:pPr>
            <w:r w:rsidRPr="00E222C6">
              <w:t>USGS SPARROW (2002 model for Lower Mississippi)</w:t>
            </w:r>
          </w:p>
        </w:tc>
        <w:tc>
          <w:tcPr>
            <w:tcW w:w="1016" w:type="dxa"/>
            <w:gridSpan w:val="3"/>
            <w:tcBorders>
              <w:top w:val="nil"/>
              <w:bottom w:val="single" w:sz="4" w:space="0" w:color="auto"/>
            </w:tcBorders>
          </w:tcPr>
          <w:p w:rsidR="00783762" w:rsidRDefault="00783762" w:rsidP="00556B27">
            <w:pPr>
              <w:keepNext/>
            </w:pPr>
            <w:r>
              <w:t>Medium</w:t>
            </w:r>
          </w:p>
        </w:tc>
      </w:tr>
      <w:tr w:rsidR="00783762" w:rsidTr="00556B27">
        <w:tc>
          <w:tcPr>
            <w:tcW w:w="265" w:type="dxa"/>
            <w:tcBorders>
              <w:right w:val="nil"/>
            </w:tcBorders>
            <w:shd w:val="clear" w:color="auto" w:fill="E7E6E6" w:themeFill="background2"/>
          </w:tcPr>
          <w:p w:rsidR="00783762" w:rsidRDefault="00783762" w:rsidP="00556B27">
            <w:pPr>
              <w:keepNext/>
              <w:jc w:val="center"/>
            </w:pPr>
          </w:p>
        </w:tc>
        <w:tc>
          <w:tcPr>
            <w:tcW w:w="8550" w:type="dxa"/>
            <w:gridSpan w:val="4"/>
            <w:tcBorders>
              <w:left w:val="nil"/>
              <w:right w:val="nil"/>
            </w:tcBorders>
            <w:shd w:val="clear" w:color="auto" w:fill="E7E6E6" w:themeFill="background2"/>
          </w:tcPr>
          <w:p w:rsidR="00783762" w:rsidRDefault="00783762" w:rsidP="00556B27">
            <w:pPr>
              <w:keepNext/>
              <w:jc w:val="center"/>
            </w:pPr>
            <w:r>
              <w:t>Point Sources</w:t>
            </w:r>
          </w:p>
        </w:tc>
        <w:tc>
          <w:tcPr>
            <w:tcW w:w="270" w:type="dxa"/>
            <w:tcBorders>
              <w:left w:val="nil"/>
              <w:right w:val="nil"/>
            </w:tcBorders>
            <w:shd w:val="clear" w:color="auto" w:fill="E7E6E6" w:themeFill="background2"/>
          </w:tcPr>
          <w:p w:rsidR="00783762" w:rsidRDefault="00783762" w:rsidP="00556B27">
            <w:pPr>
              <w:keepNext/>
              <w:jc w:val="center"/>
            </w:pPr>
          </w:p>
        </w:tc>
        <w:tc>
          <w:tcPr>
            <w:tcW w:w="265" w:type="dxa"/>
            <w:tcBorders>
              <w:left w:val="nil"/>
            </w:tcBorders>
            <w:shd w:val="clear" w:color="auto" w:fill="E7E6E6" w:themeFill="background2"/>
          </w:tcPr>
          <w:p w:rsidR="00783762" w:rsidRDefault="00783762" w:rsidP="00556B27">
            <w:pPr>
              <w:keepNext/>
              <w:jc w:val="center"/>
            </w:pPr>
          </w:p>
        </w:tc>
      </w:tr>
      <w:tr w:rsidR="00783762" w:rsidTr="00556B27">
        <w:tc>
          <w:tcPr>
            <w:tcW w:w="2515" w:type="dxa"/>
            <w:gridSpan w:val="2"/>
            <w:tcBorders>
              <w:bottom w:val="single" w:sz="4" w:space="0" w:color="auto"/>
            </w:tcBorders>
          </w:tcPr>
          <w:p w:rsidR="00783762" w:rsidRDefault="00783762" w:rsidP="00556B27">
            <w:pPr>
              <w:keepNext/>
            </w:pPr>
            <w:r>
              <w:t>Point Sources of Nutrients</w:t>
            </w:r>
          </w:p>
        </w:tc>
        <w:tc>
          <w:tcPr>
            <w:tcW w:w="3240" w:type="dxa"/>
            <w:tcBorders>
              <w:bottom w:val="single" w:sz="4" w:space="0" w:color="auto"/>
            </w:tcBorders>
          </w:tcPr>
          <w:p w:rsidR="00783762" w:rsidRDefault="00783762" w:rsidP="00556B27">
            <w:pPr>
              <w:keepNext/>
            </w:pPr>
            <w:r>
              <w:t>Lake County Stormwater Permittees; California Department of Transportation (Caltrans): 2,100 kg phosphorus TMDL discharge limit</w:t>
            </w:r>
          </w:p>
        </w:tc>
        <w:tc>
          <w:tcPr>
            <w:tcW w:w="2579" w:type="dxa"/>
            <w:tcBorders>
              <w:bottom w:val="single" w:sz="4" w:space="0" w:color="auto"/>
            </w:tcBorders>
          </w:tcPr>
          <w:p w:rsidR="00783762" w:rsidRDefault="00783762" w:rsidP="00556B27">
            <w:pPr>
              <w:keepNext/>
            </w:pPr>
            <w:r w:rsidRPr="00E222C6">
              <w:t>Clear Lake Nutrient TMDL (2006)</w:t>
            </w:r>
          </w:p>
        </w:tc>
        <w:tc>
          <w:tcPr>
            <w:tcW w:w="1016" w:type="dxa"/>
            <w:gridSpan w:val="3"/>
            <w:tcBorders>
              <w:bottom w:val="single" w:sz="4" w:space="0" w:color="auto"/>
            </w:tcBorders>
          </w:tcPr>
          <w:p w:rsidR="00783762" w:rsidRDefault="00783762" w:rsidP="00556B27">
            <w:pPr>
              <w:keepNext/>
            </w:pPr>
            <w:r>
              <w:t>Low</w:t>
            </w:r>
          </w:p>
        </w:tc>
      </w:tr>
      <w:tr w:rsidR="00783762" w:rsidTr="00556B27">
        <w:tc>
          <w:tcPr>
            <w:tcW w:w="265" w:type="dxa"/>
            <w:tcBorders>
              <w:right w:val="nil"/>
            </w:tcBorders>
            <w:shd w:val="clear" w:color="auto" w:fill="E7E6E6" w:themeFill="background2"/>
          </w:tcPr>
          <w:p w:rsidR="00783762" w:rsidRDefault="00783762" w:rsidP="00556B27">
            <w:pPr>
              <w:keepNext/>
              <w:jc w:val="center"/>
            </w:pPr>
          </w:p>
        </w:tc>
        <w:tc>
          <w:tcPr>
            <w:tcW w:w="8550" w:type="dxa"/>
            <w:gridSpan w:val="4"/>
            <w:tcBorders>
              <w:left w:val="nil"/>
              <w:right w:val="nil"/>
            </w:tcBorders>
            <w:shd w:val="clear" w:color="auto" w:fill="E7E6E6" w:themeFill="background2"/>
          </w:tcPr>
          <w:p w:rsidR="00783762" w:rsidRDefault="00783762" w:rsidP="00556B27">
            <w:pPr>
              <w:keepNext/>
              <w:jc w:val="center"/>
            </w:pPr>
            <w:r>
              <w:t>Nonpoint Sources</w:t>
            </w:r>
          </w:p>
        </w:tc>
        <w:tc>
          <w:tcPr>
            <w:tcW w:w="270" w:type="dxa"/>
            <w:tcBorders>
              <w:left w:val="nil"/>
              <w:right w:val="nil"/>
            </w:tcBorders>
            <w:shd w:val="clear" w:color="auto" w:fill="E7E6E6" w:themeFill="background2"/>
          </w:tcPr>
          <w:p w:rsidR="00783762" w:rsidRDefault="00783762" w:rsidP="00556B27">
            <w:pPr>
              <w:keepNext/>
              <w:jc w:val="center"/>
            </w:pPr>
          </w:p>
        </w:tc>
        <w:tc>
          <w:tcPr>
            <w:tcW w:w="265" w:type="dxa"/>
            <w:tcBorders>
              <w:left w:val="nil"/>
            </w:tcBorders>
            <w:shd w:val="clear" w:color="auto" w:fill="E7E6E6" w:themeFill="background2"/>
          </w:tcPr>
          <w:p w:rsidR="00783762" w:rsidRDefault="00783762" w:rsidP="00556B27">
            <w:pPr>
              <w:keepNext/>
              <w:jc w:val="center"/>
            </w:pPr>
          </w:p>
        </w:tc>
      </w:tr>
      <w:tr w:rsidR="00783762" w:rsidTr="00556B27">
        <w:tc>
          <w:tcPr>
            <w:tcW w:w="2515" w:type="dxa"/>
            <w:gridSpan w:val="2"/>
            <w:tcBorders>
              <w:bottom w:val="single" w:sz="4" w:space="0" w:color="auto"/>
            </w:tcBorders>
          </w:tcPr>
          <w:p w:rsidR="00783762" w:rsidRDefault="00783762" w:rsidP="00556B27">
            <w:pPr>
              <w:keepNext/>
            </w:pPr>
            <w:r>
              <w:t>Nonpoint Sources of Nutrients</w:t>
            </w:r>
          </w:p>
        </w:tc>
        <w:tc>
          <w:tcPr>
            <w:tcW w:w="3240" w:type="dxa"/>
            <w:tcBorders>
              <w:bottom w:val="single" w:sz="4" w:space="0" w:color="auto"/>
            </w:tcBorders>
          </w:tcPr>
          <w:p w:rsidR="00783762" w:rsidRDefault="00783762" w:rsidP="00556B27">
            <w:pPr>
              <w:keepNext/>
            </w:pPr>
            <w:r w:rsidRPr="00E222C6">
              <w:t>Bureau of Land Management, the United States Department of Agriculture’s Forest Service, irrigated agricultural dischargers, and Lake County; 85,000 kg TMDL discharge limit</w:t>
            </w:r>
          </w:p>
        </w:tc>
        <w:tc>
          <w:tcPr>
            <w:tcW w:w="2579" w:type="dxa"/>
            <w:tcBorders>
              <w:bottom w:val="single" w:sz="4" w:space="0" w:color="auto"/>
            </w:tcBorders>
          </w:tcPr>
          <w:p w:rsidR="00783762" w:rsidRDefault="00783762" w:rsidP="00556B27">
            <w:pPr>
              <w:keepNext/>
            </w:pPr>
            <w:r w:rsidRPr="00E222C6">
              <w:t>Clear Lake Nutrient TMDL (2006)</w:t>
            </w:r>
          </w:p>
        </w:tc>
        <w:tc>
          <w:tcPr>
            <w:tcW w:w="1016" w:type="dxa"/>
            <w:gridSpan w:val="3"/>
            <w:tcBorders>
              <w:bottom w:val="single" w:sz="4" w:space="0" w:color="auto"/>
            </w:tcBorders>
          </w:tcPr>
          <w:p w:rsidR="00783762" w:rsidRDefault="00783762" w:rsidP="00556B27">
            <w:pPr>
              <w:keepNext/>
            </w:pPr>
            <w:r>
              <w:t>High</w:t>
            </w:r>
          </w:p>
        </w:tc>
      </w:tr>
      <w:tr w:rsidR="00783762" w:rsidTr="00556B27">
        <w:tc>
          <w:tcPr>
            <w:tcW w:w="265" w:type="dxa"/>
            <w:tcBorders>
              <w:right w:val="nil"/>
            </w:tcBorders>
            <w:shd w:val="clear" w:color="auto" w:fill="E7E6E6" w:themeFill="background2"/>
          </w:tcPr>
          <w:p w:rsidR="00783762" w:rsidRDefault="00783762" w:rsidP="00556B27">
            <w:pPr>
              <w:keepNext/>
              <w:jc w:val="center"/>
            </w:pPr>
          </w:p>
        </w:tc>
        <w:tc>
          <w:tcPr>
            <w:tcW w:w="8550" w:type="dxa"/>
            <w:gridSpan w:val="4"/>
            <w:tcBorders>
              <w:left w:val="nil"/>
              <w:right w:val="nil"/>
            </w:tcBorders>
            <w:shd w:val="clear" w:color="auto" w:fill="E7E6E6" w:themeFill="background2"/>
          </w:tcPr>
          <w:p w:rsidR="00783762" w:rsidRDefault="00783762" w:rsidP="00556B27">
            <w:pPr>
              <w:keepNext/>
              <w:jc w:val="center"/>
            </w:pPr>
            <w:r>
              <w:t>Climate and Weather Conditions</w:t>
            </w:r>
          </w:p>
        </w:tc>
        <w:tc>
          <w:tcPr>
            <w:tcW w:w="270" w:type="dxa"/>
            <w:tcBorders>
              <w:left w:val="nil"/>
              <w:right w:val="nil"/>
            </w:tcBorders>
            <w:shd w:val="clear" w:color="auto" w:fill="E7E6E6" w:themeFill="background2"/>
          </w:tcPr>
          <w:p w:rsidR="00783762" w:rsidRDefault="00783762" w:rsidP="00556B27">
            <w:pPr>
              <w:keepNext/>
              <w:jc w:val="center"/>
            </w:pPr>
          </w:p>
        </w:tc>
        <w:tc>
          <w:tcPr>
            <w:tcW w:w="265" w:type="dxa"/>
            <w:tcBorders>
              <w:left w:val="nil"/>
            </w:tcBorders>
            <w:shd w:val="clear" w:color="auto" w:fill="E7E6E6" w:themeFill="background2"/>
          </w:tcPr>
          <w:p w:rsidR="00783762" w:rsidRDefault="00783762" w:rsidP="00556B27">
            <w:pPr>
              <w:keepNext/>
              <w:jc w:val="center"/>
            </w:pPr>
          </w:p>
        </w:tc>
      </w:tr>
      <w:tr w:rsidR="00783762" w:rsidTr="00556B27">
        <w:tc>
          <w:tcPr>
            <w:tcW w:w="2515" w:type="dxa"/>
            <w:gridSpan w:val="2"/>
            <w:tcBorders>
              <w:bottom w:val="nil"/>
            </w:tcBorders>
          </w:tcPr>
          <w:p w:rsidR="00783762" w:rsidRDefault="00783762" w:rsidP="00556B27">
            <w:pPr>
              <w:keepNext/>
            </w:pPr>
            <w:r>
              <w:t>Ambient temperature Fº, May-September</w:t>
            </w:r>
          </w:p>
        </w:tc>
        <w:tc>
          <w:tcPr>
            <w:tcW w:w="3240" w:type="dxa"/>
            <w:tcBorders>
              <w:bottom w:val="nil"/>
            </w:tcBorders>
          </w:tcPr>
          <w:p w:rsidR="00783762" w:rsidRDefault="00783762" w:rsidP="00556B27">
            <w:pPr>
              <w:keepNext/>
            </w:pPr>
            <w:r>
              <w:t>Range: high average 92º, low average</w:t>
            </w:r>
            <w:r w:rsidRPr="00E222C6">
              <w:t xml:space="preserve"> 45º</w:t>
            </w:r>
          </w:p>
        </w:tc>
        <w:tc>
          <w:tcPr>
            <w:tcW w:w="2579" w:type="dxa"/>
            <w:tcBorders>
              <w:bottom w:val="nil"/>
            </w:tcBorders>
          </w:tcPr>
          <w:p w:rsidR="00783762" w:rsidRDefault="00783762" w:rsidP="00556B27">
            <w:pPr>
              <w:keepNext/>
            </w:pPr>
            <w:r w:rsidRPr="00E222C6">
              <w:t>NOAA National Weather Service</w:t>
            </w:r>
          </w:p>
        </w:tc>
        <w:tc>
          <w:tcPr>
            <w:tcW w:w="1016" w:type="dxa"/>
            <w:gridSpan w:val="3"/>
            <w:tcBorders>
              <w:bottom w:val="nil"/>
            </w:tcBorders>
          </w:tcPr>
          <w:p w:rsidR="00783762" w:rsidRDefault="00783762" w:rsidP="00556B27">
            <w:pPr>
              <w:keepNext/>
            </w:pPr>
            <w:r>
              <w:t>High</w:t>
            </w:r>
          </w:p>
        </w:tc>
      </w:tr>
      <w:tr w:rsidR="00783762" w:rsidTr="00556B27">
        <w:tc>
          <w:tcPr>
            <w:tcW w:w="2515" w:type="dxa"/>
            <w:gridSpan w:val="2"/>
            <w:tcBorders>
              <w:top w:val="nil"/>
            </w:tcBorders>
          </w:tcPr>
          <w:p w:rsidR="00783762" w:rsidRDefault="00783762" w:rsidP="00556B27">
            <w:pPr>
              <w:keepNext/>
            </w:pPr>
            <w:r>
              <w:t>Drought Risk</w:t>
            </w:r>
          </w:p>
        </w:tc>
        <w:tc>
          <w:tcPr>
            <w:tcW w:w="3240" w:type="dxa"/>
            <w:tcBorders>
              <w:top w:val="nil"/>
            </w:tcBorders>
          </w:tcPr>
          <w:p w:rsidR="00783762" w:rsidRDefault="00783762" w:rsidP="00556B27">
            <w:pPr>
              <w:keepNext/>
            </w:pPr>
          </w:p>
        </w:tc>
        <w:tc>
          <w:tcPr>
            <w:tcW w:w="2579" w:type="dxa"/>
            <w:tcBorders>
              <w:top w:val="nil"/>
            </w:tcBorders>
          </w:tcPr>
          <w:p w:rsidR="00783762" w:rsidRDefault="00783762" w:rsidP="00556B27">
            <w:pPr>
              <w:keepNext/>
            </w:pPr>
            <w:r w:rsidRPr="00E222C6">
              <w:t>U.S. Drought Monitor</w:t>
            </w:r>
          </w:p>
        </w:tc>
        <w:tc>
          <w:tcPr>
            <w:tcW w:w="1016" w:type="dxa"/>
            <w:gridSpan w:val="3"/>
            <w:tcBorders>
              <w:top w:val="nil"/>
            </w:tcBorders>
          </w:tcPr>
          <w:p w:rsidR="00783762" w:rsidRDefault="00783762" w:rsidP="00556B27">
            <w:pPr>
              <w:keepNext/>
            </w:pPr>
            <w:r>
              <w:t>Medium</w:t>
            </w:r>
          </w:p>
        </w:tc>
      </w:tr>
    </w:tbl>
    <w:p w:rsidR="00783762" w:rsidRDefault="00783762" w:rsidP="00783762">
      <w:pPr>
        <w:sectPr w:rsidR="00783762" w:rsidSect="00AB1AA1">
          <w:headerReference w:type="even" r:id="rId57"/>
          <w:headerReference w:type="default" r:id="rId58"/>
          <w:footerReference w:type="default" r:id="rId59"/>
          <w:headerReference w:type="first" r:id="rId60"/>
          <w:footerReference w:type="first" r:id="rId61"/>
          <w:footnotePr>
            <w:numRestart w:val="eachSect"/>
          </w:footnotePr>
          <w:pgSz w:w="12240" w:h="15840"/>
          <w:pgMar w:top="1086" w:right="1440" w:bottom="1008" w:left="1440" w:header="720" w:footer="720" w:gutter="0"/>
          <w:cols w:space="720"/>
          <w:docGrid w:linePitch="360"/>
        </w:sectPr>
      </w:pPr>
    </w:p>
    <w:p w:rsidR="00783762" w:rsidRPr="00350EC3" w:rsidRDefault="00783762" w:rsidP="00783762">
      <w:pPr>
        <w:pStyle w:val="Heading1"/>
      </w:pPr>
      <w:bookmarkStart w:id="41" w:name="Step2"/>
      <w:bookmarkStart w:id="42" w:name="_Toc464635211"/>
      <w:bookmarkStart w:id="43" w:name="_Toc464635813"/>
      <w:bookmarkEnd w:id="41"/>
      <w:r>
        <w:lastRenderedPageBreak/>
        <w:t>Step 2: Preparation, Monitoring for Early Warning Signs and Immediate Actions</w:t>
      </w:r>
      <w:bookmarkEnd w:id="42"/>
      <w:bookmarkEnd w:id="43"/>
    </w:p>
    <w:p w:rsidR="00783762" w:rsidRPr="00D86733" w:rsidRDefault="00783762" w:rsidP="00783762">
      <w:pPr>
        <w:pStyle w:val="Heading2"/>
      </w:pPr>
      <w:bookmarkStart w:id="44" w:name="_Toc464635212"/>
      <w:bookmarkStart w:id="45" w:name="_Toc464635814"/>
      <w:r w:rsidRPr="00D86733">
        <w:t>2.1 Preparation</w:t>
      </w:r>
      <w:bookmarkEnd w:id="44"/>
      <w:bookmarkEnd w:id="45"/>
    </w:p>
    <w:p w:rsidR="00783762" w:rsidRDefault="00783762" w:rsidP="00783762">
      <w:r>
        <w:t xml:space="preserve">You have determined that </w:t>
      </w:r>
      <w:r>
        <w:rPr>
          <w:b/>
        </w:rPr>
        <w:t>[Your Water System]</w:t>
      </w:r>
      <w:r w:rsidRPr="0092440D">
        <w:t xml:space="preserve"> is potent</w:t>
      </w:r>
      <w:r>
        <w:t>ially vulnerable to cyanotoxins. Possible next steps include</w:t>
      </w:r>
      <w:r w:rsidRPr="0092440D">
        <w:t xml:space="preserve"> preparing for possible cyanobacterial blooms and cyanotoxin occurrence. A water system can prepare by</w:t>
      </w:r>
      <w:r>
        <w:t>:</w:t>
      </w:r>
      <w:r w:rsidRPr="0092440D">
        <w:t xml:space="preserve"> determining when blooms are most likely to occur, </w:t>
      </w:r>
      <w:r>
        <w:t xml:space="preserve">contingency planning in the event alternative sources of water are needed, </w:t>
      </w:r>
      <w:r w:rsidRPr="0092440D">
        <w:t xml:space="preserve">evaluating the current treatment process to determine susceptibility and vulnerabilities, </w:t>
      </w:r>
      <w:r>
        <w:t>communication with other water utilities with the same source water, monitoring source waters, preparing for treatment adjustments and ordering necessary laboratory equipment, or establishing contracts with outside laboratories. Preparation can also involve establishing communication plans in order to be prepared for any public communication as appropriate or required by the state. Preparation can also include establishing and documenting sampling procedures, testing procedures and quality assurance procedures.</w:t>
      </w:r>
    </w:p>
    <w:p w:rsidR="00783762" w:rsidRDefault="00783762" w:rsidP="00783762">
      <w:pPr>
        <w:pStyle w:val="Heading3"/>
      </w:pPr>
      <w:bookmarkStart w:id="46" w:name="_Toc464635213"/>
      <w:bookmarkStart w:id="47" w:name="_Toc464635815"/>
      <w:r w:rsidRPr="00D86733">
        <w:t>Prepare Staff and Equipment for Monitoring</w:t>
      </w:r>
      <w:bookmarkEnd w:id="46"/>
      <w:bookmarkEnd w:id="47"/>
    </w:p>
    <w:p w:rsidR="00783762" w:rsidRPr="00EF562F" w:rsidRDefault="00783762" w:rsidP="00783762">
      <w:r>
        <w:rPr>
          <w:color w:val="808080" w:themeColor="background1" w:themeShade="80"/>
        </w:rPr>
        <w:t xml:space="preserve">For tips on monitoring and sampling see Sections 2.2, 3.1, 4.1, 5.1 and Appendix A of USEPA’s </w:t>
      </w:r>
      <w:hyperlink r:id="rId62" w:history="1">
        <w:r w:rsidRPr="005201FC">
          <w:rPr>
            <w:rStyle w:val="Hyperlink"/>
            <w:i/>
          </w:rPr>
          <w:t>Recommendations for Public Water Systems to Manage Cyanotoxins in Drinking Water</w:t>
        </w:r>
      </w:hyperlink>
      <w:r>
        <w:rPr>
          <w:i/>
          <w:color w:val="808080" w:themeColor="background1" w:themeShade="80"/>
        </w:rPr>
        <w:t xml:space="preserve">, </w:t>
      </w:r>
      <w:r>
        <w:rPr>
          <w:color w:val="808080" w:themeColor="background1" w:themeShade="80"/>
        </w:rPr>
        <w:t xml:space="preserve">USEPA’s </w:t>
      </w:r>
      <w:hyperlink r:id="rId63" w:history="1">
        <w:r w:rsidRPr="00C476FC">
          <w:rPr>
            <w:rStyle w:val="Hyperlink"/>
            <w:i/>
          </w:rPr>
          <w:t>Online Source Water Quality Monitoring for Water Quality Surveillance and Response Systems</w:t>
        </w:r>
      </w:hyperlink>
      <w:r>
        <w:rPr>
          <w:i/>
          <w:color w:val="808080" w:themeColor="background1" w:themeShade="80"/>
        </w:rPr>
        <w:t xml:space="preserve">, </w:t>
      </w:r>
      <w:r>
        <w:rPr>
          <w:color w:val="808080" w:themeColor="background1" w:themeShade="80"/>
        </w:rPr>
        <w:t xml:space="preserve">and American Water Works Association (AWWA) and Water Research Foundation (WRF)’s </w:t>
      </w:r>
      <w:hyperlink r:id="rId64" w:history="1">
        <w:r w:rsidRPr="00324A37">
          <w:rPr>
            <w:rStyle w:val="Hyperlink"/>
            <w:i/>
          </w:rPr>
          <w:t>Managing Cyanotoxins in Drinking Water: A Technical Guidance Manual for Drinking Water Professionals</w:t>
        </w:r>
      </w:hyperlink>
      <w:r>
        <w:rPr>
          <w:i/>
          <w:color w:val="808080" w:themeColor="background1" w:themeShade="80"/>
        </w:rPr>
        <w:t xml:space="preserve">. </w:t>
      </w:r>
      <w:r>
        <w:rPr>
          <w:color w:val="808080" w:themeColor="background1" w:themeShade="80"/>
        </w:rPr>
        <w:t xml:space="preserve">Preparing for monitoring can involve </w:t>
      </w:r>
      <w:r w:rsidRPr="006A3556">
        <w:rPr>
          <w:color w:val="808080" w:themeColor="background1" w:themeShade="80"/>
        </w:rPr>
        <w:t>preparing</w:t>
      </w:r>
      <w:r>
        <w:rPr>
          <w:color w:val="808080" w:themeColor="background1" w:themeShade="80"/>
        </w:rPr>
        <w:t xml:space="preserve"> your utility lab for monitoring, such as ordering necessary supplies. It can also involve setting up contract labs, as appropriate, prior to bloom season in order to allow for rapid monitoring response if a bloom has occurred.</w:t>
      </w:r>
    </w:p>
    <w:p w:rsidR="00783762" w:rsidRDefault="00783762" w:rsidP="00783762">
      <w:pPr>
        <w:pStyle w:val="StepQuestions"/>
      </w:pPr>
      <w:r>
        <w:t>[Your Water System] will carry out the following activities in order to be prepared for the monitoring steps described in this plan:</w:t>
      </w:r>
    </w:p>
    <w:p w:rsidR="00783762" w:rsidRPr="003309D4" w:rsidRDefault="00783762" w:rsidP="00783762">
      <w:pPr>
        <w:rPr>
          <w:i/>
          <w:color w:val="808080" w:themeColor="background1" w:themeShade="80"/>
        </w:rPr>
      </w:pPr>
      <w:r w:rsidRPr="00F574FE">
        <w:rPr>
          <w:color w:val="808080" w:themeColor="background1" w:themeShade="80"/>
        </w:rPr>
        <w:t>Enter monitoring preparation steps.</w:t>
      </w:r>
    </w:p>
    <w:p w:rsidR="00783762" w:rsidRDefault="00783762" w:rsidP="00783762">
      <w:pPr>
        <w:pStyle w:val="Heading3"/>
      </w:pPr>
      <w:bookmarkStart w:id="48" w:name="_Toc464635214"/>
      <w:bookmarkStart w:id="49" w:name="_Toc464635816"/>
      <w:r>
        <w:t xml:space="preserve">Prepare </w:t>
      </w:r>
      <w:r w:rsidRPr="0092440D">
        <w:t>Treatment</w:t>
      </w:r>
      <w:r>
        <w:t xml:space="preserve"> Adjustments</w:t>
      </w:r>
      <w:bookmarkEnd w:id="48"/>
      <w:bookmarkEnd w:id="49"/>
    </w:p>
    <w:p w:rsidR="00783762" w:rsidRPr="00C46472" w:rsidRDefault="00783762" w:rsidP="00783762">
      <w:r>
        <w:rPr>
          <w:color w:val="808080" w:themeColor="background1" w:themeShade="80"/>
        </w:rPr>
        <w:t xml:space="preserve">For tips on treatment adjustments see Sections 2.4, 3.3, 4.3, 5.3 and Appendix E of USEPA’s </w:t>
      </w:r>
      <w:hyperlink r:id="rId65" w:history="1">
        <w:r w:rsidRPr="005201FC">
          <w:rPr>
            <w:rStyle w:val="Hyperlink"/>
            <w:i/>
          </w:rPr>
          <w:t>Recommendations for Public Water Systems to Manage Cyanotoxins in Drinking Water</w:t>
        </w:r>
      </w:hyperlink>
      <w:r>
        <w:rPr>
          <w:i/>
          <w:color w:val="808080" w:themeColor="background1" w:themeShade="80"/>
        </w:rPr>
        <w:t>,</w:t>
      </w:r>
      <w:r>
        <w:rPr>
          <w:color w:val="808080" w:themeColor="background1" w:themeShade="80"/>
        </w:rPr>
        <w:t xml:space="preserve"> USEPA’s </w:t>
      </w:r>
      <w:r>
        <w:rPr>
          <w:i/>
          <w:color w:val="808080" w:themeColor="background1" w:themeShade="80"/>
        </w:rPr>
        <w:t xml:space="preserve">Water Treatment Optimization for Cyanotoxins </w:t>
      </w:r>
      <w:r>
        <w:rPr>
          <w:color w:val="808080" w:themeColor="background1" w:themeShade="80"/>
        </w:rPr>
        <w:t>and Section II of AWWA and WRF’s</w:t>
      </w:r>
      <w:r w:rsidRPr="00D255E0">
        <w:t xml:space="preserve"> </w:t>
      </w:r>
      <w:hyperlink r:id="rId66" w:history="1">
        <w:r w:rsidRPr="003309D4">
          <w:rPr>
            <w:rStyle w:val="Hyperlink"/>
            <w:i/>
          </w:rPr>
          <w:t>Managing Cyanotoxins in Drinking Water: A Technical Guidance Manual for Drinking Water Professionals</w:t>
        </w:r>
      </w:hyperlink>
      <w:r>
        <w:rPr>
          <w:i/>
          <w:color w:val="808080" w:themeColor="background1" w:themeShade="80"/>
        </w:rPr>
        <w:t>.</w:t>
      </w:r>
    </w:p>
    <w:p w:rsidR="00783762" w:rsidRDefault="00783762" w:rsidP="00783762">
      <w:pPr>
        <w:pStyle w:val="StepQuestions"/>
      </w:pPr>
      <w:r>
        <w:t>[Your Water System] will carry out the following activities in order to be more prepared to treat its source water during a HAB:</w:t>
      </w:r>
    </w:p>
    <w:p w:rsidR="00783762" w:rsidRPr="003309D4" w:rsidRDefault="00783762" w:rsidP="00783762">
      <w:pPr>
        <w:rPr>
          <w:color w:val="808080" w:themeColor="background1" w:themeShade="80"/>
        </w:rPr>
      </w:pPr>
      <w:r w:rsidRPr="00F574FE">
        <w:rPr>
          <w:color w:val="808080" w:themeColor="background1" w:themeShade="80"/>
        </w:rPr>
        <w:t>Enter treatment preparation steps.</w:t>
      </w:r>
    </w:p>
    <w:p w:rsidR="00783762" w:rsidRDefault="00783762" w:rsidP="00783762">
      <w:pPr>
        <w:pStyle w:val="Heading3"/>
      </w:pPr>
      <w:bookmarkStart w:id="50" w:name="_Toc464635215"/>
      <w:bookmarkStart w:id="51" w:name="_Toc464635817"/>
      <w:r w:rsidRPr="0092440D">
        <w:t>Communications</w:t>
      </w:r>
      <w:bookmarkEnd w:id="50"/>
      <w:bookmarkEnd w:id="51"/>
    </w:p>
    <w:p w:rsidR="00783762" w:rsidRPr="00C46472" w:rsidRDefault="00783762" w:rsidP="00783762">
      <w:r>
        <w:rPr>
          <w:color w:val="808080" w:themeColor="background1" w:themeShade="80"/>
        </w:rPr>
        <w:t xml:space="preserve">For tips on communication see Sections 2.3, 3.2, 5.2 and Appendix D of USEPA’s </w:t>
      </w:r>
      <w:hyperlink r:id="rId67" w:history="1">
        <w:r w:rsidRPr="005201FC">
          <w:rPr>
            <w:rStyle w:val="Hyperlink"/>
            <w:i/>
          </w:rPr>
          <w:t>Recommendations for Public Water Systems to Manage Cyanotoxins in Drinking Water</w:t>
        </w:r>
      </w:hyperlink>
      <w:r>
        <w:rPr>
          <w:color w:val="808080" w:themeColor="background1" w:themeShade="80"/>
        </w:rPr>
        <w:t xml:space="preserve">, USEPA’s </w:t>
      </w:r>
      <w:hyperlink r:id="rId68" w:history="1">
        <w:r w:rsidRPr="005201FC">
          <w:rPr>
            <w:rStyle w:val="Hyperlink"/>
          </w:rPr>
          <w:t>Drinking Water Cyanotoxin Risk Communication Toolbox</w:t>
        </w:r>
      </w:hyperlink>
      <w:r>
        <w:rPr>
          <w:color w:val="808080" w:themeColor="background1" w:themeShade="80"/>
        </w:rPr>
        <w:t xml:space="preserve">, Section IV of AWWA and WRF’s </w:t>
      </w:r>
      <w:hyperlink r:id="rId69" w:history="1">
        <w:r w:rsidRPr="00324A37">
          <w:rPr>
            <w:rStyle w:val="Hyperlink"/>
            <w:i/>
          </w:rPr>
          <w:t xml:space="preserve">Managing Cyanotoxins in Drinking Water: </w:t>
        </w:r>
        <w:r w:rsidRPr="00324A37">
          <w:rPr>
            <w:rStyle w:val="Hyperlink"/>
            <w:i/>
          </w:rPr>
          <w:lastRenderedPageBreak/>
          <w:t>A Technical Guidance Manual for Drinking Water Professionals</w:t>
        </w:r>
      </w:hyperlink>
      <w:r>
        <w:rPr>
          <w:i/>
          <w:color w:val="808080" w:themeColor="background1" w:themeShade="80"/>
        </w:rPr>
        <w:t xml:space="preserve"> </w:t>
      </w:r>
      <w:r>
        <w:rPr>
          <w:color w:val="808080" w:themeColor="background1" w:themeShade="80"/>
        </w:rPr>
        <w:t xml:space="preserve">and Centers for Disease Control’s </w:t>
      </w:r>
      <w:hyperlink r:id="rId70" w:history="1">
        <w:r w:rsidRPr="00C46472">
          <w:rPr>
            <w:rStyle w:val="Hyperlink"/>
            <w:i/>
          </w:rPr>
          <w:t>Drinking Water Advisory Communication Toolbox</w:t>
        </w:r>
      </w:hyperlink>
      <w:r>
        <w:rPr>
          <w:i/>
          <w:color w:val="808080" w:themeColor="background1" w:themeShade="80"/>
        </w:rPr>
        <w:t>.</w:t>
      </w:r>
    </w:p>
    <w:p w:rsidR="00783762" w:rsidRPr="003D70EB" w:rsidRDefault="00783762" w:rsidP="00783762">
      <w:pPr>
        <w:pStyle w:val="Heading3"/>
        <w:rPr>
          <w:sz w:val="26"/>
        </w:rPr>
      </w:pPr>
      <w:bookmarkStart w:id="52" w:name="_Toc464635216"/>
      <w:bookmarkStart w:id="53" w:name="_Toc464635818"/>
      <w:r w:rsidRPr="003D70EB">
        <w:rPr>
          <w:sz w:val="26"/>
        </w:rPr>
        <w:t>Establish Communication Plan with Other Source Water Users</w:t>
      </w:r>
      <w:bookmarkEnd w:id="52"/>
      <w:bookmarkEnd w:id="53"/>
    </w:p>
    <w:p w:rsidR="00783762" w:rsidRDefault="00783762" w:rsidP="00783762">
      <w:pPr>
        <w:pStyle w:val="StepQuestions"/>
      </w:pPr>
      <w:r>
        <w:t>Describe any utilities using</w:t>
      </w:r>
      <w:r w:rsidRPr="004904D9">
        <w:t xml:space="preserve"> the sam</w:t>
      </w:r>
      <w:r>
        <w:t>e source water as your utility.</w:t>
      </w:r>
    </w:p>
    <w:p w:rsidR="00783762" w:rsidRDefault="00783762" w:rsidP="00783762">
      <w:pPr>
        <w:pStyle w:val="QuestionSubtext"/>
      </w:pPr>
      <w:r w:rsidRPr="004904D9">
        <w:t>Do you communicate with one another? Do you have an organized method for communicating? Are there specific reasons or conditions when you contact one another? Explain briefly</w:t>
      </w:r>
      <w:r>
        <w:t>.</w:t>
      </w:r>
    </w:p>
    <w:p w:rsidR="00783762" w:rsidRPr="00C476FC" w:rsidRDefault="00783762" w:rsidP="00783762">
      <w:pPr>
        <w:rPr>
          <w:color w:val="808080" w:themeColor="background1" w:themeShade="80"/>
        </w:rPr>
      </w:pPr>
      <w:r w:rsidRPr="00F574FE">
        <w:rPr>
          <w:color w:val="808080" w:themeColor="background1" w:themeShade="80"/>
        </w:rPr>
        <w:t>Enter a description of interactions with other neighboring utilities</w:t>
      </w:r>
      <w:r>
        <w:rPr>
          <w:color w:val="808080" w:themeColor="background1" w:themeShade="80"/>
        </w:rPr>
        <w:t xml:space="preserve"> or other source water users</w:t>
      </w:r>
      <w:r w:rsidRPr="00F574FE">
        <w:rPr>
          <w:color w:val="808080" w:themeColor="background1" w:themeShade="80"/>
        </w:rPr>
        <w:t>.</w:t>
      </w:r>
    </w:p>
    <w:p w:rsidR="00783762" w:rsidRPr="003D70EB" w:rsidRDefault="00783762" w:rsidP="00783762">
      <w:pPr>
        <w:pStyle w:val="Heading3"/>
        <w:rPr>
          <w:sz w:val="26"/>
        </w:rPr>
      </w:pPr>
      <w:bookmarkStart w:id="54" w:name="_Toc464635217"/>
      <w:bookmarkStart w:id="55" w:name="_Toc464635819"/>
      <w:r w:rsidRPr="003D70EB">
        <w:rPr>
          <w:sz w:val="26"/>
        </w:rPr>
        <w:t>Communication with Stakeholders</w:t>
      </w:r>
      <w:bookmarkEnd w:id="54"/>
      <w:bookmarkEnd w:id="55"/>
    </w:p>
    <w:p w:rsidR="00783762" w:rsidRDefault="00783762" w:rsidP="00783762">
      <w:pPr>
        <w:pStyle w:val="StepQuestions"/>
      </w:pPr>
      <w:r>
        <w:t>[Your Water System] will carry out the following activities in order to be more prepared for the communications steps described in this plan:</w:t>
      </w:r>
    </w:p>
    <w:p w:rsidR="00783762" w:rsidRPr="000600A6" w:rsidRDefault="00783762" w:rsidP="00783762">
      <w:pPr>
        <w:pStyle w:val="PWSBullet"/>
        <w:rPr>
          <w:i/>
          <w:sz w:val="20"/>
          <w:szCs w:val="20"/>
        </w:rPr>
      </w:pPr>
      <w:r w:rsidRPr="000600A6">
        <w:rPr>
          <w:i/>
          <w:sz w:val="20"/>
          <w:szCs w:val="20"/>
        </w:rPr>
        <w:t xml:space="preserve">Do you </w:t>
      </w:r>
      <w:r>
        <w:rPr>
          <w:i/>
          <w:sz w:val="20"/>
          <w:szCs w:val="20"/>
        </w:rPr>
        <w:t>have any pre-prepared public communication materials</w:t>
      </w:r>
      <w:r w:rsidRPr="000600A6">
        <w:rPr>
          <w:i/>
          <w:sz w:val="20"/>
          <w:szCs w:val="20"/>
        </w:rPr>
        <w:t xml:space="preserve">? Do you have </w:t>
      </w:r>
      <w:r>
        <w:rPr>
          <w:i/>
          <w:sz w:val="20"/>
          <w:szCs w:val="20"/>
        </w:rPr>
        <w:t xml:space="preserve">a </w:t>
      </w:r>
      <w:r w:rsidRPr="000600A6">
        <w:rPr>
          <w:i/>
          <w:sz w:val="20"/>
          <w:szCs w:val="20"/>
        </w:rPr>
        <w:t>method for communicating</w:t>
      </w:r>
      <w:r>
        <w:rPr>
          <w:i/>
          <w:sz w:val="20"/>
          <w:szCs w:val="20"/>
        </w:rPr>
        <w:t xml:space="preserve"> with stakeholders</w:t>
      </w:r>
      <w:r w:rsidRPr="000600A6">
        <w:rPr>
          <w:i/>
          <w:sz w:val="20"/>
          <w:szCs w:val="20"/>
        </w:rPr>
        <w:t xml:space="preserve">? </w:t>
      </w:r>
    </w:p>
    <w:p w:rsidR="00783762" w:rsidRPr="00F574FE" w:rsidRDefault="00783762" w:rsidP="00783762">
      <w:pPr>
        <w:rPr>
          <w:color w:val="808080" w:themeColor="background1" w:themeShade="80"/>
        </w:rPr>
      </w:pPr>
      <w:r w:rsidRPr="00F574FE">
        <w:rPr>
          <w:color w:val="808080" w:themeColor="background1" w:themeShade="80"/>
        </w:rPr>
        <w:t>Enter communication preparation steps.</w:t>
      </w:r>
    </w:p>
    <w:p w:rsidR="00783762" w:rsidRPr="00D86733" w:rsidRDefault="00783762" w:rsidP="00783762">
      <w:pPr>
        <w:pStyle w:val="Heading2"/>
      </w:pPr>
      <w:bookmarkStart w:id="56" w:name="_Toc464635218"/>
      <w:bookmarkStart w:id="57" w:name="_Toc464635820"/>
      <w:r w:rsidRPr="00D86733">
        <w:t>2.2 Monitoring for Early Warning Signs</w:t>
      </w:r>
      <w:bookmarkEnd w:id="56"/>
      <w:bookmarkEnd w:id="57"/>
    </w:p>
    <w:p w:rsidR="00783762" w:rsidRDefault="00783762" w:rsidP="00783762">
      <w:r w:rsidRPr="00BA6A02">
        <w:t>Based on historical bloom</w:t>
      </w:r>
      <w:r>
        <w:t>s</w:t>
      </w:r>
      <w:r w:rsidRPr="00BA6A02">
        <w:t xml:space="preserve"> in </w:t>
      </w:r>
      <w:r>
        <w:t>[insert source water source], there may be a time of year and other conditions that prompt you to watch closely for signs of blooms. E</w:t>
      </w:r>
      <w:r w:rsidRPr="00BA6A02">
        <w:t>arly indicators</w:t>
      </w:r>
      <w:r>
        <w:t>,</w:t>
      </w:r>
      <w:r w:rsidRPr="00BA6A02">
        <w:t xml:space="preserve"> </w:t>
      </w:r>
      <w:r>
        <w:t>like</w:t>
      </w:r>
      <w:r w:rsidRPr="00BA6A02">
        <w:t xml:space="preserve"> </w:t>
      </w:r>
      <w:r>
        <w:t xml:space="preserve">challenges to normal </w:t>
      </w:r>
      <w:r w:rsidRPr="00BA6A02">
        <w:t>treatment</w:t>
      </w:r>
      <w:r>
        <w:t xml:space="preserve"> schedules or changes in other water quality parameters, can serve as</w:t>
      </w:r>
      <w:r w:rsidRPr="00BA6A02">
        <w:t xml:space="preserve"> early warning signs</w:t>
      </w:r>
      <w:r>
        <w:t xml:space="preserve"> of impending blooms. Early warning signs </w:t>
      </w:r>
      <w:r w:rsidRPr="00BA6A02">
        <w:t>that operators can look for during the system’s normal operation are identified in this section, including routine water quality monitoring</w:t>
      </w:r>
      <w:r>
        <w:t>,</w:t>
      </w:r>
      <w:r w:rsidRPr="00BA6A02">
        <w:t xml:space="preserve"> as well as follow-up activities if any of the early warning signs are observed.</w:t>
      </w:r>
    </w:p>
    <w:p w:rsidR="00783762" w:rsidRDefault="00783762" w:rsidP="00783762">
      <w:pPr>
        <w:pStyle w:val="Heading3"/>
      </w:pPr>
      <w:bookmarkStart w:id="58" w:name="_Toc464635219"/>
      <w:bookmarkStart w:id="59" w:name="_Toc464635821"/>
      <w:r>
        <w:t>Early Indicators of a Cyanobacterial Bloom</w:t>
      </w:r>
      <w:bookmarkEnd w:id="58"/>
      <w:bookmarkEnd w:id="59"/>
    </w:p>
    <w:p w:rsidR="00783762" w:rsidRDefault="00783762" w:rsidP="00783762">
      <w:pPr>
        <w:pStyle w:val="StepQuestions"/>
      </w:pPr>
      <w:r>
        <w:t>Describe</w:t>
      </w:r>
      <w:r w:rsidRPr="0092440D">
        <w:t xml:space="preserve"> specific conditions related to your source water</w:t>
      </w:r>
      <w:r>
        <w:t xml:space="preserve"> or treatment system</w:t>
      </w:r>
      <w:r w:rsidRPr="0092440D">
        <w:t xml:space="preserve"> that are early indi</w:t>
      </w:r>
      <w:r>
        <w:t>cators of a cyanobacterial bloom.</w:t>
      </w:r>
    </w:p>
    <w:p w:rsidR="00783762" w:rsidRDefault="00783762" w:rsidP="00783762">
      <w:pPr>
        <w:pStyle w:val="QuestionSubtext"/>
      </w:pPr>
      <w:r w:rsidRPr="0092440D">
        <w:t>(</w:t>
      </w:r>
      <w:r>
        <w:t>Some examples could include:</w:t>
      </w:r>
      <w:r w:rsidRPr="0092440D">
        <w:t xml:space="preserve"> reduced Secchi disk depth</w:t>
      </w:r>
      <w:r>
        <w:t xml:space="preserve"> in source water</w:t>
      </w:r>
      <w:r w:rsidRPr="0092440D">
        <w:t>, increased turbidity, color change, t</w:t>
      </w:r>
      <w:r>
        <w:t xml:space="preserve">aste and odor complaints, </w:t>
      </w:r>
      <w:r w:rsidRPr="007B0277">
        <w:t xml:space="preserve">geosmin </w:t>
      </w:r>
      <w:r>
        <w:t>and/or MIB (2-methylisoborneol) occurrence, shortened</w:t>
      </w:r>
      <w:r w:rsidRPr="0092440D">
        <w:t xml:space="preserve"> filter run times, increased disinfectant demand, weakening thermocline</w:t>
      </w:r>
      <w:r>
        <w:t>, cyanobacteria detects, toxin-producing cyanobacterial gene detects (quantitative polymerase chain reaction (qPCR)), increased cyanobacterial biomass and/or cell counts, changes in cyanobacteria/algae community composition, cyanotoxin detects, phycocyanin and chlorophyll-a</w:t>
      </w:r>
      <w:r w:rsidRPr="0092440D">
        <w:t>)</w:t>
      </w:r>
    </w:p>
    <w:p w:rsidR="00783762" w:rsidRPr="00F574FE" w:rsidRDefault="00783762" w:rsidP="00783762">
      <w:pPr>
        <w:rPr>
          <w:color w:val="808080" w:themeColor="background1" w:themeShade="80"/>
        </w:rPr>
      </w:pPr>
      <w:r w:rsidRPr="00F574FE">
        <w:rPr>
          <w:color w:val="808080" w:themeColor="background1" w:themeShade="80"/>
        </w:rPr>
        <w:t xml:space="preserve">Enter any early indicators of a cyanobacterial bloom that you have noticed in </w:t>
      </w:r>
      <w:r>
        <w:rPr>
          <w:color w:val="808080" w:themeColor="background1" w:themeShade="80"/>
        </w:rPr>
        <w:t xml:space="preserve">the </w:t>
      </w:r>
      <w:r w:rsidRPr="00F574FE">
        <w:rPr>
          <w:color w:val="808080" w:themeColor="background1" w:themeShade="80"/>
        </w:rPr>
        <w:t>source water.</w:t>
      </w:r>
    </w:p>
    <w:p w:rsidR="00783762" w:rsidRPr="00D86733" w:rsidRDefault="00783762" w:rsidP="00783762">
      <w:pPr>
        <w:pStyle w:val="Heading2"/>
      </w:pPr>
      <w:bookmarkStart w:id="60" w:name="_Toc464635220"/>
      <w:bookmarkStart w:id="61" w:name="_Toc464635822"/>
      <w:r>
        <w:t>2</w:t>
      </w:r>
      <w:r w:rsidRPr="00D86733">
        <w:t>.3 Immediate Actions if a Bloom is Suspected</w:t>
      </w:r>
      <w:bookmarkEnd w:id="60"/>
      <w:bookmarkEnd w:id="61"/>
    </w:p>
    <w:p w:rsidR="00783762" w:rsidRDefault="00783762" w:rsidP="00783762">
      <w:pPr>
        <w:pStyle w:val="Heading3"/>
      </w:pPr>
      <w:bookmarkStart w:id="62" w:name="_Toc464635221"/>
      <w:bookmarkStart w:id="63" w:name="_Toc464635823"/>
      <w:r>
        <w:t>Monitoring Actions in Response to Early Warning Signs</w:t>
      </w:r>
      <w:bookmarkEnd w:id="62"/>
      <w:bookmarkEnd w:id="63"/>
    </w:p>
    <w:p w:rsidR="00783762" w:rsidRDefault="00783762" w:rsidP="00783762">
      <w:pPr>
        <w:pStyle w:val="StepQuestions"/>
      </w:pPr>
      <w:r>
        <w:t>Describe monitoring actions to take in response to early warning signs.</w:t>
      </w:r>
    </w:p>
    <w:p w:rsidR="00783762" w:rsidRPr="00F574FE" w:rsidRDefault="00783762" w:rsidP="00783762">
      <w:pPr>
        <w:rPr>
          <w:color w:val="808080" w:themeColor="background1" w:themeShade="80"/>
        </w:rPr>
      </w:pPr>
      <w:r w:rsidRPr="00F574FE">
        <w:rPr>
          <w:color w:val="808080" w:themeColor="background1" w:themeShade="80"/>
        </w:rPr>
        <w:t>Enter sampling actions</w:t>
      </w:r>
      <w:r>
        <w:rPr>
          <w:color w:val="808080" w:themeColor="background1" w:themeShade="80"/>
        </w:rPr>
        <w:t>, if any,</w:t>
      </w:r>
      <w:r w:rsidRPr="00F574FE">
        <w:rPr>
          <w:color w:val="808080" w:themeColor="background1" w:themeShade="80"/>
        </w:rPr>
        <w:t xml:space="preserve"> that will be taken.</w:t>
      </w:r>
    </w:p>
    <w:p w:rsidR="00783762" w:rsidRDefault="00783762" w:rsidP="00783762">
      <w:pPr>
        <w:pStyle w:val="StepQuestions"/>
      </w:pPr>
      <w:r>
        <w:lastRenderedPageBreak/>
        <w:t>Describe</w:t>
      </w:r>
      <w:r w:rsidRPr="001B2CC5">
        <w:t xml:space="preserve"> additional</w:t>
      </w:r>
      <w:r>
        <w:t xml:space="preserve"> immediate</w:t>
      </w:r>
      <w:r w:rsidRPr="001B2CC5">
        <w:t xml:space="preserve"> observation</w:t>
      </w:r>
      <w:r>
        <w:t>/monitoring</w:t>
      </w:r>
      <w:r w:rsidRPr="001B2CC5">
        <w:t xml:space="preserve"> steps </w:t>
      </w:r>
      <w:r>
        <w:t>to take</w:t>
      </w:r>
      <w:r w:rsidRPr="001B2CC5">
        <w:t xml:space="preserve"> </w:t>
      </w:r>
      <w:r>
        <w:t>i</w:t>
      </w:r>
      <w:r w:rsidRPr="001B2CC5">
        <w:t>f any of the early warning sign</w:t>
      </w:r>
      <w:r>
        <w:t>s identified above are detected.</w:t>
      </w:r>
    </w:p>
    <w:p w:rsidR="00783762" w:rsidRPr="00D12647" w:rsidRDefault="00783762" w:rsidP="00783762">
      <w:pPr>
        <w:rPr>
          <w:color w:val="808080" w:themeColor="background1" w:themeShade="80"/>
        </w:rPr>
      </w:pPr>
      <w:r w:rsidRPr="00F574FE">
        <w:rPr>
          <w:color w:val="808080" w:themeColor="background1" w:themeShade="80"/>
        </w:rPr>
        <w:t xml:space="preserve">Enter </w:t>
      </w:r>
      <w:r>
        <w:rPr>
          <w:color w:val="808080" w:themeColor="background1" w:themeShade="80"/>
        </w:rPr>
        <w:t>any additional sampling or monitoring actions including water type and methods. Include any language about the transition to Step 3 and/or Step 4, if applicable as an immediate action.</w:t>
      </w:r>
    </w:p>
    <w:p w:rsidR="00783762" w:rsidRDefault="00783762" w:rsidP="00783762">
      <w:pPr>
        <w:pStyle w:val="Heading3"/>
      </w:pPr>
      <w:bookmarkStart w:id="64" w:name="_Toc464635222"/>
      <w:bookmarkStart w:id="65" w:name="_Toc464635824"/>
      <w:bookmarkStart w:id="66" w:name="_Toc419374588"/>
      <w:bookmarkStart w:id="67" w:name="_Toc419717491"/>
      <w:bookmarkStart w:id="68" w:name="_Toc419718853"/>
      <w:bookmarkStart w:id="69" w:name="_Toc419721382"/>
      <w:bookmarkStart w:id="70" w:name="_Toc419728951"/>
      <w:bookmarkStart w:id="71" w:name="_Toc420066890"/>
      <w:bookmarkStart w:id="72" w:name="_Toc420070602"/>
      <w:bookmarkStart w:id="73" w:name="_Toc420073581"/>
      <w:bookmarkStart w:id="74" w:name="_Toc420079693"/>
      <w:bookmarkStart w:id="75" w:name="_Toc420506032"/>
      <w:bookmarkStart w:id="76" w:name="_Toc420512228"/>
      <w:bookmarkStart w:id="77" w:name="_Toc420512310"/>
      <w:bookmarkStart w:id="78" w:name="_Toc420513329"/>
      <w:bookmarkStart w:id="79" w:name="_Toc420515683"/>
      <w:bookmarkStart w:id="80" w:name="_Toc420569173"/>
      <w:bookmarkStart w:id="81" w:name="_Toc420571965"/>
      <w:bookmarkStart w:id="82" w:name="_Toc420577242"/>
      <w:bookmarkStart w:id="83" w:name="_Toc420598212"/>
      <w:bookmarkStart w:id="84" w:name="_Toc420599268"/>
      <w:bookmarkStart w:id="85" w:name="_Toc420599812"/>
      <w:bookmarkStart w:id="86" w:name="_Toc422150594"/>
      <w:r>
        <w:t>Treatment Adjustments in Response to Early Warning Signs</w:t>
      </w:r>
      <w:bookmarkEnd w:id="64"/>
      <w:bookmarkEnd w:id="65"/>
    </w:p>
    <w:p w:rsidR="00783762" w:rsidRDefault="00783762" w:rsidP="00783762">
      <w:pPr>
        <w:pStyle w:val="StepQuestions"/>
      </w:pPr>
      <w:r>
        <w:t>Describe immediate treatment adjustments (if any) to make if a cyanobacterial bloom is beginning to take place in your source water.</w:t>
      </w:r>
    </w:p>
    <w:p w:rsidR="00783762" w:rsidRPr="00F574FE" w:rsidRDefault="00783762" w:rsidP="00783762">
      <w:pPr>
        <w:rPr>
          <w:color w:val="808080" w:themeColor="background1" w:themeShade="80"/>
        </w:rPr>
      </w:pPr>
      <w:r w:rsidRPr="00F574FE">
        <w:rPr>
          <w:color w:val="808080" w:themeColor="background1" w:themeShade="80"/>
        </w:rPr>
        <w:t>Enter treatment adjustments</w:t>
      </w:r>
      <w:r>
        <w:rPr>
          <w:color w:val="808080" w:themeColor="background1" w:themeShade="80"/>
        </w:rPr>
        <w:t>, if any,</w:t>
      </w:r>
      <w:r w:rsidRPr="00F574FE">
        <w:rPr>
          <w:color w:val="808080" w:themeColor="background1" w:themeShade="80"/>
        </w:rPr>
        <w:t xml:space="preserve"> that will occur.</w:t>
      </w:r>
      <w:r w:rsidRPr="00D73363">
        <w:rPr>
          <w:color w:val="808080" w:themeColor="background1" w:themeShade="80"/>
        </w:rPr>
        <w:t xml:space="preserve"> </w:t>
      </w:r>
      <w:r>
        <w:rPr>
          <w:color w:val="808080" w:themeColor="background1" w:themeShade="80"/>
        </w:rPr>
        <w:t>Include any language about the transition to Step 3 and/or Step 4, if applicable as an immediate action.</w:t>
      </w:r>
    </w:p>
    <w:p w:rsidR="00783762" w:rsidRDefault="00783762" w:rsidP="00783762">
      <w:pPr>
        <w:pStyle w:val="Heading3"/>
      </w:pPr>
      <w:bookmarkStart w:id="87" w:name="_Toc464635223"/>
      <w:bookmarkStart w:id="88" w:name="_Toc464635825"/>
      <w:r w:rsidRPr="00E12A02">
        <w:t>Communication</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t xml:space="preserve"> Actions in Response to Early Warning Signs</w:t>
      </w:r>
      <w:bookmarkEnd w:id="87"/>
      <w:bookmarkEnd w:id="88"/>
    </w:p>
    <w:p w:rsidR="00783762" w:rsidRDefault="00783762" w:rsidP="00783762">
      <w:pPr>
        <w:pStyle w:val="StepQuestions"/>
      </w:pPr>
      <w:r>
        <w:t>Describe immediate</w:t>
      </w:r>
      <w:r w:rsidRPr="001B2CC5">
        <w:t xml:space="preserve"> communication actions </w:t>
      </w:r>
      <w:r>
        <w:t>(if any) to</w:t>
      </w:r>
      <w:r w:rsidRPr="001B2CC5">
        <w:t xml:space="preserve"> take if cyanobacteria </w:t>
      </w:r>
      <w:r>
        <w:t xml:space="preserve">are </w:t>
      </w:r>
      <w:r w:rsidRPr="001B2CC5">
        <w:t xml:space="preserve">identified in source water sample(s) </w:t>
      </w:r>
      <w:r>
        <w:t xml:space="preserve">including those that </w:t>
      </w:r>
      <w:r w:rsidRPr="001B2CC5">
        <w:t>are potential cyanotoxin producers</w:t>
      </w:r>
      <w:r>
        <w:t>.</w:t>
      </w:r>
    </w:p>
    <w:p w:rsidR="00783762" w:rsidRPr="00F574FE" w:rsidRDefault="00783762" w:rsidP="00783762">
      <w:pPr>
        <w:rPr>
          <w:color w:val="808080" w:themeColor="background1" w:themeShade="80"/>
        </w:rPr>
      </w:pPr>
      <w:r w:rsidRPr="00F574FE">
        <w:rPr>
          <w:color w:val="808080" w:themeColor="background1" w:themeShade="80"/>
        </w:rPr>
        <w:t>Enter communication</w:t>
      </w:r>
      <w:r>
        <w:rPr>
          <w:color w:val="808080" w:themeColor="background1" w:themeShade="80"/>
        </w:rPr>
        <w:t xml:space="preserve"> </w:t>
      </w:r>
      <w:r w:rsidRPr="00F574FE">
        <w:rPr>
          <w:color w:val="808080" w:themeColor="background1" w:themeShade="80"/>
        </w:rPr>
        <w:t>actions</w:t>
      </w:r>
      <w:r>
        <w:rPr>
          <w:color w:val="808080" w:themeColor="background1" w:themeShade="80"/>
        </w:rPr>
        <w:t>, if any,</w:t>
      </w:r>
      <w:r w:rsidRPr="00F574FE">
        <w:rPr>
          <w:color w:val="808080" w:themeColor="background1" w:themeShade="80"/>
        </w:rPr>
        <w:t xml:space="preserve"> that will be taken.</w:t>
      </w:r>
      <w:r w:rsidRPr="00D73363">
        <w:rPr>
          <w:color w:val="808080" w:themeColor="background1" w:themeShade="80"/>
        </w:rPr>
        <w:t xml:space="preserve"> </w:t>
      </w:r>
    </w:p>
    <w:p w:rsidR="00783762" w:rsidRDefault="00783762" w:rsidP="00783762">
      <w:pPr>
        <w:pStyle w:val="Heading3"/>
      </w:pPr>
      <w:bookmarkStart w:id="89" w:name="_Toc464635224"/>
      <w:bookmarkStart w:id="90" w:name="_Toc464635826"/>
      <w:r w:rsidRPr="001B2CC5">
        <w:t>Source Water Mitigation</w:t>
      </w:r>
      <w:r>
        <w:t xml:space="preserve"> Actions in Response to Early Warning Signs</w:t>
      </w:r>
      <w:bookmarkEnd w:id="89"/>
      <w:bookmarkEnd w:id="90"/>
    </w:p>
    <w:p w:rsidR="00783762" w:rsidRDefault="00783762" w:rsidP="00783762">
      <w:pPr>
        <w:pStyle w:val="StepQuestions"/>
      </w:pPr>
      <w:r>
        <w:t>Describe the use, either by you or</w:t>
      </w:r>
      <w:r w:rsidRPr="001B2CC5">
        <w:t xml:space="preserve"> anyone else</w:t>
      </w:r>
      <w:r>
        <w:t>, of</w:t>
      </w:r>
      <w:r w:rsidRPr="001B2CC5">
        <w:t xml:space="preserve"> </w:t>
      </w:r>
      <w:r>
        <w:t>algaecides, coagulants</w:t>
      </w:r>
      <w:r w:rsidRPr="001B2CC5">
        <w:t xml:space="preserve"> or other chemicals </w:t>
      </w:r>
      <w:r>
        <w:t xml:space="preserve">to </w:t>
      </w:r>
      <w:r w:rsidRPr="001B2CC5">
        <w:t>treat your source water before it enters your treatment plant</w:t>
      </w:r>
      <w:r>
        <w:t>. Include details on</w:t>
      </w:r>
      <w:r w:rsidRPr="001B2CC5">
        <w:t xml:space="preserve"> wh</w:t>
      </w:r>
      <w:r>
        <w:t>at treatment is used, how often</w:t>
      </w:r>
      <w:r w:rsidRPr="001B2CC5">
        <w:t xml:space="preserve"> and under what conditions</w:t>
      </w:r>
      <w:r>
        <w:t>. (Note, waterbody management strategies, such as algaecides or introduction of predator species, may have downstream unintended consequences. State regulations may also apply.)</w:t>
      </w:r>
    </w:p>
    <w:p w:rsidR="00783762" w:rsidRPr="00340FF6" w:rsidRDefault="00783762" w:rsidP="00783762">
      <w:pPr>
        <w:rPr>
          <w:color w:val="808080" w:themeColor="background1" w:themeShade="80"/>
        </w:rPr>
        <w:sectPr w:rsidR="00783762" w:rsidRPr="00340FF6" w:rsidSect="0051241E">
          <w:headerReference w:type="even" r:id="rId71"/>
          <w:headerReference w:type="default" r:id="rId72"/>
          <w:footerReference w:type="default" r:id="rId73"/>
          <w:headerReference w:type="first" r:id="rId74"/>
          <w:footerReference w:type="first" r:id="rId75"/>
          <w:footnotePr>
            <w:numRestart w:val="eachSect"/>
          </w:footnotePr>
          <w:pgSz w:w="12240" w:h="15840"/>
          <w:pgMar w:top="1086" w:right="1440" w:bottom="1008" w:left="1440" w:header="720" w:footer="720" w:gutter="0"/>
          <w:cols w:space="720"/>
          <w:titlePg/>
          <w:docGrid w:linePitch="360"/>
        </w:sectPr>
      </w:pPr>
      <w:r w:rsidRPr="00F574FE">
        <w:rPr>
          <w:color w:val="808080" w:themeColor="background1" w:themeShade="80"/>
        </w:rPr>
        <w:t xml:space="preserve">Enter list of </w:t>
      </w:r>
      <w:r>
        <w:rPr>
          <w:color w:val="808080" w:themeColor="background1" w:themeShade="80"/>
        </w:rPr>
        <w:t>source water mitigation activities, if any</w:t>
      </w:r>
      <w:r w:rsidRPr="00F574FE">
        <w:rPr>
          <w:color w:val="808080" w:themeColor="background1" w:themeShade="80"/>
        </w:rPr>
        <w:t>.</w:t>
      </w:r>
    </w:p>
    <w:p w:rsidR="00783762" w:rsidRDefault="00783762" w:rsidP="00783762">
      <w:pPr>
        <w:pStyle w:val="Heading1"/>
      </w:pPr>
      <w:bookmarkStart w:id="91" w:name="Step3"/>
      <w:bookmarkStart w:id="92" w:name="_Toc464635225"/>
      <w:bookmarkStart w:id="93" w:name="_Toc464635827"/>
      <w:bookmarkEnd w:id="91"/>
      <w:r>
        <w:lastRenderedPageBreak/>
        <w:t>Step 3: Raw Water Cyanotoxin Monitoring and Treatment Adjustments</w:t>
      </w:r>
      <w:bookmarkEnd w:id="92"/>
      <w:bookmarkEnd w:id="93"/>
    </w:p>
    <w:p w:rsidR="00783762" w:rsidRPr="00F45579" w:rsidRDefault="00783762" w:rsidP="00783762">
      <w:r w:rsidRPr="00F45579">
        <w:t>If a cyanobacteria</w:t>
      </w:r>
      <w:r>
        <w:t>l</w:t>
      </w:r>
      <w:r w:rsidRPr="00F45579">
        <w:t xml:space="preserve"> bloom is observed or inferred during </w:t>
      </w:r>
      <w:hyperlink w:anchor="Step2" w:history="1">
        <w:r w:rsidRPr="00051BC0">
          <w:rPr>
            <w:rStyle w:val="Hyperlink"/>
          </w:rPr>
          <w:t>Step 2</w:t>
        </w:r>
      </w:hyperlink>
      <w:r w:rsidRPr="00082E72">
        <w:t>,</w:t>
      </w:r>
      <w:r>
        <w:t xml:space="preserve"> </w:t>
      </w:r>
      <w:r>
        <w:rPr>
          <w:b/>
        </w:rPr>
        <w:t>[Your Water System]</w:t>
      </w:r>
      <w:r w:rsidRPr="00F45579">
        <w:t xml:space="preserve"> </w:t>
      </w:r>
      <w:r>
        <w:t>begins sampling.</w:t>
      </w:r>
    </w:p>
    <w:p w:rsidR="00783762" w:rsidRDefault="00783762" w:rsidP="00783762">
      <w:r w:rsidRPr="00F45579">
        <w:t>In cases where raw water monitoring (</w:t>
      </w:r>
      <w:hyperlink w:anchor="Step3" w:history="1">
        <w:r w:rsidRPr="00051BC0">
          <w:rPr>
            <w:rStyle w:val="Hyperlink"/>
          </w:rPr>
          <w:t>Step 3</w:t>
        </w:r>
      </w:hyperlink>
      <w:r w:rsidRPr="00F45579">
        <w:t xml:space="preserve">) is </w:t>
      </w:r>
      <w:r>
        <w:t>determined necessary</w:t>
      </w:r>
      <w:r w:rsidRPr="00F45579">
        <w:t xml:space="preserve"> by visual confirmation of blooms near the intake (</w:t>
      </w:r>
      <w:r>
        <w:t>for example</w:t>
      </w:r>
      <w:r w:rsidRPr="00F45579">
        <w:t xml:space="preserve"> microscopically confirmed cyanob</w:t>
      </w:r>
      <w:r>
        <w:t>acteria) or other indications of a bloom near the intake, the public water system may want to consider continuing</w:t>
      </w:r>
      <w:r w:rsidRPr="00F45579">
        <w:t xml:space="preserve"> raw water sampling until the bloom is no longer visually identifiable</w:t>
      </w:r>
      <w:r>
        <w:t xml:space="preserve"> or indicators are no longer observed</w:t>
      </w:r>
      <w:r w:rsidRPr="00F45579">
        <w:t>.</w:t>
      </w:r>
    </w:p>
    <w:p w:rsidR="00783762" w:rsidRDefault="00783762" w:rsidP="00783762">
      <w:r w:rsidRPr="00F45579">
        <w:t>A water system may want to communicate with some of its stakeholders and adjust treatment or system operations based on raw water monitoring cyanotoxin results</w:t>
      </w:r>
      <w:r>
        <w:t>.</w:t>
      </w:r>
    </w:p>
    <w:p w:rsidR="00783762" w:rsidRDefault="00783762" w:rsidP="00783762">
      <w:pPr>
        <w:pStyle w:val="Heading2"/>
      </w:pPr>
      <w:bookmarkStart w:id="94" w:name="_Toc464635226"/>
      <w:bookmarkStart w:id="95" w:name="_Toc464635828"/>
      <w:r>
        <w:t>Monitoring if Cyanobacteria are Identified or Suspected</w:t>
      </w:r>
      <w:bookmarkEnd w:id="94"/>
      <w:bookmarkEnd w:id="95"/>
    </w:p>
    <w:p w:rsidR="00783762" w:rsidRDefault="00783762" w:rsidP="00783762">
      <w:pPr>
        <w:pStyle w:val="StepQuestions"/>
      </w:pPr>
      <w:r>
        <w:t>Describe monitoring</w:t>
      </w:r>
      <w:r w:rsidRPr="00F45579">
        <w:t xml:space="preserve"> actions </w:t>
      </w:r>
      <w:r>
        <w:t>to</w:t>
      </w:r>
      <w:r w:rsidRPr="00F45579">
        <w:t xml:space="preserve"> take if cyanobacteria </w:t>
      </w:r>
      <w:r>
        <w:t xml:space="preserve">are </w:t>
      </w:r>
      <w:r w:rsidRPr="00F45579">
        <w:t xml:space="preserve">identified </w:t>
      </w:r>
      <w:r>
        <w:t xml:space="preserve">or suspected </w:t>
      </w:r>
      <w:r w:rsidRPr="00F45579">
        <w:t xml:space="preserve">in source water </w:t>
      </w:r>
      <w:r>
        <w:t>located near the intake.</w:t>
      </w:r>
    </w:p>
    <w:p w:rsidR="00783762" w:rsidRPr="0051241E" w:rsidRDefault="00783762" w:rsidP="00783762">
      <w:pPr>
        <w:rPr>
          <w:i/>
          <w:color w:val="808080" w:themeColor="background1" w:themeShade="80"/>
        </w:rPr>
      </w:pPr>
      <w:r w:rsidRPr="00F574FE">
        <w:rPr>
          <w:color w:val="808080" w:themeColor="background1" w:themeShade="80"/>
        </w:rPr>
        <w:t xml:space="preserve">Enter </w:t>
      </w:r>
      <w:r>
        <w:rPr>
          <w:color w:val="808080" w:themeColor="background1" w:themeShade="80"/>
        </w:rPr>
        <w:t>raw water monitor</w:t>
      </w:r>
      <w:r w:rsidRPr="00F574FE">
        <w:rPr>
          <w:color w:val="808080" w:themeColor="background1" w:themeShade="80"/>
        </w:rPr>
        <w:t>ing actions</w:t>
      </w:r>
      <w:r>
        <w:rPr>
          <w:color w:val="808080" w:themeColor="background1" w:themeShade="80"/>
        </w:rPr>
        <w:t xml:space="preserve"> and methods used</w:t>
      </w:r>
      <w:r w:rsidRPr="00F574FE">
        <w:rPr>
          <w:color w:val="808080" w:themeColor="background1" w:themeShade="80"/>
        </w:rPr>
        <w:t>.</w:t>
      </w:r>
    </w:p>
    <w:p w:rsidR="00783762" w:rsidRDefault="00783762" w:rsidP="00783762">
      <w:pPr>
        <w:pStyle w:val="Heading2"/>
      </w:pPr>
      <w:bookmarkStart w:id="96" w:name="_Toc464635227"/>
      <w:bookmarkStart w:id="97" w:name="_Toc464635829"/>
      <w:r>
        <w:t>Operational Adjustments Based on Raw Water Cyanotoxin Measurements</w:t>
      </w:r>
      <w:bookmarkEnd w:id="96"/>
      <w:bookmarkEnd w:id="97"/>
    </w:p>
    <w:p w:rsidR="00783762" w:rsidRDefault="00783762" w:rsidP="00783762">
      <w:pPr>
        <w:pStyle w:val="StepQuestions"/>
      </w:pPr>
      <w:r>
        <w:t>Describe o</w:t>
      </w:r>
      <w:r w:rsidRPr="00E12A02">
        <w:t>perational adjustments to</w:t>
      </w:r>
      <w:r>
        <w:t xml:space="preserve"> make to</w:t>
      </w:r>
      <w:r w:rsidRPr="00E12A02">
        <w:t xml:space="preserve"> your treatment </w:t>
      </w:r>
      <w:r>
        <w:t xml:space="preserve">(if any) </w:t>
      </w:r>
      <w:r w:rsidRPr="00E12A02">
        <w:t xml:space="preserve">based on source water </w:t>
      </w:r>
      <w:r>
        <w:t>cyanobacteria or raw water cyanotoxin measurements.</w:t>
      </w:r>
    </w:p>
    <w:p w:rsidR="00783762" w:rsidRPr="005A320D" w:rsidRDefault="00783762" w:rsidP="00783762">
      <w:pPr>
        <w:rPr>
          <w:color w:val="808080" w:themeColor="background1" w:themeShade="80"/>
        </w:rPr>
      </w:pPr>
      <w:r w:rsidRPr="005A320D">
        <w:rPr>
          <w:color w:val="808080" w:themeColor="background1" w:themeShade="80"/>
        </w:rPr>
        <w:t xml:space="preserve">Enter a description of operational </w:t>
      </w:r>
      <w:r>
        <w:rPr>
          <w:color w:val="808080" w:themeColor="background1" w:themeShade="80"/>
        </w:rPr>
        <w:t xml:space="preserve">treatment </w:t>
      </w:r>
      <w:r w:rsidRPr="005A320D">
        <w:rPr>
          <w:color w:val="808080" w:themeColor="background1" w:themeShade="80"/>
        </w:rPr>
        <w:t>adjustments</w:t>
      </w:r>
      <w:r>
        <w:rPr>
          <w:color w:val="808080" w:themeColor="background1" w:themeShade="80"/>
        </w:rPr>
        <w:t>, if any</w:t>
      </w:r>
      <w:r w:rsidRPr="005A320D">
        <w:rPr>
          <w:color w:val="808080" w:themeColor="background1" w:themeShade="80"/>
        </w:rPr>
        <w:t>.</w:t>
      </w:r>
    </w:p>
    <w:p w:rsidR="00783762" w:rsidRDefault="00783762" w:rsidP="00783762">
      <w:pPr>
        <w:pStyle w:val="Heading2"/>
      </w:pPr>
      <w:bookmarkStart w:id="98" w:name="_Toc464635228"/>
      <w:bookmarkStart w:id="99" w:name="_Toc464635830"/>
      <w:r>
        <w:t>Communications Based on Raw Water Cyanotoxin Measurements</w:t>
      </w:r>
      <w:bookmarkEnd w:id="98"/>
      <w:bookmarkEnd w:id="99"/>
    </w:p>
    <w:p w:rsidR="00783762" w:rsidRDefault="00783762" w:rsidP="00783762">
      <w:pPr>
        <w:pStyle w:val="StepQuestions"/>
      </w:pPr>
      <w:r>
        <w:t>Describe c</w:t>
      </w:r>
      <w:r w:rsidRPr="00E12A02">
        <w:t xml:space="preserve">ommunication actions </w:t>
      </w:r>
      <w:r>
        <w:t>to</w:t>
      </w:r>
      <w:r w:rsidRPr="00E12A02">
        <w:t xml:space="preserve"> take if cyanotoxin</w:t>
      </w:r>
      <w:r>
        <w:t>s are detected in the raw water.</w:t>
      </w:r>
    </w:p>
    <w:p w:rsidR="00783762" w:rsidRPr="0051241E" w:rsidRDefault="00783762" w:rsidP="00783762">
      <w:pPr>
        <w:rPr>
          <w:color w:val="808080" w:themeColor="background1" w:themeShade="80"/>
        </w:rPr>
      </w:pPr>
      <w:r w:rsidRPr="005A320D">
        <w:rPr>
          <w:color w:val="808080" w:themeColor="background1" w:themeShade="80"/>
        </w:rPr>
        <w:t>Enter communication actions</w:t>
      </w:r>
      <w:r>
        <w:rPr>
          <w:color w:val="808080" w:themeColor="background1" w:themeShade="80"/>
        </w:rPr>
        <w:t>, if any</w:t>
      </w:r>
      <w:r w:rsidRPr="005A320D">
        <w:rPr>
          <w:color w:val="808080" w:themeColor="background1" w:themeShade="80"/>
        </w:rPr>
        <w:t>.</w:t>
      </w:r>
      <w:bookmarkStart w:id="100" w:name="_Confirmed_Positive"/>
      <w:bookmarkEnd w:id="100"/>
    </w:p>
    <w:p w:rsidR="00783762" w:rsidRDefault="00783762" w:rsidP="00783762">
      <w:r w:rsidRPr="00F45579">
        <w:t>If monitoring results indicate the presence of cyanotoxins in the raw water</w:t>
      </w:r>
      <w:r>
        <w:t>,</w:t>
      </w:r>
      <w:r w:rsidRPr="00F45579">
        <w:t xml:space="preserve"> </w:t>
      </w:r>
      <w:r>
        <w:rPr>
          <w:b/>
        </w:rPr>
        <w:t>[Your Water System]</w:t>
      </w:r>
      <w:r>
        <w:t xml:space="preserve"> </w:t>
      </w:r>
      <w:r w:rsidRPr="00F45579">
        <w:t>continue</w:t>
      </w:r>
      <w:r>
        <w:t>s</w:t>
      </w:r>
      <w:r w:rsidRPr="00F45579">
        <w:t xml:space="preserve"> to </w:t>
      </w:r>
      <w:hyperlink w:anchor="Step4" w:history="1">
        <w:r w:rsidRPr="00051BC0">
          <w:rPr>
            <w:rStyle w:val="Hyperlink"/>
          </w:rPr>
          <w:t>Step 4</w:t>
        </w:r>
      </w:hyperlink>
      <w:r>
        <w:t>.</w:t>
      </w:r>
    </w:p>
    <w:p w:rsidR="00783762" w:rsidRPr="005A320D" w:rsidRDefault="00783762" w:rsidP="00783762">
      <w:pPr>
        <w:rPr>
          <w:color w:val="808080" w:themeColor="background1" w:themeShade="80"/>
        </w:rPr>
      </w:pPr>
      <w:r w:rsidRPr="005A320D">
        <w:rPr>
          <w:color w:val="808080" w:themeColor="background1" w:themeShade="80"/>
        </w:rPr>
        <w:t xml:space="preserve">Enter a description of how quickly the system will move to </w:t>
      </w:r>
      <w:hyperlink w:anchor="Step4" w:history="1">
        <w:r w:rsidRPr="007B1238">
          <w:rPr>
            <w:rStyle w:val="Hyperlink"/>
          </w:rPr>
          <w:t>Step 4</w:t>
        </w:r>
      </w:hyperlink>
      <w:r w:rsidRPr="005A320D">
        <w:rPr>
          <w:color w:val="808080" w:themeColor="background1" w:themeShade="80"/>
        </w:rPr>
        <w:t>.</w:t>
      </w:r>
    </w:p>
    <w:p w:rsidR="00783762" w:rsidRPr="002350C7" w:rsidRDefault="00783762" w:rsidP="00783762">
      <w:pPr>
        <w:sectPr w:rsidR="00783762" w:rsidRPr="002350C7" w:rsidSect="000600A6">
          <w:headerReference w:type="even" r:id="rId76"/>
          <w:headerReference w:type="default" r:id="rId77"/>
          <w:footerReference w:type="default" r:id="rId78"/>
          <w:headerReference w:type="first" r:id="rId79"/>
          <w:footerReference w:type="first" r:id="rId80"/>
          <w:footnotePr>
            <w:numRestart w:val="eachSect"/>
          </w:footnotePr>
          <w:pgSz w:w="12240" w:h="15840"/>
          <w:pgMar w:top="678" w:right="1440" w:bottom="1008" w:left="1440" w:header="720" w:footer="720" w:gutter="0"/>
          <w:cols w:space="720"/>
          <w:titlePg/>
          <w:docGrid w:linePitch="360"/>
        </w:sectPr>
      </w:pPr>
      <w:r>
        <w:t xml:space="preserve">If no cyanotoxins are found in the raw water, </w:t>
      </w:r>
      <w:r>
        <w:rPr>
          <w:b/>
        </w:rPr>
        <w:t>[Your Water System]</w:t>
      </w:r>
      <w:r>
        <w:t xml:space="preserve"> intends to continue to monitor or watch closely for blooms (</w:t>
      </w:r>
      <w:hyperlink w:anchor="Step2" w:history="1">
        <w:r w:rsidRPr="00051BC0">
          <w:rPr>
            <w:rStyle w:val="Hyperlink"/>
          </w:rPr>
          <w:t>Step 2</w:t>
        </w:r>
      </w:hyperlink>
      <w:r>
        <w:t>).</w:t>
      </w:r>
    </w:p>
    <w:p w:rsidR="00783762" w:rsidRPr="00350EC3" w:rsidRDefault="00783762" w:rsidP="00783762">
      <w:pPr>
        <w:pStyle w:val="Heading1"/>
      </w:pPr>
      <w:bookmarkStart w:id="101" w:name="Step4"/>
      <w:bookmarkStart w:id="102" w:name="_Toc464635229"/>
      <w:bookmarkStart w:id="103" w:name="_Toc464635831"/>
      <w:bookmarkEnd w:id="101"/>
      <w:r>
        <w:lastRenderedPageBreak/>
        <w:t>Step 4: Finished Water Cyanotoxin Monitoring and Treatment Adjustments</w:t>
      </w:r>
      <w:bookmarkEnd w:id="102"/>
      <w:bookmarkEnd w:id="103"/>
    </w:p>
    <w:p w:rsidR="00783762" w:rsidRDefault="00783762" w:rsidP="00783762">
      <w:r>
        <w:t xml:space="preserve">Detecting and positively confirming cyanotoxins in the finished water indicates that cyanotoxins have broken through the treatment barriers. It is important to evaluate the performance of individual unit processes across the treatment train to help understand what is happening in the treatment train and identify possible treatment breakdown. Public water systems likely will want to continue implementing treatment strategies described in </w:t>
      </w:r>
      <w:r w:rsidRPr="00477488">
        <w:t xml:space="preserve">Steps </w:t>
      </w:r>
      <w:hyperlink w:anchor="Step2" w:history="1">
        <w:r w:rsidRPr="00051BC0">
          <w:rPr>
            <w:rStyle w:val="Hyperlink"/>
          </w:rPr>
          <w:t>2</w:t>
        </w:r>
      </w:hyperlink>
      <w:r w:rsidRPr="00477488">
        <w:t xml:space="preserve"> or </w:t>
      </w:r>
      <w:hyperlink w:anchor="Step3" w:history="1">
        <w:r w:rsidRPr="00051BC0">
          <w:rPr>
            <w:rStyle w:val="Hyperlink"/>
          </w:rPr>
          <w:t>3</w:t>
        </w:r>
      </w:hyperlink>
      <w:r>
        <w:t xml:space="preserve"> and consider further testing and adjustments to improve treatment performance.</w:t>
      </w:r>
    </w:p>
    <w:p w:rsidR="00783762" w:rsidRDefault="00783762" w:rsidP="00783762">
      <w:pPr>
        <w:pStyle w:val="Heading2"/>
      </w:pPr>
      <w:bookmarkStart w:id="104" w:name="_Toc464635230"/>
      <w:bookmarkStart w:id="105" w:name="_Toc464635832"/>
      <w:r>
        <w:t xml:space="preserve">Finished Water Cyanotoxin </w:t>
      </w:r>
      <w:r w:rsidRPr="002F2A2F">
        <w:t>Monitoring</w:t>
      </w:r>
      <w:bookmarkEnd w:id="104"/>
      <w:bookmarkEnd w:id="105"/>
    </w:p>
    <w:p w:rsidR="00783762" w:rsidRDefault="00783762" w:rsidP="00783762">
      <w:pPr>
        <w:pStyle w:val="StepQuestions"/>
      </w:pPr>
      <w:r>
        <w:t xml:space="preserve">Describe finished water </w:t>
      </w:r>
      <w:r w:rsidRPr="002F2A2F">
        <w:t xml:space="preserve">monitoring </w:t>
      </w:r>
      <w:r>
        <w:t>including which methods will be used.</w:t>
      </w:r>
    </w:p>
    <w:p w:rsidR="00783762" w:rsidRPr="005A320D" w:rsidRDefault="00783762" w:rsidP="00783762">
      <w:pPr>
        <w:rPr>
          <w:color w:val="808080" w:themeColor="background1" w:themeShade="80"/>
        </w:rPr>
      </w:pPr>
      <w:r w:rsidRPr="005A320D">
        <w:rPr>
          <w:color w:val="808080" w:themeColor="background1" w:themeShade="80"/>
        </w:rPr>
        <w:t>Enter monitoring steps</w:t>
      </w:r>
      <w:r>
        <w:rPr>
          <w:color w:val="808080" w:themeColor="background1" w:themeShade="80"/>
        </w:rPr>
        <w:t xml:space="preserve"> and methods used</w:t>
      </w:r>
      <w:r w:rsidRPr="005A320D">
        <w:rPr>
          <w:color w:val="808080" w:themeColor="background1" w:themeShade="80"/>
        </w:rPr>
        <w:t>.</w:t>
      </w:r>
    </w:p>
    <w:p w:rsidR="00783762" w:rsidRDefault="00783762" w:rsidP="00783762">
      <w:pPr>
        <w:pStyle w:val="StepQuestions"/>
      </w:pPr>
      <w:r>
        <w:t>Describe w</w:t>
      </w:r>
      <w:r w:rsidRPr="002A2BE6">
        <w:t>hat additional monitoring will occur if cyanotoxins are not found in finished water</w:t>
      </w:r>
      <w:r>
        <w:t xml:space="preserve"> including any monitoring to occur in the source or raw water.</w:t>
      </w:r>
    </w:p>
    <w:p w:rsidR="00783762" w:rsidRPr="005A320D" w:rsidRDefault="00783762" w:rsidP="00783762">
      <w:pPr>
        <w:rPr>
          <w:color w:val="808080" w:themeColor="background1" w:themeShade="80"/>
        </w:rPr>
      </w:pPr>
      <w:r w:rsidRPr="005A320D">
        <w:rPr>
          <w:color w:val="808080" w:themeColor="background1" w:themeShade="80"/>
        </w:rPr>
        <w:t>Enter additional monitoring your system will carry out</w:t>
      </w:r>
      <w:r>
        <w:rPr>
          <w:color w:val="808080" w:themeColor="background1" w:themeShade="80"/>
        </w:rPr>
        <w:t>, if any</w:t>
      </w:r>
      <w:r w:rsidRPr="005A320D">
        <w:rPr>
          <w:color w:val="808080" w:themeColor="background1" w:themeShade="80"/>
        </w:rPr>
        <w:t>.</w:t>
      </w:r>
    </w:p>
    <w:p w:rsidR="00783762" w:rsidRDefault="00783762" w:rsidP="00783762">
      <w:pPr>
        <w:pStyle w:val="Heading2"/>
      </w:pPr>
      <w:bookmarkStart w:id="106" w:name="_Toc464635231"/>
      <w:bookmarkStart w:id="107" w:name="_Toc464635833"/>
      <w:r w:rsidRPr="00F21814">
        <w:t>Treatment</w:t>
      </w:r>
      <w:r>
        <w:t xml:space="preserve"> Adjustments</w:t>
      </w:r>
      <w:bookmarkEnd w:id="106"/>
      <w:bookmarkEnd w:id="107"/>
    </w:p>
    <w:p w:rsidR="00783762" w:rsidRDefault="00783762" w:rsidP="00783762">
      <w:pPr>
        <w:pStyle w:val="StepQuestions"/>
      </w:pPr>
      <w:r w:rsidRPr="00F21814">
        <w:t xml:space="preserve">In addition to the treatment adjustments listed in </w:t>
      </w:r>
      <w:hyperlink w:anchor="Step3" w:history="1">
        <w:r w:rsidRPr="00051BC0">
          <w:rPr>
            <w:rStyle w:val="Hyperlink"/>
          </w:rPr>
          <w:t>Step 3</w:t>
        </w:r>
      </w:hyperlink>
      <w:r w:rsidRPr="00F21814">
        <w:t xml:space="preserve">, </w:t>
      </w:r>
      <w:r>
        <w:t xml:space="preserve">describe </w:t>
      </w:r>
      <w:r w:rsidRPr="00F21814">
        <w:t xml:space="preserve">what additional treatment steps </w:t>
      </w:r>
      <w:r>
        <w:t>will occur.</w:t>
      </w:r>
    </w:p>
    <w:p w:rsidR="00783762" w:rsidRPr="005A320D" w:rsidRDefault="00783762" w:rsidP="00783762">
      <w:pPr>
        <w:rPr>
          <w:color w:val="808080" w:themeColor="background1" w:themeShade="80"/>
        </w:rPr>
      </w:pPr>
      <w:r w:rsidRPr="005A320D">
        <w:rPr>
          <w:color w:val="808080" w:themeColor="background1" w:themeShade="80"/>
        </w:rPr>
        <w:t>Enter additional treatment steps</w:t>
      </w:r>
      <w:r>
        <w:rPr>
          <w:color w:val="808080" w:themeColor="background1" w:themeShade="80"/>
        </w:rPr>
        <w:t>, if any</w:t>
      </w:r>
      <w:r w:rsidRPr="005A320D">
        <w:rPr>
          <w:color w:val="808080" w:themeColor="background1" w:themeShade="80"/>
        </w:rPr>
        <w:t>.</w:t>
      </w:r>
    </w:p>
    <w:p w:rsidR="00783762" w:rsidRDefault="00783762" w:rsidP="00783762">
      <w:pPr>
        <w:pStyle w:val="Heading2"/>
      </w:pPr>
      <w:bookmarkStart w:id="108" w:name="_Toc464635232"/>
      <w:bookmarkStart w:id="109" w:name="_Toc464635834"/>
      <w:r w:rsidRPr="00F21814">
        <w:t>Communications</w:t>
      </w:r>
      <w:bookmarkEnd w:id="108"/>
      <w:bookmarkEnd w:id="109"/>
    </w:p>
    <w:p w:rsidR="00783762" w:rsidRDefault="00783762" w:rsidP="00783762">
      <w:pPr>
        <w:pStyle w:val="StepQuestions"/>
      </w:pPr>
      <w:r>
        <w:t>Describe w</w:t>
      </w:r>
      <w:r w:rsidRPr="00F21814">
        <w:t xml:space="preserve">hat communications </w:t>
      </w:r>
      <w:r>
        <w:t xml:space="preserve">[Your Water System] </w:t>
      </w:r>
      <w:r w:rsidRPr="00F21814">
        <w:t xml:space="preserve">will </w:t>
      </w:r>
      <w:r>
        <w:t>carry out if cyanotoxins are present in finished water.</w:t>
      </w:r>
    </w:p>
    <w:p w:rsidR="00783762" w:rsidRPr="005A320D" w:rsidRDefault="00783762" w:rsidP="00783762">
      <w:pPr>
        <w:rPr>
          <w:color w:val="808080" w:themeColor="background1" w:themeShade="80"/>
        </w:rPr>
      </w:pPr>
      <w:r>
        <w:rPr>
          <w:color w:val="808080" w:themeColor="background1" w:themeShade="80"/>
        </w:rPr>
        <w:t>Enter communication activities, if any.</w:t>
      </w:r>
    </w:p>
    <w:p w:rsidR="00783762" w:rsidRDefault="00783762" w:rsidP="00783762">
      <w:r w:rsidRPr="007C1516">
        <w:t xml:space="preserve">If </w:t>
      </w:r>
      <w:r>
        <w:t xml:space="preserve">cyanotoxins were detected in </w:t>
      </w:r>
      <w:r w:rsidRPr="007C1516">
        <w:t>any of the entry point or distribution system samples</w:t>
      </w:r>
      <w:r>
        <w:t xml:space="preserve">, </w:t>
      </w:r>
      <w:r w:rsidRPr="004C5C99">
        <w:rPr>
          <w:b/>
        </w:rPr>
        <w:t>[Your Water System]</w:t>
      </w:r>
      <w:r w:rsidRPr="007C1516">
        <w:t xml:space="preserve"> </w:t>
      </w:r>
      <w:r>
        <w:t>proceeds</w:t>
      </w:r>
      <w:r w:rsidRPr="007C1516">
        <w:t xml:space="preserve"> to </w:t>
      </w:r>
      <w:hyperlink w:anchor="Step5" w:history="1">
        <w:r w:rsidRPr="00051BC0">
          <w:rPr>
            <w:rStyle w:val="Hyperlink"/>
          </w:rPr>
          <w:t>Step 5</w:t>
        </w:r>
      </w:hyperlink>
      <w:r w:rsidRPr="00477488">
        <w:t>.</w:t>
      </w:r>
    </w:p>
    <w:p w:rsidR="00783762" w:rsidRDefault="00783762" w:rsidP="00783762">
      <w:pPr>
        <w:sectPr w:rsidR="00783762" w:rsidSect="00D12647">
          <w:headerReference w:type="even" r:id="rId81"/>
          <w:headerReference w:type="default" r:id="rId82"/>
          <w:headerReference w:type="first" r:id="rId83"/>
          <w:footerReference w:type="first" r:id="rId84"/>
          <w:footnotePr>
            <w:numRestart w:val="eachSect"/>
          </w:footnotePr>
          <w:pgSz w:w="12240" w:h="15840"/>
          <w:pgMar w:top="996" w:right="1440" w:bottom="1008" w:left="1440" w:header="720" w:footer="720" w:gutter="0"/>
          <w:cols w:space="720"/>
          <w:titlePg/>
          <w:docGrid w:linePitch="360"/>
        </w:sectPr>
      </w:pPr>
    </w:p>
    <w:p w:rsidR="00783762" w:rsidRDefault="00783762" w:rsidP="00783762">
      <w:pPr>
        <w:pStyle w:val="Heading1"/>
      </w:pPr>
      <w:bookmarkStart w:id="110" w:name="Step5"/>
      <w:bookmarkStart w:id="111" w:name="_Toc464635233"/>
      <w:bookmarkStart w:id="112" w:name="_Toc464635835"/>
      <w:bookmarkEnd w:id="110"/>
      <w:r>
        <w:lastRenderedPageBreak/>
        <w:t>Step 5: Continued Finished Water Cyanotoxin Monitoring, Treatment Adjustments and Public Communication</w:t>
      </w:r>
      <w:bookmarkEnd w:id="111"/>
      <w:bookmarkEnd w:id="112"/>
    </w:p>
    <w:p w:rsidR="00783762" w:rsidRDefault="00783762" w:rsidP="00783762">
      <w:hyperlink w:anchor="Step5" w:history="1">
        <w:r w:rsidRPr="00051BC0">
          <w:rPr>
            <w:rStyle w:val="Hyperlink"/>
          </w:rPr>
          <w:t>Step 5</w:t>
        </w:r>
      </w:hyperlink>
      <w:r>
        <w:t xml:space="preserve"> can contain communication actions, treatment actions and additional monitoring based on the concentrations of cyanotoxins found in the finished water. Having clearly described actions in this fifth step enables a public water system to act quickly if cyanotoxins are confirmed in its finished water.</w:t>
      </w:r>
    </w:p>
    <w:p w:rsidR="00783762" w:rsidRPr="0065555D" w:rsidRDefault="00783762" w:rsidP="00783762">
      <w:pPr>
        <w:pStyle w:val="Heading2"/>
      </w:pPr>
      <w:bookmarkStart w:id="113" w:name="_Toc464635234"/>
      <w:bookmarkStart w:id="114" w:name="_Toc464635836"/>
      <w:r>
        <w:t xml:space="preserve">Continued Finished Water Cyanotoxin </w:t>
      </w:r>
      <w:r w:rsidRPr="0065555D">
        <w:t>Monitoring</w:t>
      </w:r>
      <w:bookmarkEnd w:id="113"/>
      <w:bookmarkEnd w:id="114"/>
    </w:p>
    <w:p w:rsidR="00783762" w:rsidRDefault="00783762" w:rsidP="00783762">
      <w:pPr>
        <w:pStyle w:val="StepQuestions"/>
      </w:pPr>
      <w:r>
        <w:t>Describe what additional monitoring steps [Your Water System] will take if cyanotoxins are detected in the finished water including which methods will be used.</w:t>
      </w:r>
    </w:p>
    <w:p w:rsidR="00783762" w:rsidRPr="005A320D" w:rsidRDefault="00783762" w:rsidP="00783762">
      <w:pPr>
        <w:rPr>
          <w:color w:val="808080" w:themeColor="background1" w:themeShade="80"/>
        </w:rPr>
      </w:pPr>
      <w:r w:rsidRPr="005A320D">
        <w:rPr>
          <w:color w:val="808080" w:themeColor="background1" w:themeShade="80"/>
        </w:rPr>
        <w:t>Enter monitoring steps</w:t>
      </w:r>
      <w:r>
        <w:rPr>
          <w:color w:val="808080" w:themeColor="background1" w:themeShade="80"/>
        </w:rPr>
        <w:t xml:space="preserve"> and methods you intend to use</w:t>
      </w:r>
      <w:r w:rsidRPr="005A320D">
        <w:rPr>
          <w:color w:val="808080" w:themeColor="background1" w:themeShade="80"/>
        </w:rPr>
        <w:t>.</w:t>
      </w:r>
    </w:p>
    <w:p w:rsidR="00783762" w:rsidRDefault="00783762" w:rsidP="00783762">
      <w:pPr>
        <w:pStyle w:val="StepQuestions"/>
        <w:numPr>
          <w:ilvl w:val="0"/>
          <w:numId w:val="8"/>
        </w:numPr>
      </w:pPr>
      <w:r>
        <w:t>Include any</w:t>
      </w:r>
      <w:r w:rsidRPr="00F21814">
        <w:t xml:space="preserve"> </w:t>
      </w:r>
      <w:r>
        <w:t>toxin levels that</w:t>
      </w:r>
      <w:r w:rsidRPr="00F21814">
        <w:t xml:space="preserve"> </w:t>
      </w:r>
      <w:r>
        <w:t>[Your Water System]</w:t>
      </w:r>
      <w:r w:rsidRPr="00F21814">
        <w:t xml:space="preserve"> </w:t>
      </w:r>
      <w:r>
        <w:t xml:space="preserve">will use </w:t>
      </w:r>
      <w:r w:rsidRPr="00F21814">
        <w:t>to</w:t>
      </w:r>
      <w:r>
        <w:t xml:space="preserve"> decide whether to</w:t>
      </w:r>
      <w:r w:rsidRPr="00F21814">
        <w:t xml:space="preserve"> conduct </w:t>
      </w:r>
      <w:r>
        <w:t>additional cyanotoxin sampling.</w:t>
      </w:r>
    </w:p>
    <w:p w:rsidR="00783762" w:rsidRDefault="00783762" w:rsidP="00783762">
      <w:pPr>
        <w:pStyle w:val="StepQuestions"/>
        <w:numPr>
          <w:ilvl w:val="0"/>
          <w:numId w:val="8"/>
        </w:numPr>
      </w:pPr>
      <w:r>
        <w:t>Include analytical method that [Your Water System] will use when having additional samples analyzed.</w:t>
      </w:r>
    </w:p>
    <w:p w:rsidR="00783762" w:rsidRDefault="00783762" w:rsidP="00783762">
      <w:pPr>
        <w:pStyle w:val="QuestionSubtext"/>
      </w:pPr>
      <w:r>
        <w:t>A</w:t>
      </w:r>
      <w:r w:rsidRPr="00F21814">
        <w:t>nalys</w:t>
      </w:r>
      <w:r>
        <w:t>es</w:t>
      </w:r>
      <w:r w:rsidRPr="00F21814">
        <w:t xml:space="preserve"> carried out by the laboratory </w:t>
      </w:r>
      <w:r>
        <w:t xml:space="preserve">are typically </w:t>
      </w:r>
      <w:r w:rsidRPr="00F21814">
        <w:t>considered more reliable test</w:t>
      </w:r>
      <w:r>
        <w:t>s</w:t>
      </w:r>
      <w:r w:rsidRPr="00F21814">
        <w:t xml:space="preserve"> than </w:t>
      </w:r>
      <w:r>
        <w:t xml:space="preserve">those carried out using </w:t>
      </w:r>
      <w:r w:rsidRPr="00F21814">
        <w:t>test strips</w:t>
      </w:r>
      <w:r>
        <w:t xml:space="preserve"> and therefore, are useful when confirmation samples need to be taken to inform management decisions</w:t>
      </w:r>
      <w:r w:rsidRPr="00F21814">
        <w:t>.</w:t>
      </w:r>
    </w:p>
    <w:p w:rsidR="00783762" w:rsidRPr="005A320D" w:rsidRDefault="00783762" w:rsidP="00783762">
      <w:pPr>
        <w:rPr>
          <w:color w:val="808080" w:themeColor="background1" w:themeShade="80"/>
        </w:rPr>
      </w:pPr>
      <w:r w:rsidRPr="005A320D">
        <w:rPr>
          <w:color w:val="808080" w:themeColor="background1" w:themeShade="80"/>
        </w:rPr>
        <w:t xml:space="preserve">Enter a description of the </w:t>
      </w:r>
      <w:r>
        <w:rPr>
          <w:color w:val="808080" w:themeColor="background1" w:themeShade="80"/>
        </w:rPr>
        <w:t>toxin level that would indicate a need for additional sampling and describe the</w:t>
      </w:r>
      <w:r w:rsidRPr="005A320D">
        <w:rPr>
          <w:color w:val="808080" w:themeColor="background1" w:themeShade="80"/>
        </w:rPr>
        <w:t xml:space="preserve"> additional sampling and which method will be used.</w:t>
      </w:r>
    </w:p>
    <w:p w:rsidR="00783762" w:rsidRDefault="00783762" w:rsidP="00783762">
      <w:pPr>
        <w:pStyle w:val="StepQuestions"/>
      </w:pPr>
      <w:r>
        <w:t>Describe w</w:t>
      </w:r>
      <w:r w:rsidRPr="00D7203E">
        <w:t xml:space="preserve">hat monitoring steps </w:t>
      </w:r>
      <w:r>
        <w:t>[Your Water System]</w:t>
      </w:r>
      <w:r w:rsidRPr="00D7203E">
        <w:t xml:space="preserve"> will take if the </w:t>
      </w:r>
      <w:r>
        <w:t>additional sampling</w:t>
      </w:r>
      <w:r w:rsidRPr="00D7203E">
        <w:t xml:space="preserve"> </w:t>
      </w:r>
      <w:r>
        <w:t>does not detect cyanotoxins.</w:t>
      </w:r>
    </w:p>
    <w:p w:rsidR="00783762" w:rsidRPr="005A320D" w:rsidRDefault="00783762" w:rsidP="00783762">
      <w:pPr>
        <w:rPr>
          <w:color w:val="808080" w:themeColor="background1" w:themeShade="80"/>
        </w:rPr>
      </w:pPr>
      <w:r w:rsidRPr="005A320D">
        <w:rPr>
          <w:color w:val="808080" w:themeColor="background1" w:themeShade="80"/>
        </w:rPr>
        <w:t>Enter monitoring steps.</w:t>
      </w:r>
    </w:p>
    <w:p w:rsidR="00783762" w:rsidRDefault="00783762" w:rsidP="00783762">
      <w:pPr>
        <w:pStyle w:val="Heading2"/>
      </w:pPr>
      <w:bookmarkStart w:id="115" w:name="_Toc464635235"/>
      <w:bookmarkStart w:id="116" w:name="_Toc464635837"/>
      <w:r>
        <w:t>Treatment and Operations</w:t>
      </w:r>
      <w:bookmarkEnd w:id="115"/>
      <w:bookmarkEnd w:id="116"/>
    </w:p>
    <w:p w:rsidR="00783762" w:rsidRDefault="00783762" w:rsidP="00783762">
      <w:pPr>
        <w:pStyle w:val="StepQuestions"/>
      </w:pPr>
      <w:r>
        <w:t>Describe any</w:t>
      </w:r>
      <w:r w:rsidRPr="00B74C2F">
        <w:t xml:space="preserve"> treatment steps </w:t>
      </w:r>
      <w:r>
        <w:t xml:space="preserve">[Your Water System] </w:t>
      </w:r>
      <w:r w:rsidRPr="00B74C2F">
        <w:t>will</w:t>
      </w:r>
      <w:r>
        <w:t xml:space="preserve"> take.</w:t>
      </w:r>
    </w:p>
    <w:p w:rsidR="00783762" w:rsidRPr="005A320D" w:rsidRDefault="00783762" w:rsidP="00783762">
      <w:pPr>
        <w:rPr>
          <w:color w:val="808080" w:themeColor="background1" w:themeShade="80"/>
        </w:rPr>
      </w:pPr>
      <w:r w:rsidRPr="005A320D">
        <w:rPr>
          <w:color w:val="808080" w:themeColor="background1" w:themeShade="80"/>
        </w:rPr>
        <w:t xml:space="preserve">Enter treatment </w:t>
      </w:r>
      <w:r>
        <w:rPr>
          <w:color w:val="808080" w:themeColor="background1" w:themeShade="80"/>
        </w:rPr>
        <w:t>adjustments or additions, if any</w:t>
      </w:r>
      <w:r w:rsidRPr="005A320D">
        <w:rPr>
          <w:color w:val="808080" w:themeColor="background1" w:themeShade="80"/>
        </w:rPr>
        <w:t>.</w:t>
      </w:r>
    </w:p>
    <w:p w:rsidR="00783762" w:rsidRDefault="00783762" w:rsidP="00783762">
      <w:pPr>
        <w:pStyle w:val="Heading2"/>
      </w:pPr>
      <w:bookmarkStart w:id="117" w:name="_Toc464635236"/>
      <w:bookmarkStart w:id="118" w:name="_Toc464635838"/>
      <w:r w:rsidRPr="00D7203E">
        <w:t>Communications</w:t>
      </w:r>
      <w:bookmarkEnd w:id="117"/>
      <w:bookmarkEnd w:id="118"/>
    </w:p>
    <w:p w:rsidR="00783762" w:rsidRDefault="00783762" w:rsidP="00783762">
      <w:pPr>
        <w:pStyle w:val="StepQuestions"/>
      </w:pPr>
      <w:r>
        <w:t>Describe any</w:t>
      </w:r>
      <w:r w:rsidRPr="00DA7867">
        <w:t xml:space="preserve"> communication steps </w:t>
      </w:r>
      <w:r>
        <w:t xml:space="preserve">[Your Water System] </w:t>
      </w:r>
      <w:r w:rsidRPr="00DA7867">
        <w:t>will</w:t>
      </w:r>
      <w:r>
        <w:t xml:space="preserve"> take</w:t>
      </w:r>
      <w:r w:rsidRPr="00DA7867">
        <w:t xml:space="preserve"> if any of th</w:t>
      </w:r>
      <w:r>
        <w:t>e distribution system samples or</w:t>
      </w:r>
      <w:r w:rsidRPr="00DA7867">
        <w:t xml:space="preserve"> the entry point sample</w:t>
      </w:r>
      <w:r>
        <w:t>(s)</w:t>
      </w:r>
      <w:r w:rsidRPr="00DA7867">
        <w:t xml:space="preserve"> tested </w:t>
      </w:r>
      <w:r>
        <w:t>during additional sampling are at or exceed any established toxin levels.</w:t>
      </w:r>
    </w:p>
    <w:p w:rsidR="00783762" w:rsidRPr="005A320D" w:rsidRDefault="00783762" w:rsidP="00783762">
      <w:pPr>
        <w:rPr>
          <w:color w:val="808080" w:themeColor="background1" w:themeShade="80"/>
        </w:rPr>
      </w:pPr>
      <w:r w:rsidRPr="005A320D">
        <w:rPr>
          <w:color w:val="808080" w:themeColor="background1" w:themeShade="80"/>
        </w:rPr>
        <w:t>Enter communication steps</w:t>
      </w:r>
      <w:r>
        <w:rPr>
          <w:color w:val="808080" w:themeColor="background1" w:themeShade="80"/>
        </w:rPr>
        <w:t>, if any, and include with who and when communication will take place</w:t>
      </w:r>
      <w:r w:rsidRPr="005A320D">
        <w:rPr>
          <w:color w:val="808080" w:themeColor="background1" w:themeShade="80"/>
        </w:rPr>
        <w:t>.</w:t>
      </w:r>
      <w:r>
        <w:rPr>
          <w:color w:val="808080" w:themeColor="background1" w:themeShade="80"/>
        </w:rPr>
        <w:t xml:space="preserve"> Include communication action items based on level of cyanotoxins detected, if any.</w:t>
      </w:r>
    </w:p>
    <w:p w:rsidR="00783762" w:rsidRDefault="00783762" w:rsidP="00783762">
      <w:pPr>
        <w:pStyle w:val="StepQuestions"/>
      </w:pPr>
      <w:r>
        <w:lastRenderedPageBreak/>
        <w:t xml:space="preserve">Describe any </w:t>
      </w:r>
      <w:r w:rsidRPr="00D7203E">
        <w:t xml:space="preserve">communication steps </w:t>
      </w:r>
      <w:r>
        <w:t>[Your Water System]</w:t>
      </w:r>
      <w:r w:rsidRPr="00D7203E">
        <w:t xml:space="preserve"> will take if the </w:t>
      </w:r>
      <w:r>
        <w:t>additional sample</w:t>
      </w:r>
      <w:r w:rsidRPr="00D7203E">
        <w:t xml:space="preserve"> results fo</w:t>
      </w:r>
      <w:r>
        <w:t>r all the samples are below an established toxin level in</w:t>
      </w:r>
      <w:r w:rsidRPr="00D7203E">
        <w:t xml:space="preserve"> the entry point to the distribution system or in the dist</w:t>
      </w:r>
      <w:r>
        <w:t>ribution system.</w:t>
      </w:r>
    </w:p>
    <w:p w:rsidR="00783762" w:rsidRPr="005A320D" w:rsidRDefault="00783762" w:rsidP="00783762">
      <w:pPr>
        <w:rPr>
          <w:color w:val="808080" w:themeColor="background1" w:themeShade="80"/>
        </w:rPr>
      </w:pPr>
      <w:r w:rsidRPr="005A320D">
        <w:rPr>
          <w:color w:val="808080" w:themeColor="background1" w:themeShade="80"/>
        </w:rPr>
        <w:t>Enter communication steps</w:t>
      </w:r>
      <w:r>
        <w:rPr>
          <w:color w:val="808080" w:themeColor="background1" w:themeShade="80"/>
        </w:rPr>
        <w:t>, if any, and include communication action items based on levels of cyanotoxins detected, if any</w:t>
      </w:r>
      <w:r w:rsidRPr="005A320D">
        <w:rPr>
          <w:color w:val="808080" w:themeColor="background1" w:themeShade="80"/>
        </w:rPr>
        <w:t>.</w:t>
      </w:r>
    </w:p>
    <w:p w:rsidR="00783762" w:rsidRDefault="00783762" w:rsidP="00783762">
      <w:pPr>
        <w:pStyle w:val="StepQuestions"/>
      </w:pPr>
      <w:r>
        <w:t>Describe any</w:t>
      </w:r>
      <w:r w:rsidRPr="002726E0">
        <w:t xml:space="preserve"> communication steps </w:t>
      </w:r>
      <w:r>
        <w:t>[Your Water System]</w:t>
      </w:r>
      <w:r w:rsidRPr="002726E0">
        <w:t xml:space="preserve"> will take if all of the </w:t>
      </w:r>
      <w:r>
        <w:t xml:space="preserve">additional sample </w:t>
      </w:r>
      <w:r w:rsidRPr="002726E0">
        <w:t>results for all samples</w:t>
      </w:r>
      <w:r>
        <w:t xml:space="preserve"> show no cyanotoxin detects.</w:t>
      </w:r>
    </w:p>
    <w:p w:rsidR="00783762" w:rsidRPr="00340FF6" w:rsidRDefault="00783762" w:rsidP="00783762">
      <w:pPr>
        <w:rPr>
          <w:color w:val="808080" w:themeColor="background1" w:themeShade="80"/>
        </w:rPr>
        <w:sectPr w:rsidR="00783762" w:rsidRPr="00340FF6" w:rsidSect="00201DA7">
          <w:headerReference w:type="even" r:id="rId85"/>
          <w:headerReference w:type="default" r:id="rId86"/>
          <w:footerReference w:type="default" r:id="rId87"/>
          <w:headerReference w:type="first" r:id="rId88"/>
          <w:footerReference w:type="first" r:id="rId89"/>
          <w:footnotePr>
            <w:numRestart w:val="eachSect"/>
          </w:footnotePr>
          <w:pgSz w:w="12240" w:h="15840"/>
          <w:pgMar w:top="906" w:right="1440" w:bottom="1008" w:left="1440" w:header="720" w:footer="720" w:gutter="0"/>
          <w:cols w:space="720"/>
          <w:titlePg/>
          <w:docGrid w:linePitch="360"/>
        </w:sectPr>
      </w:pPr>
      <w:r w:rsidRPr="005A320D">
        <w:rPr>
          <w:color w:val="808080" w:themeColor="background1" w:themeShade="80"/>
        </w:rPr>
        <w:t>Enter communication steps</w:t>
      </w:r>
      <w:r>
        <w:rPr>
          <w:color w:val="808080" w:themeColor="background1" w:themeShade="80"/>
        </w:rPr>
        <w:t>, if any</w:t>
      </w:r>
      <w:r w:rsidRPr="005A320D">
        <w:rPr>
          <w:color w:val="808080" w:themeColor="background1" w:themeShade="80"/>
        </w:rPr>
        <w:t>.</w:t>
      </w:r>
    </w:p>
    <w:p w:rsidR="00783762" w:rsidRDefault="00783762" w:rsidP="00783762">
      <w:pPr>
        <w:pStyle w:val="Heading1"/>
      </w:pPr>
      <w:bookmarkStart w:id="119" w:name="_Toc464635839"/>
      <w:r w:rsidRPr="002A2BE6">
        <w:lastRenderedPageBreak/>
        <w:t>Long-Term Activities</w:t>
      </w:r>
      <w:bookmarkEnd w:id="119"/>
    </w:p>
    <w:p w:rsidR="00783762" w:rsidRDefault="00783762" w:rsidP="00783762">
      <w:pPr>
        <w:pStyle w:val="StepQuestions"/>
      </w:pPr>
      <w:r>
        <w:t>Describe any long-term plans for prevention, mitigation and management of the risks to drinking water from HABs such as treatment and monitoring activities, source water protection and mitigation activities and enhanced coordination with stakeholders.</w:t>
      </w:r>
    </w:p>
    <w:p w:rsidR="00783762" w:rsidRPr="00340FF6" w:rsidRDefault="00783762" w:rsidP="00783762">
      <w:pPr>
        <w:rPr>
          <w:color w:val="808080" w:themeColor="background1" w:themeShade="80"/>
        </w:rPr>
        <w:sectPr w:rsidR="00783762" w:rsidRPr="00340FF6" w:rsidSect="00D12647">
          <w:headerReference w:type="even" r:id="rId90"/>
          <w:headerReference w:type="default" r:id="rId91"/>
          <w:headerReference w:type="first" r:id="rId92"/>
          <w:footerReference w:type="first" r:id="rId93"/>
          <w:footnotePr>
            <w:numRestart w:val="eachSect"/>
          </w:footnotePr>
          <w:pgSz w:w="12240" w:h="15840"/>
          <w:pgMar w:top="726" w:right="1440" w:bottom="1008" w:left="1440" w:header="720" w:footer="720" w:gutter="0"/>
          <w:cols w:space="720"/>
          <w:titlePg/>
          <w:docGrid w:linePitch="360"/>
        </w:sectPr>
      </w:pPr>
      <w:r w:rsidRPr="005A320D">
        <w:rPr>
          <w:color w:val="808080" w:themeColor="background1" w:themeShade="80"/>
        </w:rPr>
        <w:t>Enter any long-term activities.</w:t>
      </w:r>
    </w:p>
    <w:p w:rsidR="00783762" w:rsidRDefault="00783762" w:rsidP="00783762">
      <w:pPr>
        <w:pStyle w:val="ApendixHeader"/>
      </w:pPr>
      <w:bookmarkStart w:id="120" w:name="AppendixA"/>
      <w:bookmarkStart w:id="121" w:name="_Toc464636390"/>
      <w:bookmarkStart w:id="122" w:name="_Toc464636525"/>
      <w:bookmarkEnd w:id="120"/>
      <w:r>
        <w:lastRenderedPageBreak/>
        <w:t>Appendix A</w:t>
      </w:r>
      <w:r>
        <w:br w:type="textWrapping" w:clear="all"/>
        <w:t>Cyanotoxin Management Flowchart</w:t>
      </w:r>
      <w:bookmarkEnd w:id="121"/>
      <w:bookmarkEnd w:id="122"/>
    </w:p>
    <w:p w:rsidR="00783762" w:rsidRDefault="00783762" w:rsidP="00783762">
      <w:pPr>
        <w:pStyle w:val="AppendixText"/>
        <w:jc w:val="center"/>
        <w:sectPr w:rsidR="00783762" w:rsidSect="003573F6">
          <w:headerReference w:type="even" r:id="rId94"/>
          <w:headerReference w:type="default" r:id="rId95"/>
          <w:footerReference w:type="default" r:id="rId96"/>
          <w:headerReference w:type="first" r:id="rId97"/>
          <w:footnotePr>
            <w:numRestart w:val="eachSect"/>
          </w:footnotePr>
          <w:pgSz w:w="15840" w:h="12240" w:orient="landscape"/>
          <w:pgMar w:top="1440" w:right="1440" w:bottom="1008" w:left="1440" w:header="720" w:footer="720" w:gutter="0"/>
          <w:cols w:space="720"/>
          <w:docGrid w:linePitch="360"/>
        </w:sectPr>
      </w:pPr>
      <w:r>
        <w:rPr>
          <w:noProof/>
          <w:sz w:val="16"/>
          <w:szCs w:val="16"/>
        </w:rPr>
        <w:drawing>
          <wp:inline distT="0" distB="0" distL="0" distR="0" wp14:anchorId="32E2484C" wp14:editId="2DFC5411">
            <wp:extent cx="6677025" cy="5162371"/>
            <wp:effectExtent l="0" t="0" r="0" b="635"/>
            <wp:docPr id="14" name="Picture 14" descr="This is a flowchart depicting the actions to monitor cyanotoxin occurrence and minimize exposure. " title="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pendix A verion 1 - use.tif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6680684" cy="5165200"/>
                    </a:xfrm>
                    <a:prstGeom prst="rect">
                      <a:avLst/>
                    </a:prstGeom>
                  </pic:spPr>
                </pic:pic>
              </a:graphicData>
            </a:graphic>
          </wp:inline>
        </w:drawing>
      </w:r>
    </w:p>
    <w:p w:rsidR="00783762" w:rsidRPr="0065555D" w:rsidRDefault="00783762" w:rsidP="00783762">
      <w:pPr>
        <w:pStyle w:val="ApendixHeader"/>
      </w:pPr>
      <w:bookmarkStart w:id="123" w:name="AppendixB"/>
      <w:bookmarkStart w:id="124" w:name="_Toc464636391"/>
      <w:bookmarkStart w:id="125" w:name="_Toc464636526"/>
      <w:bookmarkEnd w:id="123"/>
      <w:r w:rsidRPr="0065555D">
        <w:lastRenderedPageBreak/>
        <w:t xml:space="preserve">Appendix </w:t>
      </w:r>
      <w:r>
        <w:t>B</w:t>
      </w:r>
      <w:r w:rsidRPr="0065555D">
        <w:br w:type="textWrapping" w:clear="all"/>
        <w:t>Contacts and Stakeholder Information</w:t>
      </w:r>
      <w:bookmarkEnd w:id="124"/>
      <w:bookmarkEnd w:id="125"/>
    </w:p>
    <w:p w:rsidR="00783762" w:rsidRDefault="00783762" w:rsidP="00783762">
      <w:r w:rsidRPr="001D1340">
        <w:t>Provide names and contact information (office and mobile phone numbers, email address, affiliation) for the most appropriate contacts. Names may be repeated if the person</w:t>
      </w:r>
      <w:r>
        <w:t xml:space="preserve"> will serve more than one role.</w:t>
      </w:r>
    </w:p>
    <w:p w:rsidR="00783762" w:rsidRDefault="00783762" w:rsidP="00783762">
      <w:pPr>
        <w:pStyle w:val="Heading2"/>
      </w:pPr>
      <w:bookmarkStart w:id="126" w:name="_Toc460396364"/>
      <w:bookmarkStart w:id="127" w:name="_Toc461028519"/>
      <w:bookmarkStart w:id="128" w:name="_Toc462393815"/>
      <w:bookmarkStart w:id="129" w:name="_Toc464635237"/>
      <w:bookmarkStart w:id="130" w:name="_Toc464635542"/>
      <w:bookmarkStart w:id="131" w:name="_Toc464635840"/>
      <w:r w:rsidRPr="001D1340">
        <w:t>Laboratory Contact Information</w:t>
      </w:r>
      <w:bookmarkEnd w:id="126"/>
      <w:bookmarkEnd w:id="127"/>
      <w:bookmarkEnd w:id="128"/>
      <w:bookmarkEnd w:id="129"/>
      <w:bookmarkEnd w:id="130"/>
      <w:bookmarkEnd w:id="131"/>
    </w:p>
    <w:p w:rsidR="00783762" w:rsidRPr="005A320D" w:rsidRDefault="00783762" w:rsidP="00783762">
      <w:pPr>
        <w:rPr>
          <w:color w:val="808080" w:themeColor="background1" w:themeShade="80"/>
        </w:rPr>
      </w:pPr>
      <w:r w:rsidRPr="005A320D">
        <w:rPr>
          <w:color w:val="808080" w:themeColor="background1" w:themeShade="80"/>
        </w:rPr>
        <w:t>Enter your laboratory</w:t>
      </w:r>
      <w:r>
        <w:rPr>
          <w:color w:val="808080" w:themeColor="background1" w:themeShade="80"/>
        </w:rPr>
        <w:t>’s name, phone number</w:t>
      </w:r>
      <w:r w:rsidRPr="005A320D">
        <w:rPr>
          <w:color w:val="808080" w:themeColor="background1" w:themeShade="80"/>
        </w:rPr>
        <w:t xml:space="preserve"> and any other contact information that will be needed to contact the lab in case o</w:t>
      </w:r>
      <w:r>
        <w:rPr>
          <w:color w:val="808080" w:themeColor="background1" w:themeShade="80"/>
        </w:rPr>
        <w:t>f</w:t>
      </w:r>
      <w:r w:rsidRPr="005A320D">
        <w:rPr>
          <w:color w:val="808080" w:themeColor="background1" w:themeShade="80"/>
        </w:rPr>
        <w:t xml:space="preserve"> an occurrence of HABs.</w:t>
      </w:r>
    </w:p>
    <w:p w:rsidR="00783762" w:rsidRDefault="00783762" w:rsidP="00783762">
      <w:pPr>
        <w:pStyle w:val="Heading2"/>
      </w:pPr>
      <w:bookmarkStart w:id="132" w:name="_Toc460396365"/>
      <w:bookmarkStart w:id="133" w:name="_Toc461028520"/>
      <w:bookmarkStart w:id="134" w:name="_Toc462393816"/>
      <w:bookmarkStart w:id="135" w:name="_Toc464635238"/>
      <w:bookmarkStart w:id="136" w:name="_Toc464635543"/>
      <w:bookmarkStart w:id="137" w:name="_Toc464635841"/>
      <w:r w:rsidRPr="001D1340">
        <w:t>Stakeholders</w:t>
      </w:r>
      <w:bookmarkEnd w:id="132"/>
      <w:bookmarkEnd w:id="133"/>
      <w:bookmarkEnd w:id="134"/>
      <w:bookmarkEnd w:id="135"/>
      <w:bookmarkEnd w:id="136"/>
      <w:bookmarkEnd w:id="137"/>
    </w:p>
    <w:p w:rsidR="00783762" w:rsidRPr="00F62722" w:rsidRDefault="00783762" w:rsidP="00783762">
      <w:r w:rsidRPr="00F62722">
        <w:t xml:space="preserve">Not all </w:t>
      </w:r>
      <w:r>
        <w:t xml:space="preserve">cyanotoxin management plans </w:t>
      </w:r>
      <w:r w:rsidRPr="00F62722">
        <w:t xml:space="preserve">are the same, but the basic concepts of designing a </w:t>
      </w:r>
      <w:r>
        <w:t xml:space="preserve">plan </w:t>
      </w:r>
      <w:r w:rsidRPr="00F62722">
        <w:t xml:space="preserve">are similar to those of other environmental or sustainability programs. For any </w:t>
      </w:r>
      <w:r>
        <w:t xml:space="preserve">plan </w:t>
      </w:r>
      <w:r w:rsidRPr="00F62722">
        <w:t>to be successful it is important to in</w:t>
      </w:r>
      <w:r>
        <w:t>volve utility management, the utility employees</w:t>
      </w:r>
      <w:r w:rsidRPr="00F62722">
        <w:t xml:space="preserve"> and all interested stakeholders early and often. A joint management/employee/stakeholder committee </w:t>
      </w:r>
      <w:r>
        <w:t>could be used to ensure the plan is implemented correctly. Examples of stakeholders include: primacy agency, local officials, emergency managers, other government agencies such as health departments, nearby public water systems and hospitals.</w:t>
      </w:r>
    </w:p>
    <w:tbl>
      <w:tblPr>
        <w:tblStyle w:val="TableGridLight1"/>
        <w:tblW w:w="0" w:type="auto"/>
        <w:tblLayout w:type="fixed"/>
        <w:tblLook w:val="04A0" w:firstRow="1" w:lastRow="0" w:firstColumn="1" w:lastColumn="0" w:noHBand="0" w:noVBand="1"/>
        <w:tblCaption w:val="Stakeholders"/>
        <w:tblDescription w:val="This is a table for compiling stakeholders and their contact information for quick use in the event of a HAB."/>
      </w:tblPr>
      <w:tblGrid>
        <w:gridCol w:w="2155"/>
        <w:gridCol w:w="1080"/>
        <w:gridCol w:w="1800"/>
        <w:gridCol w:w="1980"/>
        <w:gridCol w:w="2289"/>
      </w:tblGrid>
      <w:tr w:rsidR="00783762" w:rsidRPr="00B70075" w:rsidTr="00556B27">
        <w:trPr>
          <w:cnfStyle w:val="100000000000" w:firstRow="1" w:lastRow="0" w:firstColumn="0" w:lastColumn="0" w:oddVBand="0" w:evenVBand="0" w:oddHBand="0" w:evenHBand="0" w:firstRowFirstColumn="0" w:firstRowLastColumn="0" w:lastRowFirstColumn="0" w:lastRowLastColumn="0"/>
          <w:trHeight w:val="20"/>
          <w:tblHeader/>
        </w:trPr>
        <w:tc>
          <w:tcPr>
            <w:tcW w:w="2155" w:type="dxa"/>
          </w:tcPr>
          <w:p w:rsidR="00783762" w:rsidRPr="00B70075" w:rsidRDefault="00783762" w:rsidP="00556B27">
            <w:r w:rsidRPr="00B70075">
              <w:t>Agency/Company</w:t>
            </w:r>
          </w:p>
        </w:tc>
        <w:tc>
          <w:tcPr>
            <w:tcW w:w="1080" w:type="dxa"/>
          </w:tcPr>
          <w:p w:rsidR="00783762" w:rsidRPr="00B70075" w:rsidRDefault="00783762" w:rsidP="00556B27">
            <w:r>
              <w:t>Position</w:t>
            </w:r>
          </w:p>
        </w:tc>
        <w:tc>
          <w:tcPr>
            <w:tcW w:w="1800" w:type="dxa"/>
          </w:tcPr>
          <w:p w:rsidR="00783762" w:rsidRPr="00B70075" w:rsidRDefault="00783762" w:rsidP="00556B27">
            <w:r w:rsidRPr="00B70075">
              <w:t>Contact Name</w:t>
            </w:r>
          </w:p>
        </w:tc>
        <w:tc>
          <w:tcPr>
            <w:tcW w:w="1980" w:type="dxa"/>
          </w:tcPr>
          <w:p w:rsidR="00783762" w:rsidRPr="00B70075" w:rsidRDefault="00783762" w:rsidP="00556B27">
            <w:r w:rsidRPr="00B70075">
              <w:t>Contact Phone</w:t>
            </w:r>
          </w:p>
        </w:tc>
        <w:tc>
          <w:tcPr>
            <w:tcW w:w="2289" w:type="dxa"/>
          </w:tcPr>
          <w:p w:rsidR="00783762" w:rsidRPr="00B70075" w:rsidRDefault="00783762" w:rsidP="00556B27">
            <w:r w:rsidRPr="00B70075">
              <w:t>Contact Email</w:t>
            </w:r>
          </w:p>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r w:rsidRPr="00E2549A">
              <w:t xml:space="preserve"> </w:t>
            </w:r>
          </w:p>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pPr>
              <w:rPr>
                <w:highlight w:val="yellow"/>
              </w:rPr>
            </w:pPr>
          </w:p>
        </w:tc>
        <w:tc>
          <w:tcPr>
            <w:tcW w:w="1080" w:type="dxa"/>
          </w:tcPr>
          <w:p w:rsidR="00783762" w:rsidRPr="00E2549A" w:rsidRDefault="00783762" w:rsidP="00556B27">
            <w:pPr>
              <w:rPr>
                <w:highlight w:val="yellow"/>
              </w:rPr>
            </w:pPr>
          </w:p>
        </w:tc>
        <w:tc>
          <w:tcPr>
            <w:tcW w:w="1800" w:type="dxa"/>
          </w:tcPr>
          <w:p w:rsidR="00783762" w:rsidRPr="00E2549A" w:rsidRDefault="00783762" w:rsidP="00556B27">
            <w:pPr>
              <w:rPr>
                <w:highlight w:val="yellow"/>
              </w:rPr>
            </w:pPr>
          </w:p>
        </w:tc>
        <w:tc>
          <w:tcPr>
            <w:tcW w:w="1980" w:type="dxa"/>
          </w:tcPr>
          <w:p w:rsidR="00783762" w:rsidRPr="00E2549A" w:rsidRDefault="00783762" w:rsidP="00556B27">
            <w:pPr>
              <w:rPr>
                <w:highlight w:val="yellow"/>
              </w:rPr>
            </w:pPr>
          </w:p>
        </w:tc>
        <w:tc>
          <w:tcPr>
            <w:tcW w:w="2289" w:type="dxa"/>
          </w:tcPr>
          <w:p w:rsidR="00783762" w:rsidRPr="00E2549A" w:rsidRDefault="00783762" w:rsidP="00556B27">
            <w:pPr>
              <w:rPr>
                <w:highlight w:val="yellow"/>
              </w:rPr>
            </w:pPr>
          </w:p>
        </w:tc>
      </w:tr>
      <w:tr w:rsidR="00783762" w:rsidRPr="00E2549A" w:rsidTr="00556B27">
        <w:trPr>
          <w:trHeight w:val="20"/>
        </w:trPr>
        <w:tc>
          <w:tcPr>
            <w:tcW w:w="2155" w:type="dxa"/>
          </w:tcPr>
          <w:p w:rsidR="00783762" w:rsidRPr="00E2549A" w:rsidRDefault="00783762" w:rsidP="00556B27">
            <w:pPr>
              <w:rPr>
                <w:highlight w:val="yellow"/>
              </w:rPr>
            </w:pPr>
          </w:p>
        </w:tc>
        <w:tc>
          <w:tcPr>
            <w:tcW w:w="1080" w:type="dxa"/>
          </w:tcPr>
          <w:p w:rsidR="00783762" w:rsidRPr="00E2549A" w:rsidRDefault="00783762" w:rsidP="00556B27">
            <w:pPr>
              <w:rPr>
                <w:highlight w:val="yellow"/>
              </w:rPr>
            </w:pPr>
          </w:p>
        </w:tc>
        <w:tc>
          <w:tcPr>
            <w:tcW w:w="1800" w:type="dxa"/>
          </w:tcPr>
          <w:p w:rsidR="00783762" w:rsidRPr="00E2549A" w:rsidRDefault="00783762" w:rsidP="00556B27">
            <w:pPr>
              <w:rPr>
                <w:highlight w:val="yellow"/>
              </w:rPr>
            </w:pPr>
          </w:p>
        </w:tc>
        <w:tc>
          <w:tcPr>
            <w:tcW w:w="1980" w:type="dxa"/>
          </w:tcPr>
          <w:p w:rsidR="00783762" w:rsidRPr="00E2549A" w:rsidRDefault="00783762" w:rsidP="00556B27">
            <w:pPr>
              <w:rPr>
                <w:highlight w:val="yellow"/>
              </w:rPr>
            </w:pPr>
          </w:p>
        </w:tc>
        <w:tc>
          <w:tcPr>
            <w:tcW w:w="2289" w:type="dxa"/>
          </w:tcPr>
          <w:p w:rsidR="00783762" w:rsidRPr="00E2549A" w:rsidRDefault="00783762" w:rsidP="00556B27">
            <w:pPr>
              <w:rPr>
                <w:highlight w:val="yellow"/>
              </w:rPr>
            </w:pPr>
          </w:p>
        </w:tc>
      </w:tr>
      <w:tr w:rsidR="00783762" w:rsidRPr="00E2549A" w:rsidTr="00556B27">
        <w:trPr>
          <w:trHeight w:val="20"/>
        </w:trPr>
        <w:tc>
          <w:tcPr>
            <w:tcW w:w="2155" w:type="dxa"/>
          </w:tcPr>
          <w:p w:rsidR="00783762" w:rsidRPr="00DF6A4A" w:rsidRDefault="00783762" w:rsidP="00556B27">
            <w:pPr>
              <w:rPr>
                <w:highlight w:val="yellow"/>
              </w:rPr>
            </w:pPr>
          </w:p>
        </w:tc>
        <w:tc>
          <w:tcPr>
            <w:tcW w:w="1080" w:type="dxa"/>
          </w:tcPr>
          <w:p w:rsidR="00783762" w:rsidRPr="00DF6A4A" w:rsidRDefault="00783762" w:rsidP="00556B27">
            <w:pPr>
              <w:rPr>
                <w:highlight w:val="yellow"/>
              </w:rPr>
            </w:pPr>
          </w:p>
        </w:tc>
        <w:tc>
          <w:tcPr>
            <w:tcW w:w="1800" w:type="dxa"/>
          </w:tcPr>
          <w:p w:rsidR="00783762" w:rsidRPr="00DF6A4A" w:rsidRDefault="00783762" w:rsidP="00556B27">
            <w:pPr>
              <w:rPr>
                <w:highlight w:val="yellow"/>
              </w:rPr>
            </w:pPr>
          </w:p>
        </w:tc>
        <w:tc>
          <w:tcPr>
            <w:tcW w:w="1980" w:type="dxa"/>
          </w:tcPr>
          <w:p w:rsidR="00783762" w:rsidRPr="00DF6A4A" w:rsidRDefault="00783762" w:rsidP="00556B27">
            <w:pPr>
              <w:rPr>
                <w:highlight w:val="yellow"/>
              </w:rPr>
            </w:pPr>
          </w:p>
        </w:tc>
        <w:tc>
          <w:tcPr>
            <w:tcW w:w="2289" w:type="dxa"/>
          </w:tcPr>
          <w:p w:rsidR="00783762" w:rsidRPr="00E2549A" w:rsidRDefault="00783762" w:rsidP="00556B27">
            <w:pPr>
              <w:rPr>
                <w:highlight w:val="yellow"/>
              </w:rPr>
            </w:pPr>
          </w:p>
        </w:tc>
      </w:tr>
      <w:tr w:rsidR="00783762" w:rsidRPr="00E2549A" w:rsidTr="00556B27">
        <w:trPr>
          <w:trHeight w:val="20"/>
        </w:trPr>
        <w:tc>
          <w:tcPr>
            <w:tcW w:w="2155" w:type="dxa"/>
          </w:tcPr>
          <w:p w:rsidR="00783762" w:rsidRPr="00DF6A4A" w:rsidRDefault="00783762" w:rsidP="00556B27">
            <w:pPr>
              <w:rPr>
                <w:highlight w:val="yellow"/>
              </w:rPr>
            </w:pPr>
          </w:p>
        </w:tc>
        <w:tc>
          <w:tcPr>
            <w:tcW w:w="1080" w:type="dxa"/>
          </w:tcPr>
          <w:p w:rsidR="00783762" w:rsidRPr="00DF6A4A" w:rsidRDefault="00783762" w:rsidP="00556B27">
            <w:pPr>
              <w:rPr>
                <w:highlight w:val="yellow"/>
              </w:rPr>
            </w:pPr>
          </w:p>
        </w:tc>
        <w:tc>
          <w:tcPr>
            <w:tcW w:w="1800" w:type="dxa"/>
          </w:tcPr>
          <w:p w:rsidR="00783762" w:rsidRPr="00DF6A4A" w:rsidRDefault="00783762" w:rsidP="00556B27">
            <w:pPr>
              <w:rPr>
                <w:highlight w:val="yellow"/>
              </w:rPr>
            </w:pPr>
          </w:p>
        </w:tc>
        <w:tc>
          <w:tcPr>
            <w:tcW w:w="1980" w:type="dxa"/>
          </w:tcPr>
          <w:p w:rsidR="00783762" w:rsidRPr="00DF6A4A" w:rsidRDefault="00783762" w:rsidP="00556B27">
            <w:pPr>
              <w:rPr>
                <w:highlight w:val="yellow"/>
              </w:rPr>
            </w:pPr>
          </w:p>
        </w:tc>
        <w:tc>
          <w:tcPr>
            <w:tcW w:w="2289" w:type="dxa"/>
          </w:tcPr>
          <w:p w:rsidR="00783762" w:rsidRDefault="00783762" w:rsidP="00556B27">
            <w:pPr>
              <w:rPr>
                <w:highlight w:val="yellow"/>
              </w:rPr>
            </w:pPr>
          </w:p>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Pr>
          <w:p w:rsidR="00783762" w:rsidRPr="00E2549A" w:rsidRDefault="00783762" w:rsidP="00556B27"/>
        </w:tc>
        <w:tc>
          <w:tcPr>
            <w:tcW w:w="1080" w:type="dxa"/>
          </w:tcPr>
          <w:p w:rsidR="00783762" w:rsidRPr="00E2549A" w:rsidRDefault="00783762" w:rsidP="00556B27"/>
        </w:tc>
        <w:tc>
          <w:tcPr>
            <w:tcW w:w="1800" w:type="dxa"/>
          </w:tcPr>
          <w:p w:rsidR="00783762" w:rsidRPr="00E2549A" w:rsidRDefault="00783762" w:rsidP="00556B27"/>
        </w:tc>
        <w:tc>
          <w:tcPr>
            <w:tcW w:w="1980" w:type="dxa"/>
          </w:tcPr>
          <w:p w:rsidR="00783762" w:rsidRPr="00E2549A" w:rsidRDefault="00783762" w:rsidP="00556B27"/>
        </w:tc>
        <w:tc>
          <w:tcPr>
            <w:tcW w:w="2289" w:type="dxa"/>
          </w:tcPr>
          <w:p w:rsidR="00783762" w:rsidRPr="00E2549A" w:rsidRDefault="00783762" w:rsidP="00556B27"/>
        </w:tc>
      </w:tr>
      <w:tr w:rsidR="00783762" w:rsidRPr="00E2549A" w:rsidTr="00556B27">
        <w:trPr>
          <w:trHeight w:val="20"/>
        </w:trPr>
        <w:tc>
          <w:tcPr>
            <w:tcW w:w="2155" w:type="dxa"/>
            <w:tcBorders>
              <w:bottom w:val="single" w:sz="4" w:space="0" w:color="BFBFBF" w:themeColor="background1" w:themeShade="BF"/>
            </w:tcBorders>
          </w:tcPr>
          <w:p w:rsidR="00783762" w:rsidRPr="00E2549A" w:rsidRDefault="00783762" w:rsidP="00556B27"/>
        </w:tc>
        <w:tc>
          <w:tcPr>
            <w:tcW w:w="1080" w:type="dxa"/>
            <w:tcBorders>
              <w:bottom w:val="single" w:sz="4" w:space="0" w:color="BFBFBF" w:themeColor="background1" w:themeShade="BF"/>
            </w:tcBorders>
          </w:tcPr>
          <w:p w:rsidR="00783762" w:rsidRPr="00E2549A" w:rsidRDefault="00783762" w:rsidP="00556B27"/>
        </w:tc>
        <w:tc>
          <w:tcPr>
            <w:tcW w:w="1800" w:type="dxa"/>
            <w:tcBorders>
              <w:bottom w:val="single" w:sz="4" w:space="0" w:color="BFBFBF" w:themeColor="background1" w:themeShade="BF"/>
            </w:tcBorders>
          </w:tcPr>
          <w:p w:rsidR="00783762" w:rsidRPr="00E2549A" w:rsidRDefault="00783762" w:rsidP="00556B27"/>
        </w:tc>
        <w:tc>
          <w:tcPr>
            <w:tcW w:w="1980" w:type="dxa"/>
            <w:tcBorders>
              <w:bottom w:val="single" w:sz="4" w:space="0" w:color="BFBFBF" w:themeColor="background1" w:themeShade="BF"/>
            </w:tcBorders>
          </w:tcPr>
          <w:p w:rsidR="00783762" w:rsidRPr="00E2549A" w:rsidRDefault="00783762" w:rsidP="00556B27"/>
        </w:tc>
        <w:tc>
          <w:tcPr>
            <w:tcW w:w="2289" w:type="dxa"/>
            <w:tcBorders>
              <w:bottom w:val="single" w:sz="4" w:space="0" w:color="BFBFBF" w:themeColor="background1" w:themeShade="BF"/>
            </w:tcBorders>
          </w:tcPr>
          <w:p w:rsidR="00783762" w:rsidRPr="00E2549A" w:rsidRDefault="00783762" w:rsidP="00556B27"/>
        </w:tc>
      </w:tr>
      <w:tr w:rsidR="00783762" w:rsidRPr="00E2549A" w:rsidTr="00556B27">
        <w:trPr>
          <w:trHeight w:val="20"/>
        </w:trPr>
        <w:tc>
          <w:tcPr>
            <w:tcW w:w="2155" w:type="dxa"/>
            <w:tcBorders>
              <w:bottom w:val="single" w:sz="4" w:space="0" w:color="BFBFBF" w:themeColor="background1" w:themeShade="BF"/>
            </w:tcBorders>
          </w:tcPr>
          <w:p w:rsidR="00783762" w:rsidRPr="00DF6A4A" w:rsidRDefault="00783762" w:rsidP="00556B27">
            <w:pPr>
              <w:rPr>
                <w:highlight w:val="yellow"/>
              </w:rPr>
            </w:pPr>
          </w:p>
        </w:tc>
        <w:tc>
          <w:tcPr>
            <w:tcW w:w="1080" w:type="dxa"/>
            <w:tcBorders>
              <w:bottom w:val="single" w:sz="4" w:space="0" w:color="BFBFBF" w:themeColor="background1" w:themeShade="BF"/>
            </w:tcBorders>
          </w:tcPr>
          <w:p w:rsidR="00783762" w:rsidRPr="00DF6A4A" w:rsidRDefault="00783762" w:rsidP="00556B27">
            <w:pPr>
              <w:rPr>
                <w:highlight w:val="yellow"/>
              </w:rPr>
            </w:pPr>
          </w:p>
        </w:tc>
        <w:tc>
          <w:tcPr>
            <w:tcW w:w="1800" w:type="dxa"/>
            <w:tcBorders>
              <w:bottom w:val="single" w:sz="4" w:space="0" w:color="BFBFBF" w:themeColor="background1" w:themeShade="BF"/>
            </w:tcBorders>
          </w:tcPr>
          <w:p w:rsidR="00783762" w:rsidRPr="00DF6A4A" w:rsidRDefault="00783762" w:rsidP="00556B27">
            <w:pPr>
              <w:rPr>
                <w:highlight w:val="yellow"/>
              </w:rPr>
            </w:pPr>
          </w:p>
        </w:tc>
        <w:tc>
          <w:tcPr>
            <w:tcW w:w="1980" w:type="dxa"/>
            <w:tcBorders>
              <w:bottom w:val="single" w:sz="4" w:space="0" w:color="BFBFBF" w:themeColor="background1" w:themeShade="BF"/>
            </w:tcBorders>
          </w:tcPr>
          <w:p w:rsidR="00783762" w:rsidRPr="00E2549A" w:rsidRDefault="00783762" w:rsidP="00556B27"/>
        </w:tc>
        <w:tc>
          <w:tcPr>
            <w:tcW w:w="2289" w:type="dxa"/>
            <w:tcBorders>
              <w:bottom w:val="single" w:sz="4" w:space="0" w:color="BFBFBF" w:themeColor="background1" w:themeShade="BF"/>
            </w:tcBorders>
          </w:tcPr>
          <w:p w:rsidR="00783762" w:rsidRPr="00E2549A" w:rsidRDefault="00783762" w:rsidP="00556B27"/>
        </w:tc>
      </w:tr>
      <w:tr w:rsidR="00783762" w:rsidRPr="00E2549A" w:rsidTr="00556B27">
        <w:trPr>
          <w:trHeight w:val="20"/>
        </w:trPr>
        <w:tc>
          <w:tcPr>
            <w:tcW w:w="2155" w:type="dxa"/>
          </w:tcPr>
          <w:p w:rsidR="00783762" w:rsidRPr="00D37B43" w:rsidRDefault="00783762" w:rsidP="00556B27">
            <w:pPr>
              <w:keepNext/>
            </w:pPr>
          </w:p>
        </w:tc>
        <w:tc>
          <w:tcPr>
            <w:tcW w:w="1080" w:type="dxa"/>
          </w:tcPr>
          <w:p w:rsidR="00783762" w:rsidRPr="00D37B43" w:rsidRDefault="00783762" w:rsidP="00556B27">
            <w:pPr>
              <w:keepNext/>
            </w:pPr>
          </w:p>
        </w:tc>
        <w:tc>
          <w:tcPr>
            <w:tcW w:w="1800" w:type="dxa"/>
          </w:tcPr>
          <w:p w:rsidR="00783762" w:rsidRPr="00D37B43" w:rsidRDefault="00783762" w:rsidP="00556B27">
            <w:pPr>
              <w:keepNext/>
            </w:pPr>
          </w:p>
        </w:tc>
        <w:tc>
          <w:tcPr>
            <w:tcW w:w="1980" w:type="dxa"/>
          </w:tcPr>
          <w:p w:rsidR="00783762" w:rsidRPr="00D37B43" w:rsidRDefault="00783762" w:rsidP="00556B27">
            <w:pPr>
              <w:keepNext/>
            </w:pPr>
          </w:p>
        </w:tc>
        <w:tc>
          <w:tcPr>
            <w:tcW w:w="2289" w:type="dxa"/>
          </w:tcPr>
          <w:p w:rsidR="00783762" w:rsidRPr="00D37B43" w:rsidRDefault="00783762" w:rsidP="00556B27">
            <w:pPr>
              <w:keepNext/>
            </w:pPr>
          </w:p>
        </w:tc>
      </w:tr>
      <w:tr w:rsidR="00783762" w:rsidRPr="00E2549A" w:rsidTr="00556B27">
        <w:trPr>
          <w:trHeight w:val="20"/>
        </w:trPr>
        <w:tc>
          <w:tcPr>
            <w:tcW w:w="2155" w:type="dxa"/>
          </w:tcPr>
          <w:p w:rsidR="00783762" w:rsidRPr="00D37B43" w:rsidRDefault="00783762" w:rsidP="00556B27"/>
        </w:tc>
        <w:tc>
          <w:tcPr>
            <w:tcW w:w="1080" w:type="dxa"/>
          </w:tcPr>
          <w:p w:rsidR="00783762" w:rsidRPr="00D37B43" w:rsidRDefault="00783762" w:rsidP="00556B27"/>
        </w:tc>
        <w:tc>
          <w:tcPr>
            <w:tcW w:w="1800" w:type="dxa"/>
          </w:tcPr>
          <w:p w:rsidR="00783762" w:rsidRPr="00D37B43" w:rsidRDefault="00783762" w:rsidP="00556B27"/>
        </w:tc>
        <w:tc>
          <w:tcPr>
            <w:tcW w:w="1980" w:type="dxa"/>
          </w:tcPr>
          <w:p w:rsidR="00783762" w:rsidRPr="00D37B43" w:rsidRDefault="00783762" w:rsidP="00556B27"/>
        </w:tc>
        <w:tc>
          <w:tcPr>
            <w:tcW w:w="2289" w:type="dxa"/>
          </w:tcPr>
          <w:p w:rsidR="00783762" w:rsidRPr="00D37B43" w:rsidRDefault="00783762" w:rsidP="00556B27"/>
        </w:tc>
      </w:tr>
    </w:tbl>
    <w:p w:rsidR="00783762" w:rsidRDefault="00783762" w:rsidP="00783762">
      <w:pPr>
        <w:pStyle w:val="ApendixHeader"/>
        <w:sectPr w:rsidR="00783762" w:rsidSect="003573F6">
          <w:headerReference w:type="even" r:id="rId99"/>
          <w:headerReference w:type="default" r:id="rId100"/>
          <w:footerReference w:type="default" r:id="rId101"/>
          <w:headerReference w:type="first" r:id="rId102"/>
          <w:footnotePr>
            <w:numRestart w:val="eachSect"/>
          </w:footnotePr>
          <w:pgSz w:w="12240" w:h="15840"/>
          <w:pgMar w:top="1440" w:right="1440" w:bottom="1008" w:left="1440" w:header="720" w:footer="720" w:gutter="0"/>
          <w:cols w:space="720"/>
          <w:docGrid w:linePitch="360"/>
        </w:sectPr>
      </w:pPr>
    </w:p>
    <w:p w:rsidR="00783762" w:rsidRPr="007501DC" w:rsidRDefault="00783762" w:rsidP="00783762">
      <w:pPr>
        <w:pStyle w:val="ApendixHeader"/>
      </w:pPr>
      <w:bookmarkStart w:id="138" w:name="TempAC"/>
      <w:bookmarkStart w:id="139" w:name="_Toc464636392"/>
      <w:bookmarkStart w:id="140" w:name="_Toc464636527"/>
      <w:bookmarkEnd w:id="138"/>
      <w:r w:rsidRPr="007501DC">
        <w:lastRenderedPageBreak/>
        <w:t>Appendix C</w:t>
      </w:r>
      <w:r w:rsidRPr="007501DC">
        <w:br w:type="textWrapping" w:clear="all"/>
        <w:t>Notifying the Public of Cyanotoxins in their Water</w:t>
      </w:r>
      <w:bookmarkEnd w:id="139"/>
      <w:bookmarkEnd w:id="140"/>
    </w:p>
    <w:p w:rsidR="00783762" w:rsidRPr="007501DC" w:rsidRDefault="00783762" w:rsidP="00783762">
      <w:r w:rsidRPr="007501DC">
        <w:t>At the time of publication of this document, public water systems are not currently required to notify their customers of any bloom or cyanotoxin occurrence and are not required to include detections as part of a system’s Consumer Confidence Report under any National Primary Drinking Water Regulations. Systems should consider consulting with their state or primacy agency to determine if they are subject to any state or tribal notification requirements. Although not currently required by federal regulations, water systems may want to consider communicating with their consumers if cyanotoxins in finished water are confirmed in additional samples. This communication may be received more positively if the water systems have engaged in prior communication with the public about HABs. A water system is encouraged to tailor its communications based on the cyanotoxin levels detected.</w:t>
      </w:r>
    </w:p>
    <w:p w:rsidR="00783762" w:rsidRPr="007501DC" w:rsidRDefault="00783762" w:rsidP="00783762">
      <w:pPr>
        <w:autoSpaceDE w:val="0"/>
        <w:autoSpaceDN w:val="0"/>
        <w:adjustRightInd w:val="0"/>
        <w:spacing w:after="0" w:line="240" w:lineRule="auto"/>
      </w:pPr>
      <w:r w:rsidRPr="007501DC">
        <w:t xml:space="preserve">In fall 2016, the </w:t>
      </w:r>
      <w:r>
        <w:t>US</w:t>
      </w:r>
      <w:r w:rsidRPr="007501DC">
        <w:t xml:space="preserve">EPA released the </w:t>
      </w:r>
      <w:r w:rsidRPr="00477A9B">
        <w:t>drinking water cyanotoxin risk communication toolbox</w:t>
      </w:r>
      <w:r w:rsidRPr="007501DC">
        <w:t xml:space="preserve">. This toolbox is a ready-to-use, “one-stop-shop” to support public water systems, states and local governments in developing, as they deem appropriate, their own risk communication materials. It includes editable worksheets, press release templates, social media posts and other quick references. The materials focus on communicating risk and providing background information to the public prior to and during a drinking water cyanotoxin contamination event as well as general information on harmful algal blooms and cyanotoxins. For the full toolbox please see USEPA's </w:t>
      </w:r>
      <w:hyperlink r:id="rId103" w:history="1">
        <w:r w:rsidRPr="00477A9B">
          <w:rPr>
            <w:rStyle w:val="Hyperlink"/>
          </w:rPr>
          <w:t>Cyanotoxin Risk Communication Toolbox</w:t>
        </w:r>
      </w:hyperlink>
      <w:r w:rsidRPr="007501DC">
        <w:t>. Below are some sample templates from that toolbox that are ready-to-use for cyanotoxin Drinking Water Advisories. Brackets ( [ ] ) are included as prompts to fill in system-specific information. There are three template options available, one for each of the following scenarios, when toxin levels</w:t>
      </w:r>
      <w:r w:rsidRPr="007501DC">
        <w:rPr>
          <w:vertAlign w:val="superscript"/>
        </w:rPr>
        <w:footnoteReference w:id="1"/>
      </w:r>
      <w:r w:rsidRPr="007501DC">
        <w:t xml:space="preserve"> in finished drinking water are:</w:t>
      </w:r>
    </w:p>
    <w:p w:rsidR="00783762" w:rsidRDefault="00783762" w:rsidP="00783762">
      <w:pPr>
        <w:pStyle w:val="ListParagraph"/>
        <w:numPr>
          <w:ilvl w:val="0"/>
          <w:numId w:val="11"/>
        </w:numPr>
        <w:spacing w:after="0" w:line="240" w:lineRule="auto"/>
      </w:pPr>
      <w:r>
        <w:t>Greater than the USEPA’s Health Advisory level for everyone, meaning levels are greater than both the Health Advisory levels for infants and young children under the age of six and those for children six years and older through adults;</w:t>
      </w:r>
    </w:p>
    <w:p w:rsidR="00783762" w:rsidRDefault="00783762" w:rsidP="00783762">
      <w:pPr>
        <w:pStyle w:val="ListParagraph"/>
        <w:numPr>
          <w:ilvl w:val="0"/>
          <w:numId w:val="11"/>
        </w:numPr>
        <w:spacing w:after="0" w:line="240" w:lineRule="auto"/>
      </w:pPr>
      <w:r>
        <w:t>Greater than the USEPA’s Health Advisory level for infants and young children under the age of six, but less than or equal to the Health Advisory level for</w:t>
      </w:r>
      <w:r w:rsidRPr="00FA232D">
        <w:t xml:space="preserve"> </w:t>
      </w:r>
      <w:r>
        <w:t xml:space="preserve">children six years and older through adults; </w:t>
      </w:r>
    </w:p>
    <w:p w:rsidR="00783762" w:rsidRPr="00B61FC2" w:rsidRDefault="00783762" w:rsidP="00783762">
      <w:pPr>
        <w:pStyle w:val="ListParagraph"/>
        <w:numPr>
          <w:ilvl w:val="0"/>
          <w:numId w:val="11"/>
        </w:numPr>
        <w:spacing w:after="0" w:line="240" w:lineRule="auto"/>
        <w:rPr>
          <w:u w:val="single"/>
        </w:rPr>
      </w:pPr>
      <w:r>
        <w:t>Less than or equal to the USEPA’s Health Advisory level for everyone, meaning levels are less than or equal to Health Advisory levels for infants and young children under the age of six and therefore they are also less than the</w:t>
      </w:r>
      <w:r w:rsidRPr="00282A13">
        <w:t xml:space="preserve"> </w:t>
      </w:r>
      <w:r>
        <w:t>Health Advisory</w:t>
      </w:r>
      <w:r w:rsidRPr="00282A13">
        <w:t xml:space="preserve"> </w:t>
      </w:r>
      <w:r>
        <w:t>levels for</w:t>
      </w:r>
      <w:r w:rsidRPr="00FA232D">
        <w:t xml:space="preserve"> </w:t>
      </w:r>
      <w:r>
        <w:t>children six years and older through adults.</w:t>
      </w:r>
    </w:p>
    <w:p w:rsidR="00783762" w:rsidRPr="008E4B73" w:rsidRDefault="00783762" w:rsidP="00783762">
      <w:pPr>
        <w:shd w:val="clear" w:color="auto" w:fill="FFFFFF"/>
      </w:pPr>
      <w:r w:rsidRPr="008E4B73">
        <w:t xml:space="preserve">As means of an example, the </w:t>
      </w:r>
      <w:r>
        <w:t>USEPA</w:t>
      </w:r>
      <w:r w:rsidRPr="008E4B73">
        <w:t>’s Health Advisory levels for microcystins and cylindrospermopsin are used as cyanotoxin levels that inform public communication decisions in these Drinking Water Advisories. Materials can be edited to include any information determined appropriate by states and public water systems such as different cyanotoxin levels that inform public communication decisions.</w:t>
      </w:r>
    </w:p>
    <w:p w:rsidR="00783762" w:rsidRPr="007501DC" w:rsidRDefault="00783762" w:rsidP="00783762">
      <w:pPr>
        <w:rPr>
          <w:sz w:val="32"/>
          <w:szCs w:val="24"/>
        </w:rPr>
      </w:pPr>
      <w:r w:rsidRPr="007501DC">
        <w:br w:type="page"/>
      </w:r>
    </w:p>
    <w:p w:rsidR="00783762" w:rsidRPr="008879FC" w:rsidRDefault="00783762" w:rsidP="00783762">
      <w:pPr>
        <w:pStyle w:val="Heading1"/>
        <w:tabs>
          <w:tab w:val="left" w:pos="4563"/>
        </w:tabs>
        <w:jc w:val="center"/>
        <w:rPr>
          <w:color w:val="auto"/>
        </w:rPr>
      </w:pPr>
      <w:bookmarkStart w:id="141" w:name="_Toc464635239"/>
      <w:bookmarkStart w:id="142" w:name="_Toc464635544"/>
      <w:bookmarkStart w:id="143" w:name="_Toc464635842"/>
      <w:r w:rsidRPr="008879FC">
        <w:rPr>
          <w:color w:val="auto"/>
        </w:rPr>
        <w:lastRenderedPageBreak/>
        <w:t>DRINKING WATER ADVISORY</w:t>
      </w:r>
      <w:bookmarkEnd w:id="141"/>
      <w:bookmarkEnd w:id="142"/>
      <w:bookmarkEnd w:id="143"/>
    </w:p>
    <w:p w:rsidR="00783762" w:rsidRDefault="00783762" w:rsidP="00783762">
      <w:pPr>
        <w:tabs>
          <w:tab w:val="left" w:pos="4563"/>
        </w:tabs>
        <w:ind w:left="360"/>
        <w:jc w:val="center"/>
        <w:rPr>
          <w:b/>
          <w:sz w:val="28"/>
        </w:rPr>
      </w:pPr>
      <w:r>
        <w:rPr>
          <w:b/>
          <w:sz w:val="28"/>
        </w:rPr>
        <w:t>[CYANOTOXIN NAME] is present in [WATER SYSTEM NAME]</w:t>
      </w:r>
    </w:p>
    <w:p w:rsidR="00783762" w:rsidRDefault="00783762" w:rsidP="00783762">
      <w:pPr>
        <w:tabs>
          <w:tab w:val="left" w:pos="4563"/>
        </w:tabs>
        <w:spacing w:after="0"/>
        <w:ind w:left="360"/>
        <w:jc w:val="center"/>
        <w:rPr>
          <w:b/>
          <w:sz w:val="40"/>
          <w:szCs w:val="40"/>
        </w:rPr>
      </w:pPr>
      <w:r w:rsidRPr="00E960FA">
        <w:rPr>
          <w:b/>
          <w:sz w:val="40"/>
          <w:szCs w:val="40"/>
        </w:rPr>
        <w:t xml:space="preserve">DO NOT DRINK THE </w:t>
      </w:r>
      <w:r>
        <w:rPr>
          <w:b/>
          <w:sz w:val="40"/>
          <w:szCs w:val="40"/>
        </w:rPr>
        <w:t xml:space="preserve">TAP </w:t>
      </w:r>
      <w:r w:rsidRPr="00E960FA">
        <w:rPr>
          <w:b/>
          <w:sz w:val="40"/>
          <w:szCs w:val="40"/>
        </w:rPr>
        <w:t>WATER</w:t>
      </w:r>
    </w:p>
    <w:p w:rsidR="00783762" w:rsidRPr="00E960FA" w:rsidRDefault="00783762" w:rsidP="00783762">
      <w:pPr>
        <w:tabs>
          <w:tab w:val="left" w:pos="4563"/>
        </w:tabs>
        <w:spacing w:after="0"/>
        <w:ind w:left="360"/>
        <w:jc w:val="center"/>
        <w:rPr>
          <w:b/>
          <w:sz w:val="40"/>
          <w:szCs w:val="40"/>
        </w:rPr>
      </w:pPr>
      <w:r>
        <w:rPr>
          <w:b/>
          <w:sz w:val="40"/>
          <w:szCs w:val="40"/>
        </w:rPr>
        <w:t>[Date issued]</w:t>
      </w:r>
    </w:p>
    <w:p w:rsidR="00783762" w:rsidRDefault="00783762" w:rsidP="00783762">
      <w:pPr>
        <w:tabs>
          <w:tab w:val="left" w:pos="4563"/>
        </w:tabs>
        <w:spacing w:after="0"/>
        <w:rPr>
          <w:b/>
        </w:rPr>
      </w:pPr>
      <w:r>
        <w:rPr>
          <w:b/>
        </w:rPr>
        <w:t>Why is there an advisory?</w:t>
      </w:r>
    </w:p>
    <w:p w:rsidR="00783762" w:rsidRDefault="00783762" w:rsidP="00783762">
      <w:pPr>
        <w:pStyle w:val="ListParagraph"/>
        <w:numPr>
          <w:ilvl w:val="0"/>
          <w:numId w:val="13"/>
        </w:numPr>
        <w:tabs>
          <w:tab w:val="left" w:pos="4563"/>
        </w:tabs>
        <w:spacing w:after="160" w:line="259" w:lineRule="auto"/>
      </w:pPr>
      <w:r>
        <w:t>[Cyanotoxin name], a toxin produced by cyanobacteria (formerly known as blue-green algae) was detected in the drinking water from [System name] on [date].</w:t>
      </w:r>
    </w:p>
    <w:p w:rsidR="00783762" w:rsidRDefault="00783762" w:rsidP="00783762">
      <w:pPr>
        <w:pStyle w:val="ListParagraph"/>
        <w:numPr>
          <w:ilvl w:val="0"/>
          <w:numId w:val="13"/>
        </w:numPr>
        <w:tabs>
          <w:tab w:val="left" w:pos="4563"/>
        </w:tabs>
        <w:spacing w:after="160" w:line="259" w:lineRule="auto"/>
      </w:pPr>
      <w:r>
        <w:t>Elevated levels of toxins have been detected in [source name] that supplies water to [geographic area, cities, counties, distribution system segments, etc.].</w:t>
      </w:r>
    </w:p>
    <w:p w:rsidR="00783762" w:rsidRDefault="00783762" w:rsidP="00783762">
      <w:pPr>
        <w:pStyle w:val="ListParagraph"/>
        <w:numPr>
          <w:ilvl w:val="0"/>
          <w:numId w:val="13"/>
        </w:numPr>
        <w:tabs>
          <w:tab w:val="left" w:pos="4563"/>
        </w:tabs>
        <w:spacing w:after="160" w:line="259" w:lineRule="auto"/>
      </w:pPr>
      <w:r>
        <w:t>[System name] is taking the following actions to reduce [cyanotoxin name] levels: [list actions such as: adjusting treatment, changing source, etc.].</w:t>
      </w:r>
    </w:p>
    <w:p w:rsidR="00783762" w:rsidRPr="00DA3356" w:rsidRDefault="00783762" w:rsidP="00783762">
      <w:pPr>
        <w:pStyle w:val="ListParagraph"/>
        <w:numPr>
          <w:ilvl w:val="0"/>
          <w:numId w:val="13"/>
        </w:numPr>
        <w:tabs>
          <w:tab w:val="left" w:pos="4563"/>
        </w:tabs>
        <w:spacing w:after="160" w:line="259" w:lineRule="auto"/>
      </w:pPr>
      <w:r>
        <w:t>Samples collected on [dates] show [cyanotoxin name] in the drinking water at [levels and/or ranges], which are above the U.S. Environmental Protection Agency’s [cyanotoxin name] national drinking water Health Advisory of [level].</w:t>
      </w:r>
    </w:p>
    <w:p w:rsidR="00783762" w:rsidRPr="008C2706" w:rsidRDefault="00783762" w:rsidP="00783762">
      <w:pPr>
        <w:tabs>
          <w:tab w:val="left" w:pos="4563"/>
        </w:tabs>
        <w:rPr>
          <w:b/>
        </w:rPr>
      </w:pPr>
      <w:r w:rsidRPr="008C2706">
        <w:rPr>
          <w:b/>
        </w:rPr>
        <w:t>What should I do?</w:t>
      </w:r>
    </w:p>
    <w:p w:rsidR="00783762" w:rsidRDefault="00783762" w:rsidP="00783762">
      <w:pPr>
        <w:pStyle w:val="ListParagraph"/>
        <w:numPr>
          <w:ilvl w:val="0"/>
          <w:numId w:val="12"/>
        </w:numPr>
        <w:tabs>
          <w:tab w:val="left" w:pos="4563"/>
        </w:tabs>
        <w:spacing w:after="160" w:line="259" w:lineRule="auto"/>
        <w:rPr>
          <w:b/>
        </w:rPr>
      </w:pPr>
      <w:r w:rsidRPr="00481024">
        <w:rPr>
          <w:b/>
        </w:rPr>
        <w:t>Do Not Drink the</w:t>
      </w:r>
      <w:r>
        <w:rPr>
          <w:b/>
        </w:rPr>
        <w:t xml:space="preserve"> tap water.</w:t>
      </w:r>
    </w:p>
    <w:p w:rsidR="00783762" w:rsidRDefault="00783762" w:rsidP="00783762">
      <w:pPr>
        <w:pStyle w:val="ListParagraph"/>
        <w:numPr>
          <w:ilvl w:val="0"/>
          <w:numId w:val="12"/>
        </w:numPr>
        <w:tabs>
          <w:tab w:val="left" w:pos="4563"/>
        </w:tabs>
        <w:spacing w:after="160" w:line="259" w:lineRule="auto"/>
        <w:rPr>
          <w:b/>
        </w:rPr>
      </w:pPr>
      <w:r>
        <w:rPr>
          <w:b/>
        </w:rPr>
        <w:t>[A</w:t>
      </w:r>
      <w:r w:rsidRPr="00613C73">
        <w:rPr>
          <w:b/>
        </w:rPr>
        <w:t xml:space="preserve">lternative </w:t>
      </w:r>
      <w:r>
        <w:rPr>
          <w:b/>
        </w:rPr>
        <w:t>sources</w:t>
      </w:r>
      <w:r w:rsidRPr="00CA20D7">
        <w:rPr>
          <w:b/>
        </w:rPr>
        <w:t xml:space="preserve"> </w:t>
      </w:r>
      <w:r>
        <w:rPr>
          <w:b/>
        </w:rPr>
        <w:t xml:space="preserve">of </w:t>
      </w:r>
      <w:r w:rsidRPr="00613C73">
        <w:rPr>
          <w:b/>
        </w:rPr>
        <w:t>water</w:t>
      </w:r>
      <w:r>
        <w:rPr>
          <w:b/>
        </w:rPr>
        <w:t xml:space="preserve">] </w:t>
      </w:r>
      <w:r w:rsidRPr="00613C73">
        <w:rPr>
          <w:b/>
        </w:rPr>
        <w:t>should be used for drinking, making infant formula, making ice and preparing food</w:t>
      </w:r>
      <w:r>
        <w:rPr>
          <w:b/>
        </w:rPr>
        <w:t xml:space="preserve"> and beverages</w:t>
      </w:r>
      <w:r w:rsidRPr="00613C73">
        <w:rPr>
          <w:b/>
        </w:rPr>
        <w:t>.</w:t>
      </w:r>
    </w:p>
    <w:p w:rsidR="00783762" w:rsidRDefault="00783762" w:rsidP="00783762">
      <w:pPr>
        <w:pStyle w:val="ListParagraph"/>
        <w:numPr>
          <w:ilvl w:val="0"/>
          <w:numId w:val="12"/>
        </w:numPr>
        <w:tabs>
          <w:tab w:val="left" w:pos="4563"/>
        </w:tabs>
        <w:spacing w:after="160" w:line="259" w:lineRule="auto"/>
      </w:pPr>
      <w:r>
        <w:rPr>
          <w:b/>
        </w:rPr>
        <w:t>Do Not Boil the</w:t>
      </w:r>
      <w:r w:rsidRPr="00613C73">
        <w:rPr>
          <w:b/>
        </w:rPr>
        <w:t xml:space="preserve"> </w:t>
      </w:r>
      <w:r>
        <w:rPr>
          <w:b/>
        </w:rPr>
        <w:t xml:space="preserve">tap </w:t>
      </w:r>
      <w:r w:rsidRPr="00613C73">
        <w:rPr>
          <w:b/>
        </w:rPr>
        <w:t xml:space="preserve">water. </w:t>
      </w:r>
      <w:r>
        <w:t>Boiling the water will not destroy cyanotoxins and may increase the toxin levels.</w:t>
      </w:r>
    </w:p>
    <w:p w:rsidR="00783762" w:rsidRDefault="00783762" w:rsidP="00783762">
      <w:pPr>
        <w:pStyle w:val="ListParagraph"/>
        <w:numPr>
          <w:ilvl w:val="0"/>
          <w:numId w:val="12"/>
        </w:numPr>
        <w:tabs>
          <w:tab w:val="left" w:pos="4563"/>
        </w:tabs>
        <w:spacing w:after="160" w:line="259" w:lineRule="auto"/>
      </w:pPr>
      <w:r>
        <w:t xml:space="preserve">Everyone may use tap water for showering, bathing, </w:t>
      </w:r>
      <w:r w:rsidRPr="00235D0F">
        <w:t>washing hands, washing dishes, flushing toilets, cleaning</w:t>
      </w:r>
      <w:r>
        <w:t xml:space="preserve"> and</w:t>
      </w:r>
      <w:r w:rsidRPr="00235D0F">
        <w:t xml:space="preserve"> </w:t>
      </w:r>
      <w:r>
        <w:t xml:space="preserve">doing laundry. However, infants and </w:t>
      </w:r>
      <w:r w:rsidRPr="00FD6BF7">
        <w:t xml:space="preserve">young children </w:t>
      </w:r>
      <w:r>
        <w:t>under the age of six</w:t>
      </w:r>
      <w:r w:rsidRPr="00FD6BF7">
        <w:t xml:space="preserve"> </w:t>
      </w:r>
      <w:r>
        <w:t>should be supervised while bathing and during other tap water-related activities to prevent accidental ingestion of water.</w:t>
      </w:r>
    </w:p>
    <w:p w:rsidR="00783762" w:rsidRDefault="00783762" w:rsidP="00783762">
      <w:pPr>
        <w:pStyle w:val="ListParagraph"/>
        <w:numPr>
          <w:ilvl w:val="0"/>
          <w:numId w:val="12"/>
        </w:numPr>
        <w:tabs>
          <w:tab w:val="left" w:pos="4563"/>
        </w:tabs>
        <w:spacing w:after="160" w:line="259" w:lineRule="auto"/>
      </w:pPr>
      <w:r>
        <w:t>Drinking water containing [cyanotoxin name] at levels exceeding the national drinking water Health Advisories can put you at risk of various adverse health effects including upset stomach,</w:t>
      </w:r>
      <w:r w:rsidRPr="006F4800">
        <w:rPr>
          <w:color w:val="FF0000"/>
        </w:rPr>
        <w:t xml:space="preserve"> </w:t>
      </w:r>
      <w:r>
        <w:t xml:space="preserve">vomiting and diarrhea as well as </w:t>
      </w:r>
      <w:r w:rsidRPr="006F4800">
        <w:rPr>
          <w:color w:val="1D1B11"/>
        </w:rPr>
        <w:t>l</w:t>
      </w:r>
      <w:r>
        <w:t>iver and kidney damage. Seek medical attention if you or family members are experiencing illness.</w:t>
      </w:r>
    </w:p>
    <w:p w:rsidR="00783762" w:rsidRDefault="00783762" w:rsidP="00783762">
      <w:pPr>
        <w:pStyle w:val="ListParagraph"/>
        <w:numPr>
          <w:ilvl w:val="0"/>
          <w:numId w:val="12"/>
        </w:numPr>
        <w:tabs>
          <w:tab w:val="left" w:pos="4563"/>
        </w:tabs>
        <w:spacing w:after="160" w:line="259" w:lineRule="auto"/>
      </w:pPr>
      <w:r>
        <w:t xml:space="preserve">Animals may be vulnerable to adverse health effects of [cyanotoxin name] at </w:t>
      </w:r>
      <w:r w:rsidRPr="008A4BB1">
        <w:t>the detected levels indicated above</w:t>
      </w:r>
      <w:r>
        <w:t xml:space="preserve">; </w:t>
      </w:r>
      <w:r w:rsidRPr="0088597B">
        <w:t xml:space="preserve">consider </w:t>
      </w:r>
      <w:r>
        <w:t>providing animals alternative sources of water. Contact a veterinarian if animals show signs of illness.</w:t>
      </w:r>
    </w:p>
    <w:p w:rsidR="00783762" w:rsidRDefault="00783762" w:rsidP="00783762">
      <w:pPr>
        <w:pStyle w:val="ListParagraph"/>
        <w:numPr>
          <w:ilvl w:val="0"/>
          <w:numId w:val="12"/>
        </w:numPr>
        <w:tabs>
          <w:tab w:val="left" w:pos="4563"/>
        </w:tabs>
        <w:spacing w:after="160" w:line="259" w:lineRule="auto"/>
      </w:pPr>
      <w:r>
        <w:t>If you, your family members or your animals have experienced adverse cyanotoxin-related health effects, please contact [State or local Health Department] to report the illness.</w:t>
      </w:r>
    </w:p>
    <w:p w:rsidR="00783762" w:rsidRPr="00B35636" w:rsidRDefault="00783762" w:rsidP="00783762">
      <w:pPr>
        <w:tabs>
          <w:tab w:val="left" w:pos="4563"/>
        </w:tabs>
        <w:rPr>
          <w:b/>
        </w:rPr>
      </w:pPr>
      <w:r w:rsidRPr="00B35636">
        <w:rPr>
          <w:b/>
        </w:rPr>
        <w:t xml:space="preserve">What </w:t>
      </w:r>
      <w:r>
        <w:rPr>
          <w:b/>
        </w:rPr>
        <w:t>is being done?</w:t>
      </w:r>
    </w:p>
    <w:p w:rsidR="00783762" w:rsidRDefault="00783762" w:rsidP="00783762">
      <w:pPr>
        <w:pStyle w:val="ListParagraph"/>
        <w:numPr>
          <w:ilvl w:val="0"/>
          <w:numId w:val="13"/>
        </w:numPr>
        <w:tabs>
          <w:tab w:val="left" w:pos="4563"/>
        </w:tabs>
        <w:spacing w:after="160" w:line="259" w:lineRule="auto"/>
      </w:pPr>
      <w:r>
        <w:t>[System name] is working closely with local and state public health and emergency response agencies to address the situation and to quickly to reduce [cyanotoxin name] levels in tap water.</w:t>
      </w:r>
    </w:p>
    <w:p w:rsidR="00783762" w:rsidRDefault="00783762" w:rsidP="00783762">
      <w:pPr>
        <w:pStyle w:val="ListParagraph"/>
        <w:numPr>
          <w:ilvl w:val="0"/>
          <w:numId w:val="14"/>
        </w:numPr>
        <w:tabs>
          <w:tab w:val="left" w:pos="4563"/>
        </w:tabs>
        <w:spacing w:after="160" w:line="259" w:lineRule="auto"/>
      </w:pPr>
      <w:r>
        <w:t xml:space="preserve">[System name] </w:t>
      </w:r>
      <w:r w:rsidRPr="00CA6646">
        <w:t>will post an updated advisory</w:t>
      </w:r>
      <w:r w:rsidDel="008837EB">
        <w:t xml:space="preserve"> </w:t>
      </w:r>
      <w:r>
        <w:t>when: the [cyanotoxin] levels are less than or equal to the national drinking water Health Advisories, this Do Not Drink Advisory is lifted and/or if there are any changes to the conditions of this Do Not Drink Advisory.</w:t>
      </w:r>
    </w:p>
    <w:p w:rsidR="00783762" w:rsidRPr="00122DB0" w:rsidRDefault="00783762" w:rsidP="00783762">
      <w:pPr>
        <w:pStyle w:val="ListParagraph"/>
        <w:numPr>
          <w:ilvl w:val="0"/>
          <w:numId w:val="14"/>
        </w:numPr>
        <w:tabs>
          <w:tab w:val="left" w:pos="4563"/>
        </w:tabs>
        <w:spacing w:after="160" w:line="259" w:lineRule="auto"/>
      </w:pPr>
      <w:r>
        <w:lastRenderedPageBreak/>
        <w:t>For more information please contact [contact information] or visit [website].</w:t>
      </w:r>
    </w:p>
    <w:p w:rsidR="00783762" w:rsidRPr="00FD07F7" w:rsidRDefault="00783762" w:rsidP="00783762">
      <w:pPr>
        <w:pStyle w:val="Style10"/>
      </w:pPr>
      <w:r w:rsidRPr="00FD07F7">
        <w:t>Please share this information with all the other people who drink this water, especially those who may not have received this notice directly (for example, people in apa</w:t>
      </w:r>
      <w:r>
        <w:t>rtments, nursing homes, schools</w:t>
      </w:r>
      <w:r w:rsidRPr="00FD07F7">
        <w:t xml:space="preserve"> and businesses). You can do this by posting this notice in a public place or distributing copies by hand.</w:t>
      </w:r>
    </w:p>
    <w:p w:rsidR="00783762" w:rsidRDefault="00783762" w:rsidP="00783762">
      <w:pPr>
        <w:pStyle w:val="ListParagraph"/>
        <w:tabs>
          <w:tab w:val="left" w:pos="4563"/>
        </w:tabs>
        <w:rPr>
          <w:rFonts w:cs="Arial"/>
          <w:sz w:val="18"/>
          <w:szCs w:val="18"/>
          <w:u w:val="single"/>
        </w:rPr>
      </w:pPr>
      <w:r w:rsidRPr="00FD07F7">
        <w:rPr>
          <w:rFonts w:cs="Arial"/>
          <w:sz w:val="18"/>
          <w:szCs w:val="18"/>
        </w:rPr>
        <w:t>This notice is being sent to you by [system]. State Water System ID#: ___________  Date distributed:  ______</w:t>
      </w:r>
      <w:r w:rsidRPr="00FD07F7">
        <w:rPr>
          <w:rFonts w:cs="Arial"/>
          <w:sz w:val="18"/>
          <w:szCs w:val="18"/>
          <w:u w:val="single"/>
        </w:rPr>
        <w:t xml:space="preserve"> </w:t>
      </w:r>
      <w:r>
        <w:rPr>
          <w:rFonts w:cs="Arial"/>
          <w:sz w:val="18"/>
          <w:szCs w:val="18"/>
          <w:u w:val="single"/>
        </w:rPr>
        <w:br w:type="page"/>
      </w:r>
    </w:p>
    <w:p w:rsidR="00783762" w:rsidRPr="008879FC" w:rsidRDefault="00783762" w:rsidP="00783762">
      <w:pPr>
        <w:pStyle w:val="Heading1"/>
        <w:jc w:val="center"/>
        <w:rPr>
          <w:color w:val="auto"/>
        </w:rPr>
      </w:pPr>
      <w:bookmarkStart w:id="144" w:name="_Toc464635240"/>
      <w:bookmarkStart w:id="145" w:name="_Toc464635545"/>
      <w:bookmarkStart w:id="146" w:name="_Toc464635843"/>
      <w:r w:rsidRPr="008879FC">
        <w:rPr>
          <w:color w:val="auto"/>
        </w:rPr>
        <w:lastRenderedPageBreak/>
        <w:t>DRINKING WATER ADVISORY</w:t>
      </w:r>
      <w:bookmarkEnd w:id="144"/>
      <w:bookmarkEnd w:id="145"/>
      <w:bookmarkEnd w:id="146"/>
    </w:p>
    <w:p w:rsidR="00783762" w:rsidRDefault="00783762" w:rsidP="00783762">
      <w:pPr>
        <w:ind w:left="360"/>
        <w:jc w:val="center"/>
        <w:rPr>
          <w:b/>
          <w:sz w:val="28"/>
        </w:rPr>
      </w:pPr>
      <w:r>
        <w:rPr>
          <w:b/>
          <w:sz w:val="28"/>
        </w:rPr>
        <w:t xml:space="preserve"> [CYANOTOXIN NAME] is present in [WATER SYSTEM NAME]</w:t>
      </w:r>
    </w:p>
    <w:p w:rsidR="00783762" w:rsidRDefault="00783762" w:rsidP="00783762">
      <w:pPr>
        <w:ind w:left="360"/>
        <w:jc w:val="center"/>
        <w:rPr>
          <w:b/>
          <w:sz w:val="40"/>
          <w:szCs w:val="40"/>
        </w:rPr>
      </w:pPr>
      <w:r w:rsidRPr="00BC52E5">
        <w:rPr>
          <w:b/>
          <w:sz w:val="40"/>
          <w:szCs w:val="40"/>
        </w:rPr>
        <w:t>INFANTS, YOUNG CHILDREN AND OTHER VULNERABLE POPULATIONS</w:t>
      </w:r>
      <w:r>
        <w:rPr>
          <w:b/>
          <w:sz w:val="40"/>
          <w:szCs w:val="40"/>
        </w:rPr>
        <w:t xml:space="preserve">: DO NOT DRINK THE TAP WATER </w:t>
      </w:r>
    </w:p>
    <w:p w:rsidR="00783762" w:rsidRDefault="00783762" w:rsidP="00783762">
      <w:pPr>
        <w:spacing w:after="0"/>
        <w:ind w:left="360"/>
        <w:jc w:val="center"/>
        <w:rPr>
          <w:b/>
          <w:sz w:val="40"/>
          <w:szCs w:val="40"/>
        </w:rPr>
      </w:pPr>
      <w:r>
        <w:rPr>
          <w:b/>
          <w:sz w:val="40"/>
          <w:szCs w:val="40"/>
        </w:rPr>
        <w:t>[Date issued]</w:t>
      </w:r>
    </w:p>
    <w:p w:rsidR="00783762" w:rsidRPr="0048427A" w:rsidRDefault="00783762" w:rsidP="00783762">
      <w:pPr>
        <w:rPr>
          <w:b/>
        </w:rPr>
      </w:pPr>
      <w:r>
        <w:rPr>
          <w:b/>
        </w:rPr>
        <w:t>Why is there an advisory?</w:t>
      </w:r>
    </w:p>
    <w:p w:rsidR="00783762" w:rsidRDefault="00783762" w:rsidP="00783762">
      <w:pPr>
        <w:pStyle w:val="ListParagraph"/>
        <w:numPr>
          <w:ilvl w:val="0"/>
          <w:numId w:val="13"/>
        </w:numPr>
        <w:spacing w:after="160" w:line="259" w:lineRule="auto"/>
      </w:pPr>
      <w:r>
        <w:t>[Cyanotoxin name], a toxin produced by cyanobacteria (formerly</w:t>
      </w:r>
      <w:r w:rsidDel="00070946">
        <w:t xml:space="preserve"> </w:t>
      </w:r>
      <w:r>
        <w:t xml:space="preserve">known as blue-green algae), was detected in the drinking water from [System name] on [date]. </w:t>
      </w:r>
    </w:p>
    <w:p w:rsidR="00783762" w:rsidRDefault="00783762" w:rsidP="00783762">
      <w:pPr>
        <w:pStyle w:val="ListParagraph"/>
        <w:numPr>
          <w:ilvl w:val="0"/>
          <w:numId w:val="13"/>
        </w:numPr>
        <w:spacing w:after="160" w:line="259" w:lineRule="auto"/>
      </w:pPr>
      <w:r>
        <w:t xml:space="preserve">Elevated levels of toxins have been detected in [source name] that supplies water to [geographic area: cities, counties, distribution system segments, etc.]. </w:t>
      </w:r>
    </w:p>
    <w:p w:rsidR="00783762" w:rsidRDefault="00783762" w:rsidP="00783762">
      <w:pPr>
        <w:pStyle w:val="ListParagraph"/>
        <w:numPr>
          <w:ilvl w:val="0"/>
          <w:numId w:val="13"/>
        </w:numPr>
        <w:spacing w:after="160" w:line="259" w:lineRule="auto"/>
      </w:pPr>
      <w:r>
        <w:t>[System name] is taking the following actions to reduce [cyanotoxin name] levels: [list actions such as adjusting treatment, changing source, etc.].</w:t>
      </w:r>
    </w:p>
    <w:p w:rsidR="00783762" w:rsidRPr="00DA3356" w:rsidRDefault="00783762" w:rsidP="00783762">
      <w:pPr>
        <w:pStyle w:val="ListParagraph"/>
        <w:numPr>
          <w:ilvl w:val="0"/>
          <w:numId w:val="13"/>
        </w:numPr>
        <w:spacing w:after="160" w:line="259" w:lineRule="auto"/>
      </w:pPr>
      <w:r>
        <w:t xml:space="preserve">Samples collected on [dates] show [cyanotoxin name] in the drinking water at [levels and/or ranges], which are above the U.S. Environmental Protection Agency’s [cyanotoxin name] national drinking water Health Advisory for vulnerable populations (listed below) of [level]. </w:t>
      </w:r>
    </w:p>
    <w:p w:rsidR="00783762" w:rsidRPr="008C2706" w:rsidRDefault="00783762" w:rsidP="00783762">
      <w:pPr>
        <w:rPr>
          <w:b/>
        </w:rPr>
      </w:pPr>
      <w:r w:rsidRPr="008C2706">
        <w:rPr>
          <w:b/>
        </w:rPr>
        <w:t>What should I do?</w:t>
      </w:r>
    </w:p>
    <w:p w:rsidR="00783762" w:rsidRPr="003359FC" w:rsidRDefault="00783762" w:rsidP="00783762">
      <w:pPr>
        <w:pStyle w:val="ListParagraph"/>
        <w:numPr>
          <w:ilvl w:val="0"/>
          <w:numId w:val="12"/>
        </w:numPr>
        <w:spacing w:after="160" w:line="259" w:lineRule="auto"/>
      </w:pPr>
      <w:r>
        <w:rPr>
          <w:b/>
        </w:rPr>
        <w:t>The following vulnerable populations should</w:t>
      </w:r>
      <w:r w:rsidRPr="00B47931">
        <w:rPr>
          <w:b/>
        </w:rPr>
        <w:t xml:space="preserve"> </w:t>
      </w:r>
      <w:r>
        <w:rPr>
          <w:b/>
        </w:rPr>
        <w:t>Not Drink</w:t>
      </w:r>
      <w:r w:rsidRPr="00B47931">
        <w:rPr>
          <w:b/>
        </w:rPr>
        <w:t xml:space="preserve"> </w:t>
      </w:r>
      <w:r>
        <w:rPr>
          <w:b/>
        </w:rPr>
        <w:t>the tap water because they may be vulnerable to the effects of [cyanotoxin name]</w:t>
      </w:r>
      <w:r w:rsidRPr="00B47931">
        <w:rPr>
          <w:b/>
        </w:rPr>
        <w:t xml:space="preserve">: </w:t>
      </w:r>
    </w:p>
    <w:p w:rsidR="00783762" w:rsidRPr="003359FC" w:rsidRDefault="00783762" w:rsidP="00783762">
      <w:pPr>
        <w:pStyle w:val="ListParagraph"/>
        <w:numPr>
          <w:ilvl w:val="1"/>
          <w:numId w:val="12"/>
        </w:numPr>
        <w:spacing w:after="160" w:line="259" w:lineRule="auto"/>
      </w:pPr>
      <w:r w:rsidRPr="003359FC">
        <w:t>Infants</w:t>
      </w:r>
      <w:r>
        <w:t>,</w:t>
      </w:r>
    </w:p>
    <w:p w:rsidR="00783762" w:rsidRPr="003359FC" w:rsidRDefault="00783762" w:rsidP="00783762">
      <w:pPr>
        <w:pStyle w:val="ListParagraph"/>
        <w:numPr>
          <w:ilvl w:val="1"/>
          <w:numId w:val="12"/>
        </w:numPr>
        <w:spacing w:after="160" w:line="259" w:lineRule="auto"/>
      </w:pPr>
      <w:r w:rsidRPr="003359FC">
        <w:t>Young children under the age of six</w:t>
      </w:r>
      <w:r>
        <w:t>,</w:t>
      </w:r>
    </w:p>
    <w:p w:rsidR="00783762" w:rsidRPr="003359FC" w:rsidRDefault="00783762" w:rsidP="00783762">
      <w:pPr>
        <w:pStyle w:val="ListParagraph"/>
        <w:numPr>
          <w:ilvl w:val="1"/>
          <w:numId w:val="12"/>
        </w:numPr>
        <w:spacing w:after="160" w:line="259" w:lineRule="auto"/>
      </w:pPr>
      <w:r w:rsidRPr="003359FC">
        <w:t>Pregnant women and nursing mothers</w:t>
      </w:r>
      <w:r>
        <w:t>,</w:t>
      </w:r>
    </w:p>
    <w:p w:rsidR="00783762" w:rsidRDefault="00783762" w:rsidP="00783762">
      <w:pPr>
        <w:pStyle w:val="ListParagraph"/>
        <w:numPr>
          <w:ilvl w:val="1"/>
          <w:numId w:val="12"/>
        </w:numPr>
        <w:spacing w:after="160" w:line="259" w:lineRule="auto"/>
      </w:pPr>
      <w:r w:rsidRPr="003359FC">
        <w:t>Those with pre-existing liver conditions</w:t>
      </w:r>
      <w:r>
        <w:t>,</w:t>
      </w:r>
    </w:p>
    <w:p w:rsidR="00783762" w:rsidRPr="003359FC" w:rsidRDefault="00783762" w:rsidP="00783762">
      <w:pPr>
        <w:pStyle w:val="ListParagraph"/>
        <w:numPr>
          <w:ilvl w:val="1"/>
          <w:numId w:val="12"/>
        </w:numPr>
        <w:spacing w:after="160" w:line="259" w:lineRule="auto"/>
      </w:pPr>
      <w:r>
        <w:t>T</w:t>
      </w:r>
      <w:r w:rsidRPr="003359FC">
        <w:t>hose receiving dialysis treatment</w:t>
      </w:r>
      <w:r>
        <w:t>, and</w:t>
      </w:r>
    </w:p>
    <w:p w:rsidR="00783762" w:rsidRDefault="00783762" w:rsidP="00783762">
      <w:pPr>
        <w:pStyle w:val="ListParagraph"/>
        <w:numPr>
          <w:ilvl w:val="1"/>
          <w:numId w:val="12"/>
        </w:numPr>
        <w:spacing w:after="160" w:line="259" w:lineRule="auto"/>
      </w:pPr>
      <w:r w:rsidRPr="003359FC">
        <w:t xml:space="preserve">As a precautionary measure, the elderly and </w:t>
      </w:r>
      <w:r>
        <w:t>other sensitive populations</w:t>
      </w:r>
      <w:r w:rsidRPr="003359FC">
        <w:t xml:space="preserve"> </w:t>
      </w:r>
      <w:r>
        <w:t>should consider following</w:t>
      </w:r>
      <w:r w:rsidRPr="003359FC">
        <w:t xml:space="preserve"> these advisory instructions. </w:t>
      </w:r>
    </w:p>
    <w:p w:rsidR="00783762" w:rsidRPr="00667724" w:rsidRDefault="00783762" w:rsidP="00783762">
      <w:pPr>
        <w:pStyle w:val="ListParagraph"/>
        <w:numPr>
          <w:ilvl w:val="0"/>
          <w:numId w:val="12"/>
        </w:numPr>
        <w:spacing w:after="160" w:line="259" w:lineRule="auto"/>
        <w:rPr>
          <w:b/>
        </w:rPr>
      </w:pPr>
      <w:r>
        <w:rPr>
          <w:b/>
        </w:rPr>
        <w:t xml:space="preserve">Vulnerable populations, listed above, should use </w:t>
      </w:r>
      <w:r w:rsidRPr="00667724">
        <w:rPr>
          <w:b/>
        </w:rPr>
        <w:t>[</w:t>
      </w:r>
      <w:r>
        <w:rPr>
          <w:b/>
        </w:rPr>
        <w:t>a</w:t>
      </w:r>
      <w:r w:rsidRPr="00667724">
        <w:rPr>
          <w:b/>
        </w:rPr>
        <w:t>lternative sources</w:t>
      </w:r>
      <w:r w:rsidRPr="00CA20D7">
        <w:rPr>
          <w:b/>
        </w:rPr>
        <w:t xml:space="preserve"> </w:t>
      </w:r>
      <w:r w:rsidRPr="00667724">
        <w:rPr>
          <w:b/>
        </w:rPr>
        <w:t>of water] for drinking, making infant formula, making ice and preparing food</w:t>
      </w:r>
      <w:r>
        <w:rPr>
          <w:b/>
        </w:rPr>
        <w:t xml:space="preserve"> and beverages</w:t>
      </w:r>
      <w:r w:rsidRPr="00667724">
        <w:rPr>
          <w:b/>
        </w:rPr>
        <w:t xml:space="preserve">. </w:t>
      </w:r>
    </w:p>
    <w:p w:rsidR="00783762" w:rsidRDefault="00783762" w:rsidP="00783762">
      <w:pPr>
        <w:pStyle w:val="ListParagraph"/>
        <w:numPr>
          <w:ilvl w:val="0"/>
          <w:numId w:val="12"/>
        </w:numPr>
        <w:spacing w:after="160" w:line="259" w:lineRule="auto"/>
      </w:pPr>
      <w:r>
        <w:rPr>
          <w:b/>
        </w:rPr>
        <w:t xml:space="preserve">Do Not Boil </w:t>
      </w:r>
      <w:r w:rsidRPr="00613C73">
        <w:rPr>
          <w:b/>
        </w:rPr>
        <w:t xml:space="preserve">the </w:t>
      </w:r>
      <w:r>
        <w:rPr>
          <w:b/>
        </w:rPr>
        <w:t xml:space="preserve">tap </w:t>
      </w:r>
      <w:r w:rsidRPr="00613C73">
        <w:rPr>
          <w:b/>
        </w:rPr>
        <w:t xml:space="preserve">water. </w:t>
      </w:r>
      <w:r>
        <w:t>Boiling the water will not destroy toxins and may increase the toxin levels.</w:t>
      </w:r>
    </w:p>
    <w:p w:rsidR="00783762" w:rsidRDefault="00783762" w:rsidP="00783762">
      <w:pPr>
        <w:pStyle w:val="ListParagraph"/>
        <w:numPr>
          <w:ilvl w:val="0"/>
          <w:numId w:val="12"/>
        </w:numPr>
        <w:spacing w:after="160" w:line="259" w:lineRule="auto"/>
      </w:pPr>
      <w:r w:rsidRPr="00B821A1">
        <w:t>Individuals not considered to be in the vulnerable category</w:t>
      </w:r>
      <w:r>
        <w:t>,</w:t>
      </w:r>
      <w:r w:rsidRPr="00B821A1">
        <w:t xml:space="preserve"> </w:t>
      </w:r>
      <w:r>
        <w:t xml:space="preserve">as listed above, </w:t>
      </w:r>
      <w:r w:rsidRPr="00B821A1">
        <w:t>may drink the water</w:t>
      </w:r>
      <w:r>
        <w:t xml:space="preserve">. </w:t>
      </w:r>
    </w:p>
    <w:p w:rsidR="00783762" w:rsidRDefault="00783762" w:rsidP="00783762">
      <w:pPr>
        <w:pStyle w:val="ListParagraph"/>
        <w:numPr>
          <w:ilvl w:val="0"/>
          <w:numId w:val="12"/>
        </w:numPr>
        <w:spacing w:after="160" w:line="259" w:lineRule="auto"/>
      </w:pPr>
      <w:r>
        <w:t xml:space="preserve">Everyone may use tap water for showering, bathing, </w:t>
      </w:r>
      <w:r w:rsidRPr="00235D0F">
        <w:t>washing hands, washing dishes, flushing toilets, cleaning</w:t>
      </w:r>
      <w:r>
        <w:t xml:space="preserve"> and</w:t>
      </w:r>
      <w:r w:rsidRPr="00235D0F">
        <w:t xml:space="preserve"> </w:t>
      </w:r>
      <w:r>
        <w:t xml:space="preserve">doing laundry. However, infants and </w:t>
      </w:r>
      <w:r w:rsidRPr="00FD6BF7">
        <w:t xml:space="preserve">young children </w:t>
      </w:r>
      <w:r>
        <w:t>under the age of six</w:t>
      </w:r>
      <w:r w:rsidRPr="00FD6BF7">
        <w:t xml:space="preserve"> </w:t>
      </w:r>
      <w:r>
        <w:t xml:space="preserve">should be supervised while bathing and during other tap water-related activities to prevent accidental ingestion of water. </w:t>
      </w:r>
    </w:p>
    <w:p w:rsidR="00783762" w:rsidRDefault="00783762" w:rsidP="00783762">
      <w:pPr>
        <w:pStyle w:val="ListParagraph"/>
        <w:numPr>
          <w:ilvl w:val="0"/>
          <w:numId w:val="12"/>
        </w:numPr>
        <w:spacing w:after="160" w:line="259" w:lineRule="auto"/>
      </w:pPr>
      <w:r>
        <w:t>Vulnerable populations</w:t>
      </w:r>
      <w:r w:rsidRPr="00F01276">
        <w:t xml:space="preserve">, as listed above, who drink water containing [cyanotoxin name] at levels exceeding the national drinking water Health Advisories are at risk </w:t>
      </w:r>
      <w:r>
        <w:t xml:space="preserve">of various adverse health </w:t>
      </w:r>
      <w:r>
        <w:lastRenderedPageBreak/>
        <w:t>effects including upset stomach,</w:t>
      </w:r>
      <w:r w:rsidRPr="006F4800">
        <w:rPr>
          <w:color w:val="FF0000"/>
        </w:rPr>
        <w:t xml:space="preserve"> </w:t>
      </w:r>
      <w:r>
        <w:t xml:space="preserve">vomiting and diarrhea as well as </w:t>
      </w:r>
      <w:r w:rsidRPr="006F4800">
        <w:rPr>
          <w:color w:val="1D1B11"/>
        </w:rPr>
        <w:t>l</w:t>
      </w:r>
      <w:r>
        <w:t>iver and kidney damage. Seek medical attention if you or family members are experiencing illness.</w:t>
      </w:r>
    </w:p>
    <w:p w:rsidR="00783762" w:rsidRDefault="00783762" w:rsidP="00783762">
      <w:pPr>
        <w:pStyle w:val="ListParagraph"/>
        <w:numPr>
          <w:ilvl w:val="0"/>
          <w:numId w:val="12"/>
        </w:numPr>
        <w:spacing w:after="160" w:line="259" w:lineRule="auto"/>
      </w:pPr>
      <w:r>
        <w:t xml:space="preserve">Animals may be vulnerable to adverse health effects of [cyanotoxin name] at </w:t>
      </w:r>
      <w:r w:rsidRPr="005F0BDD">
        <w:t>the detected levels indicated above</w:t>
      </w:r>
      <w:r>
        <w:t>;</w:t>
      </w:r>
      <w:r w:rsidRPr="0088597B">
        <w:t xml:space="preserve"> consider </w:t>
      </w:r>
      <w:r>
        <w:t>providing animals alternative sources of water. Contact a veterinarian if animals show signs of illness.</w:t>
      </w:r>
    </w:p>
    <w:p w:rsidR="00783762" w:rsidRDefault="00783762" w:rsidP="00783762">
      <w:pPr>
        <w:pStyle w:val="ListParagraph"/>
        <w:numPr>
          <w:ilvl w:val="0"/>
          <w:numId w:val="12"/>
        </w:numPr>
        <w:spacing w:after="160" w:line="259" w:lineRule="auto"/>
      </w:pPr>
      <w:r>
        <w:t>If you, your family members, or your animals have experienced adverse</w:t>
      </w:r>
      <w:r w:rsidRPr="00F56AB4">
        <w:t xml:space="preserve"> </w:t>
      </w:r>
      <w:r>
        <w:t>cyanotoxin-related health effects, please contact [State or local Health Department] to report the illness.</w:t>
      </w:r>
    </w:p>
    <w:p w:rsidR="00783762" w:rsidRPr="00B35636" w:rsidRDefault="00783762" w:rsidP="00783762">
      <w:pPr>
        <w:rPr>
          <w:b/>
        </w:rPr>
      </w:pPr>
      <w:r w:rsidRPr="00B35636">
        <w:rPr>
          <w:b/>
        </w:rPr>
        <w:t xml:space="preserve">What </w:t>
      </w:r>
      <w:r>
        <w:rPr>
          <w:b/>
        </w:rPr>
        <w:t>is being done?</w:t>
      </w:r>
    </w:p>
    <w:p w:rsidR="00783762" w:rsidRDefault="00783762" w:rsidP="00783762">
      <w:pPr>
        <w:pStyle w:val="ListParagraph"/>
        <w:numPr>
          <w:ilvl w:val="0"/>
          <w:numId w:val="13"/>
        </w:numPr>
        <w:spacing w:after="160" w:line="259" w:lineRule="auto"/>
      </w:pPr>
      <w:r>
        <w:t>[System name] is working closely with local and state public health and emergency response agencies to address the situation and quickly reduce [cyanotoxin name] levels in tap water.</w:t>
      </w:r>
    </w:p>
    <w:p w:rsidR="00783762" w:rsidRDefault="00783762" w:rsidP="00783762">
      <w:pPr>
        <w:pStyle w:val="ListParagraph"/>
        <w:numPr>
          <w:ilvl w:val="0"/>
          <w:numId w:val="14"/>
        </w:numPr>
        <w:spacing w:after="160" w:line="259" w:lineRule="auto"/>
      </w:pPr>
      <w:r>
        <w:t>[System name]</w:t>
      </w:r>
      <w:r w:rsidRPr="005F0BDD">
        <w:t xml:space="preserve"> will post an updated advisory</w:t>
      </w:r>
      <w:r w:rsidDel="008837EB">
        <w:t xml:space="preserve"> </w:t>
      </w:r>
      <w:r>
        <w:t>when: the [cyanotoxin] levels are less than or equal to the national drinking water Health Advisories, this Do Not Drink Advisory is lifted and/or if there are any changes to the conditions of this Do Not Drink Advisory.</w:t>
      </w:r>
    </w:p>
    <w:p w:rsidR="00783762" w:rsidRDefault="00783762" w:rsidP="00783762">
      <w:pPr>
        <w:pStyle w:val="ListParagraph"/>
        <w:numPr>
          <w:ilvl w:val="0"/>
          <w:numId w:val="14"/>
        </w:numPr>
        <w:spacing w:after="160" w:line="259" w:lineRule="auto"/>
      </w:pPr>
      <w:r>
        <w:t>For more information please contact [contact information] or visit [website].</w:t>
      </w:r>
    </w:p>
    <w:p w:rsidR="00783762" w:rsidRPr="00FD07F7" w:rsidRDefault="00783762" w:rsidP="00783762">
      <w:pPr>
        <w:pStyle w:val="Style10"/>
      </w:pPr>
      <w:r w:rsidRPr="00FD07F7">
        <w:t>Please share this information with all the other people who drink this water, especially those who may not have received this notice directly (for example, people in apa</w:t>
      </w:r>
      <w:r>
        <w:t>rtments, nursing homes, schools</w:t>
      </w:r>
      <w:r w:rsidRPr="00FD07F7">
        <w:t xml:space="preserve"> and businesses). You can do this by posting this notice in a public place or distributing copies by hand.</w:t>
      </w:r>
    </w:p>
    <w:p w:rsidR="00783762" w:rsidRDefault="00783762" w:rsidP="00783762">
      <w:pPr>
        <w:pStyle w:val="ListParagraph"/>
        <w:rPr>
          <w:rFonts w:cs="Arial"/>
          <w:sz w:val="18"/>
          <w:szCs w:val="18"/>
          <w:u w:val="single"/>
        </w:rPr>
      </w:pPr>
      <w:r w:rsidRPr="00FD07F7">
        <w:rPr>
          <w:rFonts w:cs="Arial"/>
          <w:sz w:val="18"/>
          <w:szCs w:val="18"/>
        </w:rPr>
        <w:t>This notice is being sent to you by [system]. State Water System ID#: ___________  Date distributed:  ______</w:t>
      </w:r>
      <w:r w:rsidRPr="00FD07F7">
        <w:rPr>
          <w:rFonts w:cs="Arial"/>
          <w:sz w:val="18"/>
          <w:szCs w:val="18"/>
          <w:u w:val="single"/>
        </w:rPr>
        <w:t xml:space="preserve"> </w:t>
      </w:r>
      <w:r>
        <w:rPr>
          <w:rFonts w:cs="Arial"/>
          <w:sz w:val="18"/>
          <w:szCs w:val="18"/>
          <w:u w:val="single"/>
        </w:rPr>
        <w:br w:type="page"/>
      </w:r>
    </w:p>
    <w:p w:rsidR="00783762" w:rsidRPr="008879FC" w:rsidRDefault="00783762" w:rsidP="00783762">
      <w:pPr>
        <w:pStyle w:val="Heading1"/>
        <w:jc w:val="center"/>
        <w:rPr>
          <w:color w:val="auto"/>
        </w:rPr>
      </w:pPr>
      <w:bookmarkStart w:id="147" w:name="_Toc464635241"/>
      <w:bookmarkStart w:id="148" w:name="_Toc464635546"/>
      <w:bookmarkStart w:id="149" w:name="_Toc464635844"/>
      <w:r w:rsidRPr="008879FC">
        <w:rPr>
          <w:color w:val="auto"/>
        </w:rPr>
        <w:lastRenderedPageBreak/>
        <w:t>DRINKING WATER ADVISORY LIFTED</w:t>
      </w:r>
      <w:bookmarkEnd w:id="147"/>
      <w:bookmarkEnd w:id="148"/>
      <w:bookmarkEnd w:id="149"/>
    </w:p>
    <w:p w:rsidR="00783762" w:rsidRDefault="00783762" w:rsidP="00783762">
      <w:pPr>
        <w:ind w:left="360"/>
        <w:jc w:val="center"/>
        <w:rPr>
          <w:b/>
          <w:sz w:val="28"/>
        </w:rPr>
      </w:pPr>
      <w:r>
        <w:rPr>
          <w:b/>
          <w:sz w:val="28"/>
        </w:rPr>
        <w:t>for [WATER SYSTEM NAME]</w:t>
      </w:r>
    </w:p>
    <w:p w:rsidR="00783762" w:rsidRPr="009B00F8" w:rsidRDefault="00783762" w:rsidP="00783762">
      <w:pPr>
        <w:ind w:left="360"/>
        <w:jc w:val="center"/>
        <w:rPr>
          <w:b/>
          <w:sz w:val="40"/>
          <w:szCs w:val="40"/>
        </w:rPr>
      </w:pPr>
      <w:r w:rsidRPr="009B00F8">
        <w:rPr>
          <w:b/>
          <w:sz w:val="40"/>
          <w:szCs w:val="40"/>
        </w:rPr>
        <w:t>Everyone May Drink the Tap Water</w:t>
      </w:r>
    </w:p>
    <w:p w:rsidR="00783762" w:rsidRPr="00E960FA" w:rsidRDefault="00783762" w:rsidP="00783762">
      <w:pPr>
        <w:spacing w:after="0"/>
        <w:ind w:left="360"/>
        <w:jc w:val="center"/>
        <w:rPr>
          <w:b/>
          <w:sz w:val="40"/>
          <w:szCs w:val="40"/>
        </w:rPr>
      </w:pPr>
      <w:r>
        <w:rPr>
          <w:b/>
          <w:sz w:val="40"/>
          <w:szCs w:val="40"/>
        </w:rPr>
        <w:t>[Date issued]</w:t>
      </w:r>
    </w:p>
    <w:p w:rsidR="00783762" w:rsidRPr="0048427A" w:rsidRDefault="00783762" w:rsidP="00783762">
      <w:pPr>
        <w:rPr>
          <w:b/>
        </w:rPr>
      </w:pPr>
      <w:r>
        <w:rPr>
          <w:b/>
        </w:rPr>
        <w:t>Why is the advisory lifted?</w:t>
      </w:r>
    </w:p>
    <w:p w:rsidR="00783762" w:rsidRDefault="00783762" w:rsidP="00783762">
      <w:pPr>
        <w:pStyle w:val="ListParagraph"/>
        <w:numPr>
          <w:ilvl w:val="0"/>
          <w:numId w:val="13"/>
        </w:numPr>
        <w:spacing w:after="160" w:line="259" w:lineRule="auto"/>
      </w:pPr>
      <w:r>
        <w:t>Drinking water advisory issued on [date] for [System name] that supplies water to [geographic area: cities, counties, distribution system segments, etc.] has been lifted.</w:t>
      </w:r>
    </w:p>
    <w:p w:rsidR="00783762" w:rsidRDefault="00783762" w:rsidP="00783762">
      <w:pPr>
        <w:pStyle w:val="ListParagraph"/>
        <w:numPr>
          <w:ilvl w:val="0"/>
          <w:numId w:val="13"/>
        </w:numPr>
        <w:spacing w:after="160" w:line="259" w:lineRule="auto"/>
      </w:pPr>
      <w:r>
        <w:t>Samples collected on [dates] shows [cyanotoxin name] in the drinking water at [levels and/or ranges], which are [less than or equal to] the U.S. Environmental Protection Agency’s [cyanotoxin name] national drinking water Health Advisory of [level].</w:t>
      </w:r>
    </w:p>
    <w:p w:rsidR="00783762" w:rsidRDefault="00783762" w:rsidP="00783762">
      <w:pPr>
        <w:pStyle w:val="ListParagraph"/>
        <w:numPr>
          <w:ilvl w:val="0"/>
          <w:numId w:val="13"/>
        </w:numPr>
        <w:spacing w:after="160" w:line="259" w:lineRule="auto"/>
      </w:pPr>
      <w:r>
        <w:t>[System name] took the following actions to reduce [cyanotoxin name] levels: [list actions such as adjusting treatment, changing source, etc.].</w:t>
      </w:r>
    </w:p>
    <w:p w:rsidR="00783762" w:rsidRDefault="00783762" w:rsidP="00783762">
      <w:pPr>
        <w:rPr>
          <w:b/>
        </w:rPr>
      </w:pPr>
      <w:r w:rsidRPr="008C2706">
        <w:rPr>
          <w:b/>
        </w:rPr>
        <w:t>What should I do?</w:t>
      </w:r>
    </w:p>
    <w:p w:rsidR="00783762" w:rsidRPr="00BB159B" w:rsidRDefault="00783762" w:rsidP="00783762">
      <w:pPr>
        <w:pStyle w:val="ListParagraph"/>
        <w:numPr>
          <w:ilvl w:val="0"/>
          <w:numId w:val="13"/>
        </w:numPr>
        <w:spacing w:after="160" w:line="259" w:lineRule="auto"/>
        <w:rPr>
          <w:b/>
        </w:rPr>
      </w:pPr>
      <w:r w:rsidRPr="00BB159B">
        <w:rPr>
          <w:b/>
        </w:rPr>
        <w:t>Everyone may resume using the tap water for all uses.</w:t>
      </w:r>
    </w:p>
    <w:p w:rsidR="00783762" w:rsidRDefault="00783762" w:rsidP="00783762">
      <w:pPr>
        <w:pStyle w:val="ListParagraph"/>
        <w:numPr>
          <w:ilvl w:val="0"/>
          <w:numId w:val="13"/>
        </w:numPr>
        <w:spacing w:after="160" w:line="259" w:lineRule="auto"/>
      </w:pPr>
      <w:r>
        <w:t>[Insert any suggested activities for customers when resuming consumption of their tap water].</w:t>
      </w:r>
    </w:p>
    <w:p w:rsidR="00783762" w:rsidRPr="008E3619" w:rsidRDefault="00783762" w:rsidP="00783762">
      <w:pPr>
        <w:pStyle w:val="ListParagraph"/>
        <w:numPr>
          <w:ilvl w:val="0"/>
          <w:numId w:val="13"/>
        </w:numPr>
        <w:spacing w:after="160" w:line="259" w:lineRule="auto"/>
      </w:pPr>
      <w:r>
        <w:t>[Insert any actions taken by public water supply to reduce risks of cyanotoxins in drinking water in the future].</w:t>
      </w:r>
    </w:p>
    <w:p w:rsidR="00783762" w:rsidRPr="00FD07F7" w:rsidRDefault="00783762" w:rsidP="00783762">
      <w:pPr>
        <w:pStyle w:val="Style10"/>
      </w:pPr>
      <w:r w:rsidRPr="00FD07F7">
        <w:t>Please share this information with all the other people who drink this water, especially those who may not have received this notice directly (for example, people in ap</w:t>
      </w:r>
      <w:r>
        <w:t>artments, nursing homes, schools</w:t>
      </w:r>
      <w:r w:rsidRPr="00FD07F7">
        <w:t xml:space="preserve"> and businesses). You can do this by posting this notice in a public place or distributing copies by hand.</w:t>
      </w:r>
    </w:p>
    <w:p w:rsidR="00783762" w:rsidRDefault="00783762" w:rsidP="00783762">
      <w:pPr>
        <w:pStyle w:val="ListParagraph"/>
        <w:rPr>
          <w:rFonts w:cs="Arial"/>
          <w:sz w:val="18"/>
          <w:szCs w:val="18"/>
          <w:u w:val="single"/>
        </w:rPr>
      </w:pPr>
      <w:r w:rsidRPr="00FD07F7">
        <w:rPr>
          <w:rFonts w:cs="Arial"/>
          <w:sz w:val="18"/>
          <w:szCs w:val="18"/>
        </w:rPr>
        <w:t>This notice is being sent to you by [system]. State Water System ID#: ___________  Date distributed:  ______</w:t>
      </w:r>
      <w:r w:rsidRPr="00FD07F7">
        <w:rPr>
          <w:rFonts w:cs="Arial"/>
          <w:sz w:val="18"/>
          <w:szCs w:val="18"/>
          <w:u w:val="single"/>
        </w:rPr>
        <w:t xml:space="preserve"> </w:t>
      </w:r>
    </w:p>
    <w:p w:rsidR="00783762" w:rsidRPr="007501DC" w:rsidRDefault="00783762" w:rsidP="00783762">
      <w:pPr>
        <w:tabs>
          <w:tab w:val="left" w:pos="4563"/>
        </w:tabs>
        <w:rPr>
          <w:rFonts w:cs="Arial"/>
          <w:sz w:val="18"/>
          <w:szCs w:val="18"/>
          <w:u w:val="single"/>
        </w:rPr>
        <w:sectPr w:rsidR="00783762" w:rsidRPr="007501DC" w:rsidSect="003573F6">
          <w:footerReference w:type="default" r:id="rId104"/>
          <w:footnotePr>
            <w:numRestart w:val="eachSect"/>
          </w:footnotePr>
          <w:pgSz w:w="12240" w:h="15840"/>
          <w:pgMar w:top="1440" w:right="1440" w:bottom="1008" w:left="1440" w:header="720" w:footer="720" w:gutter="0"/>
          <w:cols w:space="720"/>
          <w:docGrid w:linePitch="360"/>
        </w:sectPr>
      </w:pPr>
    </w:p>
    <w:p w:rsidR="00FA5513" w:rsidRDefault="007A4DFA"/>
    <w:sectPr w:rsidR="00FA55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762" w:rsidRDefault="00783762" w:rsidP="00783762">
      <w:pPr>
        <w:spacing w:after="0" w:line="240" w:lineRule="auto"/>
      </w:pPr>
      <w:r>
        <w:separator/>
      </w:r>
    </w:p>
  </w:endnote>
  <w:endnote w:type="continuationSeparator" w:id="0">
    <w:p w:rsidR="00783762" w:rsidRDefault="00783762" w:rsidP="0078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tabs>
        <w:tab w:val="left" w:pos="3356"/>
      </w:tabs>
    </w:pPr>
    <w:r>
      <w:t>Template Cyanotoxin Management Plan – Step 1</w:t>
    </w:r>
    <w:r>
      <w:tab/>
    </w:r>
    <w:r>
      <w:tab/>
      <w:t>T.</w:t>
    </w:r>
    <w:sdt>
      <w:sdtPr>
        <w:id w:val="11666800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A4DFA">
          <w:rPr>
            <w:noProof/>
          </w:rPr>
          <w:t>10</w:t>
        </w:r>
        <w:r>
          <w:rPr>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397559"/>
      <w:docPartObj>
        <w:docPartGallery w:val="Page Numbers (Bottom of Page)"/>
        <w:docPartUnique/>
      </w:docPartObj>
    </w:sdtPr>
    <w:sdtEndPr>
      <w:rPr>
        <w:noProof/>
      </w:rPr>
    </w:sdtEndPr>
    <w:sdtContent>
      <w:p w:rsidR="00783762" w:rsidRDefault="00783762" w:rsidP="003573F6">
        <w:pPr>
          <w:pStyle w:val="Footer"/>
        </w:pPr>
        <w:r>
          <w:t>Template Cyanotoxin Management Plan – Step 1</w:t>
        </w:r>
        <w:r>
          <w:tab/>
        </w:r>
        <w:r>
          <w:tab/>
          <w:t xml:space="preserve">Page </w:t>
        </w:r>
        <w:r>
          <w:fldChar w:fldCharType="begin"/>
        </w:r>
        <w:r>
          <w:instrText xml:space="preserve"> PAGE   \* MERGEFORMAT </w:instrText>
        </w:r>
        <w:r>
          <w:fldChar w:fldCharType="separate"/>
        </w:r>
        <w:r>
          <w:rPr>
            <w:noProof/>
          </w:rPr>
          <w:t>8</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tabs>
        <w:tab w:val="left" w:pos="3356"/>
      </w:tabs>
    </w:pPr>
    <w:r>
      <w:t>Template Cyanotoxin Management Plan – Step 2</w:t>
    </w:r>
    <w:r>
      <w:tab/>
    </w:r>
    <w:r>
      <w:tab/>
      <w:t>T.</w:t>
    </w:r>
    <w:sdt>
      <w:sdtPr>
        <w:id w:val="199568136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A4DFA">
          <w:rPr>
            <w:noProof/>
          </w:rPr>
          <w:t>17</w:t>
        </w:r>
        <w:r>
          <w:rPr>
            <w:noProof/>
          </w:rPr>
          <w:fldChar w:fldCharType="end"/>
        </w:r>
      </w:sdtContent>
    </w:sdt>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459877"/>
      <w:docPartObj>
        <w:docPartGallery w:val="Page Numbers (Bottom of Page)"/>
        <w:docPartUnique/>
      </w:docPartObj>
    </w:sdtPr>
    <w:sdtEndPr>
      <w:rPr>
        <w:noProof/>
      </w:rPr>
    </w:sdtEndPr>
    <w:sdtContent>
      <w:p w:rsidR="00783762" w:rsidRDefault="00783762" w:rsidP="003573F6">
        <w:pPr>
          <w:pStyle w:val="Footer"/>
        </w:pPr>
        <w:r>
          <w:t>Template Cyanotoxin Management Plan – Step 2</w:t>
        </w:r>
        <w:r>
          <w:tab/>
        </w:r>
        <w:r>
          <w:tab/>
          <w:t>T.</w:t>
        </w:r>
        <w:r>
          <w:fldChar w:fldCharType="begin"/>
        </w:r>
        <w:r>
          <w:instrText xml:space="preserve"> PAGE   \* MERGEFORMAT </w:instrText>
        </w:r>
        <w:r>
          <w:fldChar w:fldCharType="separate"/>
        </w:r>
        <w:r w:rsidR="007A4DFA">
          <w:rPr>
            <w:noProof/>
          </w:rPr>
          <w:t>16</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tabs>
        <w:tab w:val="left" w:pos="3356"/>
      </w:tabs>
    </w:pPr>
    <w:r>
      <w:t>Template Cyanotoxin Management Plan – Step 3</w:t>
    </w:r>
    <w:r>
      <w:tab/>
    </w:r>
    <w:r>
      <w:tab/>
      <w:t>T.</w:t>
    </w:r>
    <w:sdt>
      <w:sdtPr>
        <w:id w:val="-2797238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338029"/>
      <w:docPartObj>
        <w:docPartGallery w:val="Page Numbers (Bottom of Page)"/>
        <w:docPartUnique/>
      </w:docPartObj>
    </w:sdtPr>
    <w:sdtEndPr>
      <w:rPr>
        <w:noProof/>
      </w:rPr>
    </w:sdtEndPr>
    <w:sdtContent>
      <w:p w:rsidR="00783762" w:rsidRDefault="00783762" w:rsidP="003573F6">
        <w:pPr>
          <w:pStyle w:val="Footer"/>
        </w:pPr>
        <w:r>
          <w:t>Template Cyanotoxin Management Plan – Step 3</w:t>
        </w:r>
        <w:r>
          <w:tab/>
        </w:r>
        <w:r>
          <w:tab/>
          <w:t>T.</w:t>
        </w:r>
        <w:r>
          <w:fldChar w:fldCharType="begin"/>
        </w:r>
        <w:r>
          <w:instrText xml:space="preserve"> PAGE   \* MERGEFORMAT </w:instrText>
        </w:r>
        <w:r>
          <w:fldChar w:fldCharType="separate"/>
        </w:r>
        <w:r w:rsidR="007A4DFA">
          <w:rPr>
            <w:noProof/>
          </w:rPr>
          <w:t>19</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938627"/>
      <w:docPartObj>
        <w:docPartGallery w:val="Page Numbers (Bottom of Page)"/>
        <w:docPartUnique/>
      </w:docPartObj>
    </w:sdtPr>
    <w:sdtEndPr>
      <w:rPr>
        <w:noProof/>
      </w:rPr>
    </w:sdtEndPr>
    <w:sdtContent>
      <w:p w:rsidR="00783762" w:rsidRDefault="00783762" w:rsidP="003573F6">
        <w:pPr>
          <w:pStyle w:val="Footer"/>
        </w:pPr>
        <w:r>
          <w:t>Template Cyanotoxin Management Plan – Step 4</w:t>
        </w:r>
        <w:r>
          <w:tab/>
        </w:r>
        <w:r>
          <w:tab/>
          <w:t>T.</w:t>
        </w:r>
        <w:r>
          <w:fldChar w:fldCharType="begin"/>
        </w:r>
        <w:r>
          <w:instrText xml:space="preserve"> PAGE   \* MERGEFORMAT </w:instrText>
        </w:r>
        <w:r>
          <w:fldChar w:fldCharType="separate"/>
        </w:r>
        <w:r w:rsidR="007A4DFA">
          <w:rPr>
            <w:noProof/>
          </w:rPr>
          <w:t>20</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tabs>
        <w:tab w:val="left" w:pos="3356"/>
      </w:tabs>
    </w:pPr>
    <w:r>
      <w:t>Template Cyanotoxin Management Plan – Step 5</w:t>
    </w:r>
    <w:r>
      <w:tab/>
    </w:r>
    <w:r>
      <w:tab/>
      <w:t>T.</w:t>
    </w:r>
    <w:sdt>
      <w:sdtPr>
        <w:id w:val="6278353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A4DFA">
          <w:rPr>
            <w:noProof/>
          </w:rPr>
          <w:t>22</w:t>
        </w:r>
        <w:r>
          <w:rPr>
            <w:noProof/>
          </w:rPr>
          <w:fldChar w:fldCharType="end"/>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9769257"/>
      <w:docPartObj>
        <w:docPartGallery w:val="Page Numbers (Bottom of Page)"/>
        <w:docPartUnique/>
      </w:docPartObj>
    </w:sdtPr>
    <w:sdtEndPr>
      <w:rPr>
        <w:noProof/>
      </w:rPr>
    </w:sdtEndPr>
    <w:sdtContent>
      <w:p w:rsidR="00783762" w:rsidRDefault="00783762" w:rsidP="003573F6">
        <w:pPr>
          <w:pStyle w:val="Footer"/>
        </w:pPr>
        <w:r>
          <w:t>Template Cyanotoxin Management Plan – Step 5</w:t>
        </w:r>
        <w:r>
          <w:tab/>
        </w:r>
        <w:r>
          <w:tab/>
          <w:t>T.</w:t>
        </w:r>
        <w:r>
          <w:fldChar w:fldCharType="begin"/>
        </w:r>
        <w:r>
          <w:instrText xml:space="preserve"> PAGE   \* MERGEFORMAT </w:instrText>
        </w:r>
        <w:r>
          <w:fldChar w:fldCharType="separate"/>
        </w:r>
        <w:r w:rsidR="007A4DFA">
          <w:rPr>
            <w:noProof/>
          </w:rPr>
          <w:t>21</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14863"/>
      <w:docPartObj>
        <w:docPartGallery w:val="Page Numbers (Bottom of Page)"/>
        <w:docPartUnique/>
      </w:docPartObj>
    </w:sdtPr>
    <w:sdtEndPr>
      <w:rPr>
        <w:noProof/>
      </w:rPr>
    </w:sdtEndPr>
    <w:sdtContent>
      <w:p w:rsidR="00783762" w:rsidRDefault="00783762" w:rsidP="003573F6">
        <w:pPr>
          <w:pStyle w:val="Footer"/>
        </w:pPr>
        <w:r>
          <w:t>Template Cyanotoxin Management Plan - Long-Term Activities</w:t>
        </w:r>
        <w:r>
          <w:tab/>
        </w:r>
        <w:r>
          <w:tab/>
          <w:t>T.</w:t>
        </w:r>
        <w:r>
          <w:fldChar w:fldCharType="begin"/>
        </w:r>
        <w:r>
          <w:instrText xml:space="preserve"> PAGE   \* MERGEFORMAT </w:instrText>
        </w:r>
        <w:r>
          <w:fldChar w:fldCharType="separate"/>
        </w:r>
        <w:r w:rsidR="007A4DFA">
          <w:rPr>
            <w:noProof/>
          </w:rPr>
          <w:t>23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820199"/>
      <w:docPartObj>
        <w:docPartGallery w:val="Page Numbers (Bottom of Page)"/>
        <w:docPartUnique/>
      </w:docPartObj>
    </w:sdtPr>
    <w:sdtEndPr>
      <w:rPr>
        <w:noProof/>
      </w:rPr>
    </w:sdtEndPr>
    <w:sdtContent>
      <w:p w:rsidR="00783762" w:rsidRPr="00032BE6" w:rsidRDefault="00783762" w:rsidP="009B3FC2">
        <w:pPr>
          <w:pStyle w:val="Footer"/>
          <w:jc w:val="center"/>
        </w:pPr>
        <w:r>
          <w:t>T.</w:t>
        </w:r>
        <w:r>
          <w:fldChar w:fldCharType="begin"/>
        </w:r>
        <w:r>
          <w:instrText xml:space="preserve"> PAGE   \* MERGEFORMAT </w:instrText>
        </w:r>
        <w:r>
          <w:fldChar w:fldCharType="separate"/>
        </w:r>
        <w:r w:rsidR="007A4DFA">
          <w:rPr>
            <w:noProof/>
          </w:rPr>
          <w:t>1</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EF7F94" w:rsidRDefault="00783762" w:rsidP="003573F6">
    <w:pPr>
      <w:pStyle w:val="Footer"/>
      <w:tabs>
        <w:tab w:val="clear" w:pos="4680"/>
        <w:tab w:val="clear" w:pos="9360"/>
        <w:tab w:val="center" w:pos="6480"/>
        <w:tab w:val="right" w:pos="12960"/>
      </w:tabs>
    </w:pPr>
    <w:r>
      <w:t>Template Cyanotoxin Management Plan – Appendix A</w:t>
    </w:r>
    <w:r>
      <w:tab/>
    </w:r>
    <w:r>
      <w:tab/>
      <w:t>T.</w:t>
    </w:r>
    <w:r w:rsidRPr="00EF7F94">
      <w:fldChar w:fldCharType="begin"/>
    </w:r>
    <w:r w:rsidRPr="00EF7F94">
      <w:instrText xml:space="preserve"> PAGE   \* MERGEFORMAT </w:instrText>
    </w:r>
    <w:r w:rsidRPr="00EF7F94">
      <w:fldChar w:fldCharType="separate"/>
    </w:r>
    <w:r w:rsidR="007A4DFA">
      <w:rPr>
        <w:noProof/>
      </w:rPr>
      <w:t>24</w:t>
    </w:r>
    <w:r w:rsidRPr="00EF7F94">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EF7F94" w:rsidRDefault="00783762" w:rsidP="007501DC">
    <w:pPr>
      <w:pStyle w:val="Footer"/>
      <w:tabs>
        <w:tab w:val="clear" w:pos="4680"/>
        <w:tab w:val="clear" w:pos="9360"/>
        <w:tab w:val="left" w:pos="5028"/>
        <w:tab w:val="center" w:pos="6480"/>
        <w:tab w:val="right" w:pos="12960"/>
      </w:tabs>
    </w:pPr>
    <w:r>
      <w:t>Template Cyanotoxin Management Plan – Appendix B</w:t>
    </w:r>
    <w:r>
      <w:tab/>
    </w:r>
    <w:r>
      <w:tab/>
    </w:r>
    <w:r>
      <w:tab/>
      <w:t>T.</w:t>
    </w:r>
    <w:r w:rsidRPr="00EF7F94">
      <w:fldChar w:fldCharType="begin"/>
    </w:r>
    <w:r w:rsidRPr="00EF7F94">
      <w:instrText xml:space="preserve"> PAGE   \* MERGEFORMAT </w:instrText>
    </w:r>
    <w:r w:rsidRPr="00EF7F94">
      <w:fldChar w:fldCharType="separate"/>
    </w:r>
    <w:r w:rsidR="007A4DFA">
      <w:rPr>
        <w:noProof/>
      </w:rPr>
      <w:t>25</w:t>
    </w:r>
    <w:r w:rsidRPr="00EF7F94">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EF7F94" w:rsidRDefault="00783762" w:rsidP="007501DC">
    <w:pPr>
      <w:pStyle w:val="Footer"/>
      <w:tabs>
        <w:tab w:val="clear" w:pos="4680"/>
        <w:tab w:val="clear" w:pos="9360"/>
        <w:tab w:val="left" w:pos="5028"/>
        <w:tab w:val="center" w:pos="6480"/>
        <w:tab w:val="right" w:pos="12960"/>
      </w:tabs>
    </w:pPr>
    <w:r>
      <w:t>Template Cyanotoxin Management Plan – Appendix C</w:t>
    </w:r>
    <w:r>
      <w:tab/>
    </w:r>
    <w:r>
      <w:tab/>
    </w:r>
    <w:r>
      <w:tab/>
      <w:t>T.</w:t>
    </w:r>
    <w:r w:rsidRPr="00EF7F94">
      <w:fldChar w:fldCharType="begin"/>
    </w:r>
    <w:r w:rsidRPr="00EF7F94">
      <w:instrText xml:space="preserve"> PAGE   \* MERGEFORMAT </w:instrText>
    </w:r>
    <w:r w:rsidRPr="00EF7F94">
      <w:fldChar w:fldCharType="separate"/>
    </w:r>
    <w:r w:rsidR="007A4DFA">
      <w:rPr>
        <w:noProof/>
      </w:rPr>
      <w:t>32</w:t>
    </w:r>
    <w:r w:rsidRPr="00EF7F94">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pPr>
    <w:r>
      <w:tab/>
      <w:t>T.</w:t>
    </w:r>
    <w:r w:rsidRPr="00B005B1">
      <w:fldChar w:fldCharType="begin"/>
    </w:r>
    <w:r w:rsidRPr="00B005B1">
      <w:instrText xml:space="preserve"> PAGE   \* MERGEFORMAT </w:instrText>
    </w:r>
    <w:r w:rsidRPr="00B005B1">
      <w:fldChar w:fldCharType="separate"/>
    </w:r>
    <w:r w:rsidR="007A4DFA">
      <w:rPr>
        <w:noProof/>
      </w:rPr>
      <w:t>2</w:t>
    </w:r>
    <w:r w:rsidRPr="00B005B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pPr>
    <w:r>
      <w:tab/>
      <w:t>T.</w:t>
    </w:r>
    <w:r w:rsidRPr="00B005B1">
      <w:fldChar w:fldCharType="begin"/>
    </w:r>
    <w:r w:rsidRPr="00B005B1">
      <w:instrText xml:space="preserve"> PAGE   \* MERGEFORMAT </w:instrText>
    </w:r>
    <w:r w:rsidRPr="00B005B1">
      <w:fldChar w:fldCharType="separate"/>
    </w:r>
    <w:r w:rsidR="007A4DFA">
      <w:rPr>
        <w:noProof/>
      </w:rPr>
      <w:t>3</w:t>
    </w:r>
    <w:r w:rsidRPr="00B005B1">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pPr>
    <w:r>
      <w:t>Template Cyanotoxin Management Plan - Template Overview</w:t>
    </w:r>
    <w:r>
      <w:tab/>
    </w:r>
    <w:r>
      <w:tab/>
      <w:t>T.</w:t>
    </w:r>
    <w:r w:rsidRPr="00B005B1">
      <w:fldChar w:fldCharType="begin"/>
    </w:r>
    <w:r w:rsidRPr="00B005B1">
      <w:instrText xml:space="preserve"> PAGE   \* MERGEFORMAT </w:instrText>
    </w:r>
    <w:r w:rsidRPr="00B005B1">
      <w:fldChar w:fldCharType="separate"/>
    </w:r>
    <w:r w:rsidR="007A4DFA">
      <w:rPr>
        <w:noProof/>
      </w:rPr>
      <w:t>5</w:t>
    </w:r>
    <w:r w:rsidRPr="00B005B1">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pPr>
    <w:r>
      <w:t>Template Cyanotoxin Management Plan – Executive Summary</w:t>
    </w:r>
    <w:r>
      <w:tab/>
    </w:r>
    <w:r>
      <w:tab/>
      <w:t>T.</w:t>
    </w:r>
    <w:r w:rsidRPr="00B005B1">
      <w:fldChar w:fldCharType="begin"/>
    </w:r>
    <w:r w:rsidRPr="00B005B1">
      <w:instrText xml:space="preserve"> PAGE   \* MERGEFORMAT </w:instrText>
    </w:r>
    <w:r w:rsidRPr="00B005B1">
      <w:fldChar w:fldCharType="separate"/>
    </w:r>
    <w:r w:rsidR="007A4DFA">
      <w:rPr>
        <w:noProof/>
      </w:rPr>
      <w:t>7</w:t>
    </w:r>
    <w:r w:rsidRPr="00B005B1">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pPr>
    <w:r>
      <w:t>Template Cyanotoxin Management Plan – Overview</w:t>
    </w:r>
    <w:r>
      <w:tab/>
    </w:r>
    <w:r>
      <w:tab/>
      <w:t>T.</w:t>
    </w:r>
    <w:r w:rsidRPr="00B005B1">
      <w:fldChar w:fldCharType="begin"/>
    </w:r>
    <w:r w:rsidRPr="00B005B1">
      <w:instrText xml:space="preserve"> PAGE   \* MERGEFORMAT </w:instrText>
    </w:r>
    <w:r w:rsidRPr="00B005B1">
      <w:fldChar w:fldCharType="separate"/>
    </w:r>
    <w:r w:rsidR="007A4DFA">
      <w:rPr>
        <w:noProof/>
      </w:rPr>
      <w:t>8</w:t>
    </w:r>
    <w:r w:rsidRPr="00B005B1">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032BE6" w:rsidRDefault="00783762" w:rsidP="003573F6">
    <w:pPr>
      <w:pStyle w:val="Footer"/>
      <w:tabs>
        <w:tab w:val="clear" w:pos="4680"/>
        <w:tab w:val="clear" w:pos="9360"/>
        <w:tab w:val="center" w:pos="6480"/>
        <w:tab w:val="right" w:pos="12960"/>
      </w:tabs>
    </w:pPr>
    <w:r>
      <w:t>Template Cyanotoxin Management Plan - Overview</w:t>
    </w:r>
    <w:r>
      <w:tab/>
    </w:r>
    <w:r>
      <w:tab/>
      <w:t>T.</w:t>
    </w:r>
    <w:r w:rsidRPr="00B005B1">
      <w:fldChar w:fldCharType="begin"/>
    </w:r>
    <w:r w:rsidRPr="00B005B1">
      <w:instrText xml:space="preserve"> PAGE   \* MERGEFORMAT </w:instrText>
    </w:r>
    <w:r w:rsidRPr="00B005B1">
      <w:fldChar w:fldCharType="separate"/>
    </w:r>
    <w:r w:rsidR="007A4DFA">
      <w:rPr>
        <w:noProof/>
      </w:rPr>
      <w:t>9</w:t>
    </w:r>
    <w:r w:rsidRPr="00B005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762" w:rsidRDefault="00783762" w:rsidP="00783762">
      <w:pPr>
        <w:spacing w:after="0" w:line="240" w:lineRule="auto"/>
      </w:pPr>
      <w:r>
        <w:separator/>
      </w:r>
    </w:p>
  </w:footnote>
  <w:footnote w:type="continuationSeparator" w:id="0">
    <w:p w:rsidR="00783762" w:rsidRDefault="00783762" w:rsidP="00783762">
      <w:pPr>
        <w:spacing w:after="0" w:line="240" w:lineRule="auto"/>
      </w:pPr>
      <w:r>
        <w:continuationSeparator/>
      </w:r>
    </w:p>
  </w:footnote>
  <w:footnote w:id="1">
    <w:p w:rsidR="00783762" w:rsidRDefault="00783762" w:rsidP="00783762">
      <w:pPr>
        <w:pStyle w:val="FootnoteText"/>
      </w:pPr>
      <w:r>
        <w:rPr>
          <w:rStyle w:val="FootnoteReference"/>
        </w:rPr>
        <w:footnoteRef/>
      </w:r>
      <w:r>
        <w:t xml:space="preserve"> </w:t>
      </w:r>
      <w:r w:rsidRPr="008E6B59">
        <w:rPr>
          <w:rFonts w:ascii="Calibri" w:hAnsi="Calibri" w:cs="Calibri"/>
          <w:color w:val="000000"/>
          <w:sz w:val="18"/>
          <w:szCs w:val="18"/>
        </w:rPr>
        <w:t>The U</w:t>
      </w:r>
      <w:r w:rsidRPr="00CE7E90">
        <w:rPr>
          <w:sz w:val="18"/>
          <w:szCs w:val="18"/>
        </w:rPr>
        <w:t xml:space="preserve">.S. Environmental Protection Agency’s Health Advisory </w:t>
      </w:r>
      <w:r w:rsidRPr="00CE7E90">
        <w:rPr>
          <w:rFonts w:ascii="Calibri" w:hAnsi="Calibri" w:cs="Calibri"/>
          <w:color w:val="000000"/>
          <w:sz w:val="18"/>
          <w:szCs w:val="18"/>
        </w:rPr>
        <w:t>levels</w:t>
      </w:r>
      <w:r w:rsidRPr="00CE7E90">
        <w:rPr>
          <w:sz w:val="18"/>
          <w:szCs w:val="18"/>
        </w:rPr>
        <w:t xml:space="preserve"> are the following:</w:t>
      </w:r>
      <w:r w:rsidRPr="00CE7E90">
        <w:rPr>
          <w:rFonts w:ascii="Calibri" w:hAnsi="Calibri" w:cs="Calibri"/>
          <w:color w:val="000000"/>
          <w:sz w:val="18"/>
          <w:szCs w:val="18"/>
        </w:rPr>
        <w:t xml:space="preserve"> </w:t>
      </w:r>
      <w:r>
        <w:rPr>
          <w:rFonts w:ascii="Calibri" w:hAnsi="Calibri" w:cs="Calibri"/>
          <w:color w:val="000000"/>
          <w:sz w:val="18"/>
          <w:szCs w:val="18"/>
        </w:rPr>
        <w:t>less than or equal to</w:t>
      </w:r>
      <w:r w:rsidRPr="00CE7E90">
        <w:rPr>
          <w:rFonts w:ascii="Calibri" w:hAnsi="Calibri" w:cs="Calibri"/>
          <w:color w:val="000000"/>
          <w:sz w:val="18"/>
          <w:szCs w:val="18"/>
        </w:rPr>
        <w:t xml:space="preserve"> 0.3 micrograms per liter for microcystins and </w:t>
      </w:r>
      <w:r>
        <w:rPr>
          <w:rFonts w:ascii="Calibri" w:hAnsi="Calibri" w:cs="Calibri"/>
          <w:color w:val="000000"/>
          <w:sz w:val="18"/>
          <w:szCs w:val="18"/>
        </w:rPr>
        <w:t xml:space="preserve">less than or equal </w:t>
      </w:r>
      <w:r w:rsidRPr="00CE7E90">
        <w:rPr>
          <w:rFonts w:ascii="Calibri" w:hAnsi="Calibri" w:cs="Calibri"/>
          <w:color w:val="000000"/>
          <w:sz w:val="18"/>
          <w:szCs w:val="18"/>
        </w:rPr>
        <w:t xml:space="preserve">0.7 micrograms per liter for cylindrospermopsin in drinking water for children </w:t>
      </w:r>
      <w:r w:rsidRPr="00CE7E90">
        <w:rPr>
          <w:sz w:val="18"/>
          <w:szCs w:val="18"/>
        </w:rPr>
        <w:t>under the age of</w:t>
      </w:r>
      <w:r w:rsidRPr="00CE7E90">
        <w:rPr>
          <w:rFonts w:ascii="Calibri" w:hAnsi="Calibri" w:cs="Calibri"/>
          <w:color w:val="000000"/>
          <w:sz w:val="18"/>
          <w:szCs w:val="18"/>
        </w:rPr>
        <w:t xml:space="preserve"> six years old. </w:t>
      </w:r>
      <w:r w:rsidRPr="00CE7E90">
        <w:rPr>
          <w:sz w:val="18"/>
          <w:szCs w:val="18"/>
        </w:rPr>
        <w:t>Children six years and older</w:t>
      </w:r>
      <w:r w:rsidRPr="00CE7E90">
        <w:rPr>
          <w:rFonts w:ascii="Calibri" w:hAnsi="Calibri" w:cs="Calibri"/>
          <w:color w:val="000000"/>
          <w:sz w:val="18"/>
          <w:szCs w:val="18"/>
        </w:rPr>
        <w:t xml:space="preserve"> through adults, the recommended </w:t>
      </w:r>
      <w:r w:rsidRPr="00CE7E90">
        <w:rPr>
          <w:sz w:val="18"/>
          <w:szCs w:val="18"/>
        </w:rPr>
        <w:t>Health Advisory</w:t>
      </w:r>
      <w:r w:rsidRPr="00CE7E90">
        <w:rPr>
          <w:rFonts w:ascii="Calibri" w:hAnsi="Calibri" w:cs="Calibri"/>
          <w:color w:val="000000"/>
          <w:sz w:val="18"/>
          <w:szCs w:val="18"/>
        </w:rPr>
        <w:t xml:space="preserve"> levels for drinking water</w:t>
      </w:r>
      <w:r>
        <w:rPr>
          <w:rFonts w:ascii="Calibri" w:hAnsi="Calibri" w:cs="Calibri"/>
          <w:color w:val="000000"/>
          <w:sz w:val="18"/>
          <w:szCs w:val="18"/>
        </w:rPr>
        <w:t xml:space="preserve"> is</w:t>
      </w:r>
      <w:r w:rsidRPr="00CE7E90">
        <w:rPr>
          <w:rFonts w:ascii="Calibri" w:hAnsi="Calibri" w:cs="Calibri"/>
          <w:color w:val="000000"/>
          <w:sz w:val="18"/>
          <w:szCs w:val="18"/>
        </w:rPr>
        <w:t xml:space="preserve"> </w:t>
      </w:r>
      <w:r>
        <w:rPr>
          <w:rFonts w:ascii="Calibri" w:hAnsi="Calibri" w:cs="Calibri"/>
          <w:color w:val="000000"/>
          <w:sz w:val="18"/>
          <w:szCs w:val="18"/>
        </w:rPr>
        <w:t>less than or equal to</w:t>
      </w:r>
      <w:r w:rsidRPr="00CE7E90">
        <w:rPr>
          <w:rFonts w:ascii="Calibri" w:hAnsi="Calibri" w:cs="Calibri"/>
          <w:color w:val="000000"/>
          <w:sz w:val="18"/>
          <w:szCs w:val="18"/>
        </w:rPr>
        <w:t xml:space="preserve"> 1.6 micrograms per liter for microcystins and</w:t>
      </w:r>
      <w:r w:rsidRPr="000951FB">
        <w:rPr>
          <w:rFonts w:ascii="Calibri" w:hAnsi="Calibri" w:cs="Calibri"/>
          <w:color w:val="000000"/>
          <w:sz w:val="18"/>
          <w:szCs w:val="18"/>
        </w:rPr>
        <w:t xml:space="preserve"> </w:t>
      </w:r>
      <w:r>
        <w:rPr>
          <w:rFonts w:ascii="Calibri" w:hAnsi="Calibri" w:cs="Calibri"/>
          <w:color w:val="000000"/>
          <w:sz w:val="18"/>
          <w:szCs w:val="18"/>
        </w:rPr>
        <w:t>less than or equal</w:t>
      </w:r>
      <w:r w:rsidRPr="00CE7E90">
        <w:rPr>
          <w:rFonts w:ascii="Calibri" w:hAnsi="Calibri" w:cs="Calibri"/>
          <w:color w:val="000000"/>
          <w:sz w:val="18"/>
          <w:szCs w:val="18"/>
        </w:rPr>
        <w:t xml:space="preserve"> 3.0 micrograms per liter for cylindrospermopsin.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1" o:spid="_x0000_s1144" type="#_x0000_t136" style="position:absolute;margin-left:0;margin-top:0;width:479.85pt;height:179.95pt;rotation:315;z-index:-2515353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01323F" id="_x0000_t202" coordsize="21600,21600" o:spt="202" path="m,l,21600r21600,l21600,xe">
              <v:stroke joinstyle="miter"/>
              <v:path gradientshapeok="t" o:connecttype="rect"/>
            </v:shapetype>
            <v:shape id="Text Box 182" o:spid="_x0000_s1026" type="#_x0000_t202" style="position:absolute;margin-left:0;margin-top:0;width:479.85pt;height:179.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PvIDZ+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D57E4C" id="Text Box 181" o:spid="_x0000_s1026" type="#_x0000_t202" style="position:absolute;margin-left:0;margin-top:0;width:479.85pt;height:179.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PBp9Qj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EC1ACF" id="Text Box 180" o:spid="_x0000_s1026" type="#_x0000_t202" style="position:absolute;margin-left:0;margin-top:0;width:479.85pt;height:17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BonCfH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43597F" id="Text Box 179" o:spid="_x0000_s1026" type="#_x0000_t202" style="position:absolute;margin-left:0;margin-top:0;width:479.85pt;height:17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d/b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0B9270" id="Text Box 178" o:spid="_x0000_s1026" type="#_x0000_t202" style="position:absolute;margin-left:0;margin-top:0;width:479.85pt;height:17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UOQo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EE47D1" id="Text Box 177" o:spid="_x0000_s1026" type="#_x0000_t202" style="position:absolute;margin-left:0;margin-top:0;width:479.85pt;height:17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VtUoG+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3" o:spid="_x0000_s1162" type="#_x0000_t136" style="position:absolute;margin-left:0;margin-top:0;width:479.85pt;height:179.95pt;rotation:315;z-index:-2515169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4" o:spid="_x0000_s1163" type="#_x0000_t136" style="position:absolute;margin-left:0;margin-top:0;width:479.85pt;height:179.95pt;rotation:315;z-index:-2515159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2" o:spid="_x0000_s1161" type="#_x0000_t136" style="position:absolute;margin-left:0;margin-top:0;width:479.85pt;height:179.95pt;rotation:315;z-index:-2515179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6" o:spid="_x0000_s1165" type="#_x0000_t136" style="position:absolute;margin-left:0;margin-top:0;width:479.85pt;height:179.95pt;rotation:315;z-index:-2515138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7" o:spid="_x0000_s1166" type="#_x0000_t136" style="position:absolute;margin-left:0;margin-top:0;width:479.85pt;height:179.95pt;rotation:315;z-index:-2515128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5" o:spid="_x0000_s1164" type="#_x0000_t136" style="position:absolute;margin-left:0;margin-top:0;width:479.85pt;height:179.95pt;rotation:315;z-index:-2515148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9" o:spid="_x0000_s1170" type="#_x0000_t136" style="position:absolute;margin-left:0;margin-top:0;width:479.85pt;height:179.95pt;rotation:315;z-index:-2515087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16EDD3" id="_x0000_t202" coordsize="21600,21600" o:spt="202" path="m,l,21600r21600,l21600,xe">
              <v:stroke joinstyle="miter"/>
              <v:path gradientshapeok="t" o:connecttype="rect"/>
            </v:shapetype>
            <v:shape id="Text Box 151" o:spid="_x0000_s1026" type="#_x0000_t202" style="position:absolute;margin-left:0;margin-top:0;width:479.85pt;height:179.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Lr3nf/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AB5013" id="Text Box 150" o:spid="_x0000_s1026" type="#_x0000_t202" style="position:absolute;margin-left:0;margin-top:0;width:479.85pt;height:179.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FC5YQb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96DDB4" id="Text Box 149" o:spid="_x0000_s1026" type="#_x0000_t202" style="position:absolute;margin-left:0;margin-top:0;width:479.85pt;height:17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Gbp0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71000B" id="Text Box 148" o:spid="_x0000_s1026" type="#_x0000_t202" style="position:absolute;margin-left:0;margin-top:0;width:479.85pt;height:17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Hk+wEAANQDAAAOAAAAZHJzL2Uyb0RvYy54bWysU8Fu2zAMvQ/YPwi6L3ayJm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sIGH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369C7" id="Text Box 147" o:spid="_x0000_s1026" type="#_x0000_t202" style="position:absolute;margin-left:0;margin-top:0;width:479.85pt;height:179.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trCH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B425B0" id="Text Box 146" o:spid="_x0000_s1026" type="#_x0000_t202" style="position:absolute;margin-left:0;margin-top:0;width:479.85pt;height:17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H4t0/+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0" o:spid="_x0000_s1173" type="#_x0000_t136" style="position:absolute;margin-left:0;margin-top:0;width:479.85pt;height:179.95pt;rotation:315;z-index:-2515056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118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2F0AA2" id="_x0000_t202" coordsize="21600,21600" o:spt="202" path="m,l,21600r21600,l21600,xe">
              <v:stroke joinstyle="miter"/>
              <v:path gradientshapeok="t" o:connecttype="rect"/>
            </v:shapetype>
            <v:shape id="Text Box 145" o:spid="_x0000_s1026" type="#_x0000_t202" style="position:absolute;margin-left:0;margin-top:0;width:479.85pt;height:179.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ju/AEAANQDAAAOAAAAZHJzL2Uyb0RvYy54bWysU8Fu2zAMvQ/YPwi6L3ayJm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" filled="f" stroked="f">
              <o:lock v:ext="edit" text="t" shapetype="t"/>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EE0115" id="Text Box 144" o:spid="_x0000_s1026" type="#_x0000_t202" style="position:absolute;margin-left:0;margin-top:0;width:479.85pt;height:179.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SeVQ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9969A" id="Text Box 143" o:spid="_x0000_s1026" type="#_x0000_t202" style="position:absolute;margin-left:0;margin-top:0;width:479.85pt;height:179.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HmzK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B97F10" id="Text Box 142" o:spid="_x0000_s1026" type="#_x0000_t202" style="position:absolute;margin-left:0;margin-top:0;width:479.85pt;height:17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t1c5u+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A67A2F" id="Text Box 141" o:spid="_x0000_s1026" type="#_x0000_t202" style="position:absolute;margin-left:0;margin-top:0;width:479.85pt;height:17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IAu7/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98D6F8" id="Text Box 140" o:spid="_x0000_s1026" type="#_x0000_t202" style="position:absolute;margin-left:0;margin-top:0;width:479.85pt;height:1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HhOR0b6AQAA1A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8" o:spid="_x0000_s1167" type="#_x0000_t136" style="position:absolute;margin-left:0;margin-top:0;width:479.85pt;height:179.95pt;rotation:315;z-index:-2515118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F07204" id="_x0000_t202" coordsize="21600,21600" o:spt="202" path="m,l,21600r21600,l21600,xe">
              <v:stroke joinstyle="miter"/>
              <v:path gradientshapeok="t" o:connecttype="rect"/>
            </v:shapetype>
            <v:shape id="Text Box 139" o:spid="_x0000_s1026" type="#_x0000_t202" style="position:absolute;margin-left:0;margin-top:0;width:479.85pt;height:179.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frRw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D6B1EC" id="Text Box 138" o:spid="_x0000_s1026" type="#_x0000_t202" style="position:absolute;margin-left:0;margin-top:0;width:479.85pt;height:179.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wEAANQDAAAOAAAAZHJzL2Uyb0RvYy54bWysU8Fu2zAMvQ/YPwi6L3bSJW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14+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53A8BE" id="Text Box 137" o:spid="_x0000_s1026" type="#_x0000_t202" style="position:absolute;margin-left:0;margin-top:0;width:479.85pt;height:17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0b6D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D52D14" id="Text Box 136" o:spid="_x0000_s1026" type="#_x0000_t202" style="position:absolute;margin-left:0;margin-top:0;width:479.85pt;height:17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eIVw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716E50" id="Text Box 135" o:spid="_x0000_s1026" type="#_x0000_t202" style="position:absolute;margin-left:0;margin-top:0;width:479.85pt;height:17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n1/AEAANQDAAAOAAAAZHJzL2Uyb0RvYy54bWysU8Fu2zAMvQ/YPwi6L3bSJW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" filled="f" stroked="f">
              <o:lock v:ext="edit" text="t" shapetype="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D3932" id="Text Box 134" o:spid="_x0000_s1026" type="#_x0000_t202" style="position:absolute;margin-left:0;margin-top:0;width:479.85pt;height:17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LutUM+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2" o:spid="_x0000_s1179" type="#_x0000_t136" style="position:absolute;margin-left:0;margin-top:0;width:479.85pt;height:179.95pt;rotation:315;z-index:-2514995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414254" id="_x0000_t202" coordsize="21600,21600" o:spt="202" path="m,l,21600r21600,l21600,xe">
              <v:stroke joinstyle="miter"/>
              <v:path gradientshapeok="t" o:connecttype="rect"/>
            </v:shapetype>
            <v:shape id="Text Box 133" o:spid="_x0000_s1026" type="#_x0000_t202" style="position:absolute;margin-left:0;margin-top:0;width:479.85pt;height:179.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eWLO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E7798E" id="Text Box 132" o:spid="_x0000_s1026" type="#_x0000_t202" style="position:absolute;margin-left:0;margin-top:0;width:479.85pt;height:179.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0Fk9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0253AD" id="Text Box 131" o:spid="_x0000_s1026" type="#_x0000_t202" style="position:absolute;margin-left:0;margin-top:0;width:479.85pt;height:17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AvDOqT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1CA91" id="Text Box 130" o:spid="_x0000_s1026" type="#_x0000_t202" style="position:absolute;margin-left:0;margin-top:0;width:479.85pt;height:179.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GNxl3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5A6AA8" id="Text Box 129" o:spid="_x0000_s1026" type="#_x0000_t202" style="position:absolute;margin-left:0;margin-top:0;width:479.85pt;height:17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3Wjp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3E5528" id="Text Box 128" o:spid="_x0000_s1026" type="#_x0000_t202" style="position:absolute;margin-left:0;margin-top:0;width:479.85pt;height:17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a/+g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0Uxr/6AQAA1A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2" o:spid="_x0000_s1147" type="#_x0000_t136" style="position:absolute;margin-left:0;margin-top:0;width:479.85pt;height:179.95pt;rotation:315;z-index:-25153228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85216" behindDoc="0" locked="0" layoutInCell="1" allowOverlap="1">
              <wp:simplePos x="0" y="0"/>
              <wp:positionH relativeFrom="column">
                <wp:posOffset>-914400</wp:posOffset>
              </wp:positionH>
              <wp:positionV relativeFrom="paragraph">
                <wp:posOffset>-457200</wp:posOffset>
              </wp:positionV>
              <wp:extent cx="6094095" cy="2285365"/>
              <wp:effectExtent l="0" t="0" r="1905"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17A7ED" id="_x0000_t202" coordsize="21600,21600" o:spt="202" path="m,l,21600r21600,l21600,xe">
              <v:stroke joinstyle="miter"/>
              <v:path gradientshapeok="t" o:connecttype="rect"/>
            </v:shapetype>
            <v:shape id="Text Box 176" o:spid="_x0000_s1026" type="#_x0000_t202" style="position:absolute;margin-left:-1in;margin-top:-36pt;width:479.85pt;height:179.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" filled="f" stroked="f">
              <o:lock v:ext="edit" text="t" shapetype="t"/>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3" o:spid="_x0000_s1182" type="#_x0000_t136" style="position:absolute;margin-left:0;margin-top:0;width:479.85pt;height:179.95pt;rotation:315;z-index:-2514964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210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A8513A" id="_x0000_t202" coordsize="21600,21600" o:spt="202" path="m,l,21600r21600,l21600,xe">
              <v:stroke joinstyle="miter"/>
              <v:path gradientshapeok="t" o:connecttype="rect"/>
            </v:shapetype>
            <v:shape id="Text Box 127" o:spid="_x0000_s1026" type="#_x0000_t202" style="position:absolute;margin-left:0;margin-top:0;width:479.85pt;height:179.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cmIa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CEA830" id="Text Box 126" o:spid="_x0000_s1026" type="#_x0000_t202" style="position:absolute;margin-left:0;margin-top:0;width:479.85pt;height:179.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npk+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fFkjMDmpa0&#10;VUNgH3FgMUYT6q0vqfDZUmkYKEHVSa23Dyh+eGbwtgGzVxvnsG8USGI4J7QpnHRsT5agUzTif5It&#10;LWMe4bNX+GMzHzvt+i8o6QocAqZuQ+10nDFNjREFWufpssLIWFBwmV9/yK8XnAnKFcXV4v1ykXpA&#10;eb5unQ+fFWoWXyruyCMJHo4PPkQ6UJ5LJm6Rzkhsh/JE1HoyTMX9zwM4RTIP+hbJX6StdqhfyJEb&#10;l8RFthFrO7yAs1PDQFyfurNhUtfkHDlNH+R3AtId+fAIHVv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21np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1317D0" id="Text Box 125" o:spid="_x0000_s1026" type="#_x0000_t202" style="position:absolute;margin-left:0;margin-top:0;width:479.85pt;height:179.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1+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JAw+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5028DB" id="Text Box 124" o:spid="_x0000_s1026" type="#_x0000_t202" style="position:absolute;margin-left:0;margin-top:0;width:479.85pt;height:179.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jTfN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ABA686" id="Text Box 123" o:spid="_x0000_s1026" type="#_x0000_t202" style="position:absolute;margin-left:0;margin-top:0;width:479.85pt;height:179.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2r5X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046B8E" id="Text Box 122" o:spid="_x0000_s1026" type="#_x0000_t202" style="position:absolute;margin-left:0;margin-top:0;width:479.85pt;height:179.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k1+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c4Wk1+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3573F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1" o:spid="_x0000_s1176" type="#_x0000_t136" style="position:absolute;margin-left:0;margin-top:0;width:479.85pt;height:179.95pt;rotation:315;z-index:-2515025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149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99A42B" id="_x0000_t202" coordsize="21600,21600" o:spt="202" path="m,l,21600r21600,l21600,xe">
              <v:stroke joinstyle="miter"/>
              <v:path gradientshapeok="t" o:connecttype="rect"/>
            </v:shapetype>
            <v:shape id="Text Box 121" o:spid="_x0000_s1026" type="#_x0000_t202" style="position:absolute;margin-left:0;margin-top:0;width:479.85pt;height:179.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M0HOT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AAA1FB" id="Text Box 120" o:spid="_x0000_s1026" type="#_x0000_t202" style="position:absolute;margin-left:0;margin-top:0;width:479.85pt;height:179.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l64B3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3AFBFF" id="Text Box 119" o:spid="_x0000_s1026" type="#_x0000_t202" style="position:absolute;margin-left:0;margin-top:0;width:479.85pt;height:17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PQ1G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E4AA20" id="Text Box 118" o:spid="_x0000_s1026" type="#_x0000_t202" style="position:absolute;margin-left:0;margin-top:0;width:479.85pt;height:179.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UNrX/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316B54" id="Text Box 117" o:spid="_x0000_s1026" type="#_x0000_t202" style="position:absolute;margin-left:0;margin-top:0;width:479.85pt;height:17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kge1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9EE603" id="Text Box 116" o:spid="_x0000_s1026" type="#_x0000_t202" style="position:absolute;margin-left:0;margin-top:0;width:479.85pt;height:17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OzxGk+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8" o:spid="_x0000_s1188" type="#_x0000_t136" style="position:absolute;margin-left:0;margin-top:0;width:479.85pt;height:179.95pt;rotation:315;z-index:-2514903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9E31B0" id="_x0000_t202" coordsize="21600,21600" o:spt="202" path="m,l,21600r21600,l21600,xe">
              <v:stroke joinstyle="miter"/>
              <v:path gradientshapeok="t" o:connecttype="rect"/>
            </v:shapetype>
            <v:shape id="Text Box 115" o:spid="_x0000_s1026" type="#_x0000_t202" style="position:absolute;margin-left:0;margin-top:0;width:479.85pt;height:179.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xGmR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ABC984" id="Text Box 114" o:spid="_x0000_s1026" type="#_x0000_t202" style="position:absolute;margin-left:0;margin-top:0;width:479.85pt;height:17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bVJi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FA7FC2" id="Text Box 113" o:spid="_x0000_s1026" type="#_x0000_t202" style="position:absolute;margin-left:0;margin-top:0;width:479.85pt;height:17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Otv4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40A972" id="Text Box 112" o:spid="_x0000_s1026" type="#_x0000_t202" style="position:absolute;margin-left:0;margin-top:0;width:479.85pt;height:179.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k+AL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B1C31" id="Text Box 111" o:spid="_x0000_s1026" type="#_x0000_t202" style="position:absolute;margin-left:0;margin-top:0;width:479.85pt;height:17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FstdyT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9ED38" id="Text Box 110" o:spid="_x0000_s1026" type="#_x0000_t202" style="position:absolute;margin-left:0;margin-top:0;width:479.85pt;height:17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LFji936AQAA1A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AB5425"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9" o:spid="_x0000_s1191" type="#_x0000_t136" style="position:absolute;margin-left:0;margin-top:0;width:479.85pt;height:179.95pt;rotation:315;z-index:-2514872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302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769D3C" id="_x0000_t202" coordsize="21600,21600" o:spt="202" path="m,l,21600r21600,l21600,xe">
              <v:stroke joinstyle="miter"/>
              <v:path gradientshapeok="t" o:connecttype="rect"/>
            </v:shapetype>
            <v:shape id="Text Box 109" o:spid="_x0000_s1026" type="#_x0000_t202" style="position:absolute;margin-left:0;margin-top:0;width:479.85pt;height:179.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ntHf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A02053" id="Text Box 108" o:spid="_x0000_s1026" type="#_x0000_t202" style="position:absolute;margin-left:0;margin-top:0;width:479.85pt;height:179.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36iz/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04939" id="Text Box 107" o:spid="_x0000_s1026" type="#_x0000_t202" style="position:absolute;margin-left:0;margin-top:0;width:479.85pt;height:179.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Mdss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EE6C35" id="Text Box 106" o:spid="_x0000_s1026" type="#_x0000_t202" style="position:absolute;margin-left:0;margin-top:0;width:479.85pt;height:17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mODf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853774" id="Text Box 105" o:spid="_x0000_s1026" type="#_x0000_t202" style="position:absolute;margin-left:0;margin-top:0;width:479.85pt;height:179.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Z7UI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C940B4" id="Text Box 104" o:spid="_x0000_s1026" type="#_x0000_t202" style="position:absolute;margin-left:0;margin-top:0;width:479.85pt;height:1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77M+wEAANQDAAAOAAAAZHJzL2Uyb0RvYy54bWysU8Fu2zAMvQ/YPwi6L3ayJm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zo77M+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4C46B5"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67" o:spid="_x0000_s1185" type="#_x0000_t136" style="position:absolute;margin-left:0;margin-top:0;width:479.85pt;height:179.95pt;rotation:315;z-index:-2514933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1E6032" id="_x0000_t202" coordsize="21600,21600" o:spt="202" path="m,l,21600r21600,l21600,xe">
              <v:stroke joinstyle="miter"/>
              <v:path gradientshapeok="t" o:connecttype="rect"/>
            </v:shapetype>
            <v:shape id="Text Box 103" o:spid="_x0000_s1026" type="#_x0000_t202" style="position:absolute;margin-left:0;margin-top:0;width:479.85pt;height:179.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mQdhM+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6519BA" id="Text Box 102" o:spid="_x0000_s1026" type="#_x0000_t202" style="position:absolute;margin-left:0;margin-top:0;width:479.85pt;height:179.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S1+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MDyS1+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F7BCBD" id="Text Box 101" o:spid="_x0000_s1026" type="#_x0000_t202" style="position:absolute;margin-left:0;margin-top:0;width:479.85pt;height:179.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HPaUWT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2A5D9B" id="Text Box 100" o:spid="_x0000_s1026" type="#_x0000_t202" style="position:absolute;margin-left:0;margin-top:0;width:479.85pt;height:179.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mUrZ3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B9C88E" id="Text Box 99" o:spid="_x0000_s1026" type="#_x0000_t202" style="position:absolute;margin-left:0;margin-top:0;width:479.85pt;height:179.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0j+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y55M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Rbj0j+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B1A4BC" id="Text Box 98" o:spid="_x0000_s1026" type="#_x0000_t202" style="position:absolute;margin-left:0;margin-top:0;width:479.85pt;height:17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tF+g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Ghdq0X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1" o:spid="_x0000_s1197" type="#_x0000_t136" style="position:absolute;margin-left:0;margin-top:0;width:479.85pt;height:179.95pt;rotation:315;z-index:-25148108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364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EB0781" id="_x0000_t202" coordsize="21600,21600" o:spt="202" path="m,l,21600r21600,l21600,xe">
              <v:stroke joinstyle="miter"/>
              <v:path gradientshapeok="t" o:connecttype="rect"/>
            </v:shapetype>
            <v:shape id="Text Box 97" o:spid="_x0000_s1026" type="#_x0000_t202" style="position:absolute;margin-left:0;margin-top:0;width:479.85pt;height:17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MUGst+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9EAF45" id="Text Box 96" o:spid="_x0000_s1026" type="#_x0000_t202" style="position:absolute;margin-left:0;margin-top:0;width:479.85pt;height:179.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1L+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y54M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1Y/1L+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EB9C47" id="Text Box 95" o:spid="_x0000_s1026" type="#_x0000_t202" style="position:absolute;margin-left:0;margin-top:0;width:479.85pt;height:17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D43R+D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CD18F2" id="Text Box 94" o:spid="_x0000_s1026" type="#_x0000_t202" style="position:absolute;margin-left:0;margin-top:0;width:479.85pt;height:179.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HBNGG+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19FA9D" id="Text Box 93" o:spid="_x0000_s1026" type="#_x0000_t202" style="position:absolute;margin-left:0;margin-top:0;width:479.85pt;height:17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pmEJs+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EBF2BD" id="Text Box 92" o:spid="_x0000_s1026" type="#_x0000_t202" style="position:absolute;margin-left:0;margin-top:0;width:479.85pt;height:17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QK+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w548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Qq9QK+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340FF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2" o:spid="_x0000_s1200" type="#_x0000_t136" style="position:absolute;margin-left:0;margin-top:0;width:479.85pt;height:179.95pt;rotation:315;z-index:-2514780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0408F2" id="_x0000_t202" coordsize="21600,21600" o:spt="202" path="m,l,21600r21600,l21600,xe">
              <v:stroke joinstyle="miter"/>
              <v:path gradientshapeok="t" o:connecttype="rect"/>
            </v:shapetype>
            <v:shape id="Text Box 91" o:spid="_x0000_s1026" type="#_x0000_t202" style="position:absolute;margin-left:0;margin-top:0;width:479.85pt;height:179.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v/bqH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3C4539" id="Text Box 90" o:spid="_x0000_s1026" type="#_x0000_t202" style="position:absolute;margin-left:0;margin-top:0;width:479.85pt;height:17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LM+Mf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26F66" id="Text Box 89" o:spid="_x0000_s1026" type="#_x0000_t202" style="position:absolute;margin-left:0;margin-top:0;width:479.85pt;height:17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rz5pH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607B6" id="Text Box 88" o:spid="_x0000_s1026" type="#_x0000_t202" style="position:absolute;margin-left:0;margin-top:0;width:479.85pt;height:17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HPAcPf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3A45DA" id="Text Box 87" o:spid="_x0000_s1026" type="#_x0000_t202" style="position:absolute;margin-left:0;margin-top:0;width:479.85pt;height:17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XzbCf+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ACD946" id="Text Box 86" o:spid="_x0000_s1026" type="#_x0000_t202" style="position:absolute;margin-left:0;margin-top:0;width:479.85pt;height:17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u/ib5+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737664"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0" o:spid="_x0000_s1194" type="#_x0000_t136" style="position:absolute;margin-left:0;margin-top:0;width:479.85pt;height:179.95pt;rotation:315;z-index:-2514841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333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1A8477" id="_x0000_t202" coordsize="21600,21600" o:spt="202" path="m,l,21600r21600,l21600,xe">
              <v:stroke joinstyle="miter"/>
              <v:path gradientshapeok="t" o:connecttype="rect"/>
            </v:shapetype>
            <v:shape id="Text Box 85" o:spid="_x0000_s1026" type="#_x0000_t202" style="position:absolute;margin-left:0;margin-top:0;width:479.85pt;height:179.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lqpxS+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93CFDA" id="Text Box 84" o:spid="_x0000_s1026" type="#_x0000_t202" style="position:absolute;margin-left:0;margin-top:0;width:479.85pt;height:17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cmQo0+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4" o:spid="_x0000_s1206" type="#_x0000_t136" style="position:absolute;margin-left:0;margin-top:0;width:479.85pt;height:179.95pt;rotation:315;z-index:-2514718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456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7F5A7F" id="_x0000_t202" coordsize="21600,21600" o:spt="202" path="m,l,21600r21600,l21600,xe">
              <v:stroke joinstyle="miter"/>
              <v:path gradientshapeok="t" o:connecttype="rect"/>
            </v:shapetype>
            <v:shape id="Text Box 83" o:spid="_x0000_s1026" type="#_x0000_t202" style="position:absolute;margin-left:0;margin-top:0;width:479.85pt;height:179.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yBZne+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BECC69" id="Text Box 82" o:spid="_x0000_s1026" type="#_x0000_t202" style="position:absolute;margin-left:0;margin-top:0;width:479.85pt;height:179.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LNg+4+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929993" id="Text Box 81" o:spid="_x0000_s1026" type="#_x0000_t202" style="position:absolute;margin-left:0;margin-top:0;width:479.85pt;height:17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IBitRP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E0A753" id="Text Box 80" o:spid="_x0000_s1026" type="#_x0000_t202" style="position:absolute;margin-left:0;margin-top:0;width:479.85pt;height:17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DlRI3X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632954" id="Text Box 79" o:spid="_x0000_s1026" type="#_x0000_t202" style="position:absolute;margin-left:0;margin-top:0;width:479.85pt;height:17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W142t+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BC427" id="Text Box 78" o:spid="_x0000_s1026" type="#_x0000_t202" style="position:absolute;margin-left:0;margin-top:0;width:479.85pt;height:17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K/kG8v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AB5425" w:rsidRDefault="00783762" w:rsidP="003573F6">
    <w:pPr>
      <w:pStyle w:val="Header"/>
      <w:spacing w:before="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5" o:spid="_x0000_s1209" type="#_x0000_t136" style="position:absolute;margin-left:0;margin-top:0;width:479.85pt;height:179.95pt;rotation:315;z-index:-2514688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487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E60751" id="_x0000_t202" coordsize="21600,21600" o:spt="202" path="m,l,21600r21600,l21600,xe">
              <v:stroke joinstyle="miter"/>
              <v:path gradientshapeok="t" o:connecttype="rect"/>
            </v:shapetype>
            <v:shape id="Text Box 77" o:spid="_x0000_s1026" type="#_x0000_t202" style="position:absolute;margin-left:0;margin-top:0;width:479.85pt;height:179.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uj+wEAANIDAAAOAAAAZHJzL2Uyb0RvYy54bWysU8Fu2zAMvQ/YPwi6L3ayJW2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L6duj+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546E42" id="Text Box 76" o:spid="_x0000_s1026" type="#_x0000_t202" style="position:absolute;margin-left:0;margin-top:0;width:479.85pt;height:179.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DLaTcX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B29094" id="Text Box 75" o:spid="_x0000_s1026" type="#_x0000_t202" style="position:absolute;margin-left:0;margin-top:0;width:479.85pt;height:17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5jvdu+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11B2BC" id="Text Box 74" o:spid="_x0000_s1026" type="#_x0000_t202" style="position:absolute;margin-left:0;margin-top:0;width:479.85pt;height:17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EI+wEAANIDAAAOAAAAZHJzL2Uyb0RvYy54bWysU8Fu2zAMvQ/YPwi6L3ayJmu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AvWEI+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2772F" id="Text Box 73" o:spid="_x0000_s1026" type="#_x0000_t202" style="position:absolute;margin-left:0;margin-top:0;width:479.85pt;height:17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Li+wEAANIDAAAOAAAAZHJzL2Uyb0RvYy54bWysU8Fu2zAMvQ/YPwi6L3bSJWu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uIfLi+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2F9FA5" id="Text Box 72" o:spid="_x0000_s1026" type="#_x0000_t202" style="position:absolute;margin-left:0;margin-top:0;width:479.85pt;height:17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cSZIT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0" o:spid="_x0000_s1141" type="#_x0000_t136" style="position:absolute;margin-left:0;margin-top:0;width:479.85pt;height:179.95pt;rotation:315;z-index:-2515384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E70B5E" id="_x0000_t202" coordsize="21600,21600" o:spt="202" path="m,l,21600r21600,l21600,xe">
              <v:stroke joinstyle="miter"/>
              <v:path gradientshapeok="t" o:connecttype="rect"/>
            </v:shapetype>
            <v:shape id="Text Box 175" o:spid="_x0000_s1026" type="#_x0000_t202" style="position:absolute;margin-left:0;margin-top:0;width:479.85pt;height:17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" filled="f" stroked="f">
              <o:lock v:ext="edit" text="t" shapetype="t"/>
            </v:shap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DCF65" id="Text Box 174" o:spid="_x0000_s1026" type="#_x0000_t202" style="position:absolute;margin-left:0;margin-top:0;width:479.85pt;height:17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qYD/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260C74" id="Text Box 173" o:spid="_x0000_s1026" type="#_x0000_t202" style="position:absolute;margin-left:0;margin-top:0;width:479.85pt;height:17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gll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E31B5F" id="Text Box 172" o:spid="_x0000_s1026" type="#_x0000_t202" style="position:absolute;margin-left:0;margin-top:0;width:479.85pt;height:17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VzKWu+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6F99E5" id="Text Box 171" o:spid="_x0000_s1026" type="#_x0000_t202" style="position:absolute;margin-left:0;margin-top:0;width:479.85pt;height:179.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qGdB/+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9B9AAC" id="Text Box 170" o:spid="_x0000_s1026" type="#_x0000_t202" style="position:absolute;margin-left:0;margin-top:0;width:479.85pt;height:17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ABXLIb6AQAA1A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4C46B5"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3" o:spid="_x0000_s1203" type="#_x0000_t136" style="position:absolute;margin-left:0;margin-top:0;width:479.85pt;height:179.95pt;rotation:315;z-index:-2514749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198C71" id="_x0000_t202" coordsize="21600,21600" o:spt="202" path="m,l,21600r21600,l21600,xe">
              <v:stroke joinstyle="miter"/>
              <v:path gradientshapeok="t" o:connecttype="rect"/>
            </v:shapetype>
            <v:shape id="Text Box 71" o:spid="_x0000_s1026" type="#_x0000_t202" style="position:absolute;margin-left:0;margin-top:0;width:479.85pt;height:17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FxG3i/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09C96D" id="Text Box 70" o:spid="_x0000_s1026" type="#_x0000_t202" style="position:absolute;margin-left:0;margin-top:0;width:479.85pt;height:179.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V1SEn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858768" id="Text Box 69" o:spid="_x0000_s1026" type="#_x0000_t202" style="position:absolute;margin-left:0;margin-top:0;width:479.85pt;height:17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Yf+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yx5M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NSlYf+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AB566C" id="Text Box 68" o:spid="_x0000_s1026" type="#_x0000_t202" style="position:absolute;margin-left:0;margin-top:0;width:479.85pt;height:17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LR5wHn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0BD88F" id="Text Box 67" o:spid="_x0000_s1026" type="#_x0000_t202" style="position:absolute;margin-left:0;margin-top:0;width:479.85pt;height:17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B0ABH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FA2B15" id="Text Box 66" o:spid="_x0000_s1026" type="#_x0000_t202" style="position:absolute;margin-left:0;margin-top:0;width:479.85pt;height:179.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lHlnf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7" o:spid="_x0000_s1215" type="#_x0000_t136" style="position:absolute;margin-left:0;margin-top:0;width:479.85pt;height:179.95pt;rotation:315;z-index:-2514626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DE45EB" id="_x0000_t202" coordsize="21600,21600" o:spt="202" path="m,l,21600r21600,l21600,xe">
              <v:stroke joinstyle="miter"/>
              <v:path gradientshapeok="t" o:connecttype="rect"/>
            </v:shapetype>
            <v:shape id="Text Box 65" o:spid="_x0000_s1026" type="#_x0000_t202" style="position:absolute;margin-left:0;margin-top:0;width:479.85pt;height:179.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iEyzc+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4C2E3E" id="Text Box 64" o:spid="_x0000_s1026" type="#_x0000_t202" style="position:absolute;margin-left:0;margin-top:0;width:479.85pt;height:179.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bILq6+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37684D" id="Text Box 63" o:spid="_x0000_s1026" type="#_x0000_t202" style="position:absolute;margin-left:0;margin-top:0;width:479.85pt;height:179.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1vClQ+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828B3C" id="Text Box 62" o:spid="_x0000_s1026" type="#_x0000_t202" style="position:absolute;margin-left:0;margin-top:0;width:479.85pt;height:179.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82+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IyPvzb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E7FA5D" id="Text Box 61" o:spid="_x0000_s1026" type="#_x0000_t202" style="position:absolute;margin-left:0;margin-top:0;width:479.85pt;height:179.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EfbBZ3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D81CA3" id="Text Box 60" o:spid="_x0000_s1026" type="#_x0000_t202" style="position:absolute;margin-left:0;margin-top:0;width:479.85pt;height:17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P7ok/v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AB5425"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8" o:spid="_x0000_s1218" type="#_x0000_t136" style="position:absolute;margin-left:0;margin-top:0;width:479.85pt;height:179.95pt;rotation:315;z-index:-2514595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579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C019E1" id="_x0000_t202" coordsize="21600,21600" o:spt="202" path="m,l,21600r21600,l21600,xe">
              <v:stroke joinstyle="miter"/>
              <v:path gradientshapeok="t" o:connecttype="rect"/>
            </v:shapetype>
            <v:shape id="Text Box 59" o:spid="_x0000_s1026" type="#_x0000_t202" style="position:absolute;margin-left:0;margin-top:0;width:479.85pt;height:179.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sT+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y+5M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h60sT+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FEAFB9" id="Text Box 58" o:spid="_x0000_s1026" type="#_x0000_t202" style="position:absolute;margin-left:0;margin-top:0;width:479.85pt;height:179.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NjY3XX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799BFB" id="Text Box 57" o:spid="_x0000_s1026" type="#_x0000_t202" style="position:absolute;margin-left:0;margin-top:0;width:479.85pt;height:179.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PzVHR3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F8BE6F" id="Text Box 56" o:spid="_x0000_s1026" type="#_x0000_t202" style="position:absolute;margin-left:0;margin-top:0;width:479.85pt;height:17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EXmi3v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BA371B" id="Text Box 55" o:spid="_x0000_s1026" type="#_x0000_t202" style="position:absolute;margin-left:0;margin-top:0;width:479.85pt;height:179.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OsjHQ+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C1E284" id="Text Box 54" o:spid="_x0000_s1026" type="#_x0000_t202" style="position:absolute;margin-left:0;margin-top:0;width:479.85pt;height:17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3gae2+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4C46B5"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6" o:spid="_x0000_s1212" type="#_x0000_t136" style="position:absolute;margin-left:0;margin-top:0;width:479.85pt;height:179.95pt;rotation:315;z-index:-2514657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517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18E8F8" id="_x0000_t202" coordsize="21600,21600" o:spt="202" path="m,l,21600r21600,l21600,xe">
              <v:stroke joinstyle="miter"/>
              <v:path gradientshapeok="t" o:connecttype="rect"/>
            </v:shapetype>
            <v:shape id="Text Box 53" o:spid="_x0000_s1026" type="#_x0000_t202" style="position:absolute;margin-left:0;margin-top:0;width:479.85pt;height:179.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ZHTRc+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713A19" id="Text Box 52" o:spid="_x0000_s1026" type="#_x0000_t202" style="position:absolute;margin-left:0;margin-top:0;width:479.85pt;height:179.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I6+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Auojr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FA75BF" id="Text Box 51" o:spid="_x0000_s1026" type="#_x0000_t202" style="position:absolute;margin-left:0;margin-top:0;width:479.85pt;height:17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t6GJH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DF1CD9" id="Text Box 50" o:spid="_x0000_s1026" type="#_x0000_t202" style="position:absolute;margin-left:0;margin-top:0;width:479.85pt;height:179.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JJJjvf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B29C96" id="Text Box 49" o:spid="_x0000_s1026" type="#_x0000_t202" style="position:absolute;margin-left:0;margin-top:0;width:479.85pt;height:179.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6dpCh+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96CB22" id="Text Box 48" o:spid="_x0000_s1026" type="#_x0000_t202" style="position:absolute;margin-left:0;margin-top:0;width:479.85pt;height:17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NFBsf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0" o:spid="_x0000_s1224" type="#_x0000_t136" style="position:absolute;margin-left:0;margin-top:0;width:479.85pt;height:179.95pt;rotation:315;z-index:-2514534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640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D799B73" id="_x0000_t202" coordsize="21600,21600" o:spt="202" path="m,l,21600r21600,l21600,xe">
              <v:stroke joinstyle="miter"/>
              <v:path gradientshapeok="t" o:connecttype="rect"/>
            </v:shapetype>
            <v:shape id="Text Box 47" o:spid="_x0000_s1026" type="#_x0000_t202" style="position:absolute;margin-left:0;margin-top:0;width:479.85pt;height:179.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av+wEAANIDAAAOAAAAZHJzL2Uyb0RvYy54bWysU8Fu2zAMvQ/YPwi6L3ayJmu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nSMav+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684744" id="Text Box 46" o:spid="_x0000_s1026" type="#_x0000_t202" style="position:absolute;margin-left:0;margin-top:0;width:479.85pt;height:179.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ee1DJ+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3E794D" id="Text Box 45" o:spid="_x0000_s1026" type="#_x0000_t202" style="position:absolute;margin-left:0;margin-top:0;width:479.85pt;height:179.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VL+pi+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C19EB0" id="Text Box 44" o:spid="_x0000_s1026" type="#_x0000_t202" style="position:absolute;margin-left:0;margin-top:0;width:479.85pt;height:179.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sHHwE+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9E6EA5" id="Text Box 43" o:spid="_x0000_s1026" type="#_x0000_t202" style="position:absolute;margin-left:0;margin-top:0;width:479.85pt;height:179.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CgO/u+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5DF882" id="Text Box 42" o:spid="_x0000_s1026" type="#_x0000_t202" style="position:absolute;margin-left:0;margin-top:0;width:479.85pt;height:17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7s3mI+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1" o:spid="_x0000_s1227" type="#_x0000_t136" style="position:absolute;margin-left:0;margin-top:0;width:479.85pt;height:179.95pt;rotation:315;z-index:-2514503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671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E39F54" id="_x0000_t202" coordsize="21600,21600" o:spt="202" path="m,l,21600r21600,l21600,xe">
              <v:stroke joinstyle="miter"/>
              <v:path gradientshapeok="t" o:connecttype="rect"/>
            </v:shapetype>
            <v:shape id="Text Box 41" o:spid="_x0000_s1026" type="#_x0000_t202" style="position:absolute;margin-left:0;margin-top:0;width:479.85pt;height:179.9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DDnwyP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B4C854" id="Text Box 40" o:spid="_x0000_s1026" type="#_x0000_t202" style="position:absolute;margin-left:0;margin-top:0;width:479.85pt;height:179.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InUVUX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F90983" id="Text Box 39" o:spid="_x0000_s1026" type="#_x0000_t202" style="position:absolute;margin-left:0;margin-top:0;width:479.85pt;height:17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5qXAL+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D752DC" id="Text Box 38" o:spid="_x0000_s1026" type="#_x0000_t202" style="position:absolute;margin-left:0;margin-top:0;width:479.85pt;height:17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ACa5m3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76C0D4" id="Text Box 37" o:spid="_x0000_s1026" type="#_x0000_t202" style="position:absolute;margin-left:0;margin-top:0;width:479.85pt;height:17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YF+wEAANIDAAAOAAAAZHJzL2Uyb0RvYy54bWysU8Fu2zAMvQ/YPwi6L3bSJWu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klyYF+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20AA4" id="Text Box 36" o:spid="_x0000_s1026" type="#_x0000_t202" style="position:absolute;margin-left:0;margin-top:0;width:479.85pt;height:17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dpLBj+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79" o:spid="_x0000_s1221" type="#_x0000_t136" style="position:absolute;margin-left:0;margin-top:0;width:479.85pt;height:179.95pt;rotation:315;z-index:-2514565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609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E995F8" id="_x0000_t202" coordsize="21600,21600" o:spt="202" path="m,l,21600r21600,l21600,xe">
              <v:stroke joinstyle="miter"/>
              <v:path gradientshapeok="t" o:connecttype="rect"/>
            </v:shapetype>
            <v:shape id="Text Box 35" o:spid="_x0000_s1026" type="#_x0000_t202" style="position:absolute;margin-left:0;margin-top:0;width:479.85pt;height:179.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W8ArI+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FB5059" id="Text Box 34" o:spid="_x0000_s1026" type="#_x0000_t202" style="position:absolute;margin-left:0;margin-top:0;width:479.85pt;height:179.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vw5yu+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2A2AEC" id="Text Box 33" o:spid="_x0000_s1026" type="#_x0000_t202" style="position:absolute;margin-left:0;margin-top:0;width:479.85pt;height:179.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BXw9E+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1AF2EA" id="Text Box 32" o:spid="_x0000_s1026" type="#_x0000_t202" style="position:absolute;margin-left:0;margin-top:0;width:479.85pt;height:179.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4bJki+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18970" id="Text Box 31" o:spid="_x0000_s1026" type="#_x0000_t202" style="position:absolute;margin-left:0;margin-top:0;width:479.85pt;height:17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PM4I4n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528B98" id="Text Box 30" o:spid="_x0000_s1026" type="#_x0000_t202" style="position:absolute;margin-left:0;margin-top:0;width:479.85pt;height:17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EoLte/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3" o:spid="_x0000_s1233" type="#_x0000_t136" style="position:absolute;margin-left:0;margin-top:0;width:479.85pt;height:179.95pt;rotation:315;z-index:-2514442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732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ABF04B" id="_x0000_t202" coordsize="21600,21600" o:spt="202" path="m,l,21600r21600,l21600,xe">
              <v:stroke joinstyle="miter"/>
              <v:path gradientshapeok="t" o:connecttype="rect"/>
            </v:shapetype>
            <v:shape id="Text Box 29" o:spid="_x0000_s1026" type="#_x0000_t202" style="position:absolute;margin-left:0;margin-top:0;width:479.85pt;height:179.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u5+w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iNKu5+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FCD2CE" id="Text Box 28" o:spid="_x0000_s1026" type="#_x0000_t202" style="position:absolute;margin-left:0;margin-top:0;width:479.85pt;height:17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3f+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BsHPd/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2580CF" id="Text Box 27" o:spid="_x0000_s1026" type="#_x0000_t202" style="position:absolute;margin-left:0;margin-top:0;width:479.85pt;height:17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D8K/bf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D4EBEA" id="Text Box 26" o:spid="_x0000_s1026" type="#_x0000_t202" style="position:absolute;margin-left:0;margin-top:0;width:479.85pt;height:179.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vR+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IY5a9H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57A560" id="Text Box 25" o:spid="_x0000_s1026" type="#_x0000_t202" style="position:absolute;margin-left:0;margin-top:0;width:479.85pt;height:179.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NbdF6+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58BA67" id="Text Box 24" o:spid="_x0000_s1026" type="#_x0000_t202" style="position:absolute;margin-left:0;margin-top:0;width:479.85pt;height:17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0Xkcc+wEAANI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96698B" w:rsidRDefault="00783762" w:rsidP="0096698B">
    <w:pPr>
      <w:spacing w:before="100" w:beforeAutospacing="1" w:after="100" w:afterAutospacing="1"/>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2" o:spid="_x0000_s1230" type="#_x0000_t136" style="position:absolute;margin-left:0;margin-top:0;width:479.85pt;height:179.95pt;rotation:315;z-index:-2514472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702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06924" id="_x0000_t202" coordsize="21600,21600" o:spt="202" path="m,l,21600r21600,l21600,xe">
              <v:stroke joinstyle="miter"/>
              <v:path gradientshapeok="t" o:connecttype="rect"/>
            </v:shapetype>
            <v:shape id="Text Box 23" o:spid="_x0000_s1026" type="#_x0000_t202" style="position:absolute;margin-left:0;margin-top:0;width:479.85pt;height:179.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awtT2+wEAANI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8EE93D" id="Text Box 22" o:spid="_x0000_s1026" type="#_x0000_t202" style="position:absolute;margin-left:0;margin-top:0;width:479.85pt;height:179.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KQ+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PxQpD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36C53D" id="Text Box 21" o:spid="_x0000_s1026" type="#_x0000_t202" style="position:absolute;margin-left:0;margin-top:0;width:479.85pt;height:179.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il+Dv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86C8E0" id="Text Box 20" o:spid="_x0000_s1026" type="#_x0000_t202" style="position:absolute;margin-left:0;margin-top:0;width:479.85pt;height:179.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FGWbl3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9278EC" id="Text Box 19" o:spid="_x0000_s1026" type="#_x0000_t202" style="position:absolute;margin-left:0;margin-top:0;width:479.85pt;height:179.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ba1+gEAANI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6VtrX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1BDECC" id="Text Box 18" o:spid="_x0000_s1026" type="#_x0000_t202" style="position:absolute;margin-left:0;margin-top:0;width:479.85pt;height:179.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HemINP6AQAA0g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4" o:spid="_x0000_s1150" type="#_x0000_t136" style="position:absolute;margin-left:0;margin-top:0;width:479.85pt;height:179.95pt;rotation:315;z-index:-251529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6" o:spid="_x0000_s1239" type="#_x0000_t136" style="position:absolute;margin-left:0;margin-top:0;width:479.85pt;height:179.95pt;rotation:315;z-index:-2514380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794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C6E462" id="_x0000_t202" coordsize="21600,21600" o:spt="202" path="m,l,21600r21600,l21600,xe">
              <v:stroke joinstyle="miter"/>
              <v:path gradientshapeok="t" o:connecttype="rect"/>
            </v:shapetype>
            <v:shape id="Text Box 17" o:spid="_x0000_s1026" type="#_x0000_t202" style="position:absolute;margin-left:0;margin-top:0;width:479.85pt;height:179.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FOr4Lv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A93044" id="Text Box 16" o:spid="_x0000_s1026" type="#_x0000_t202" style="position:absolute;margin-left:0;margin-top:0;width:479.85pt;height:17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OqYdt3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F133A6" id="Text Box 13" o:spid="_x0000_s1026" type="#_x0000_t202" style="position:absolute;margin-left:0;margin-top:0;width:479.85pt;height:179.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PZjyfr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DBBA31" id="Text Box 12" o:spid="_x0000_s1026" type="#_x0000_t202" style="position:absolute;margin-left:0;margin-top:0;width:479.85pt;height:179.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c+gEAANI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E9QX5z6AQAA0g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AB1413" id="Text Box 11" o:spid="_x0000_s1026" type="#_x0000_t202" style="position:absolute;margin-left:0;margin-top:0;width:479.85pt;height:179.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hATlN/kBAADSAwAADgAAAAAAAAAAAAAAAAAuAgAA&#10;ZHJzL2Uyb0RvYy54bWxQSwECLQAUAAYACAAAACEAef4eNd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05FBA9" id="Text Box 9" o:spid="_x0000_s1026" type="#_x0000_t202" style="position:absolute;margin-left:0;margin-top:0;width:479.85pt;height:17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DBi18vkBAADQAwAADgAAAAAAAAAAAAAAAAAuAgAA&#10;ZHJzL2Uyb0RvYy54bWxQSwECLQAUAAYACAAAACEAef4eNdsAAAAFAQAADwAAAAAAAAAAAAAAAABT&#10;BAAAZHJzL2Rvd25yZXYueG1sUEsFBgAAAAAEAAQA8wAAAFsFAAAAAA==&#10;" filled="f" stroked="f">
              <o:lock v:ext="edit" text="t" shapetype="t"/>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7" o:spid="_x0000_s1242" type="#_x0000_t136" style="position:absolute;margin-left:0;margin-top:0;width:479.85pt;height:179.95pt;rotation:315;z-index:-2514350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22500F" id="_x0000_t202" coordsize="21600,21600" o:spt="202" path="m,l,21600r21600,l21600,xe">
              <v:stroke joinstyle="miter"/>
              <v:path gradientshapeok="t" o:connecttype="rect"/>
            </v:shapetype>
            <v:shape id="Text Box 8" o:spid="_x0000_s1026" type="#_x0000_t202" style="position:absolute;margin-left:0;margin-top:0;width:479.85pt;height:17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8926QfkBAADQAwAADgAAAAAAAAAAAAAAAAAuAgAA&#10;ZHJzL2Uyb0RvYy54bWxQSwECLQAUAAYACAAAACEAef4eNd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362FC5" id="Text Box 7" o:spid="_x0000_s1026" type="#_x0000_t202" style="position:absolute;margin-left:0;margin-top:0;width:479.85pt;height:179.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LO0Xnb6AQAA0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C83248" id="Text Box 6" o:spid="_x0000_s1026" type="#_x0000_t202" style="position:absolute;margin-left:0;margin-top:0;width:479.85pt;height:17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THFRxfkBAADQAwAADgAAAAAAAAAAAAAAAAAuAgAA&#10;ZHJzL2Uyb0RvYy54bWxQSwECLQAUAAYACAAAACEAef4eNd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803A34" id="Text Box 5" o:spid="_x0000_s1026" type="#_x0000_t202" style="position:absolute;margin-left:0;margin-top:0;width:479.85pt;height:179.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Aw5MMv6AQAA0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3D56E5" id="Text Box 4" o:spid="_x0000_s1026" type="#_x0000_t202" style="position:absolute;margin-left:0;margin-top:0;width:479.85pt;height:179.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8/w/ePkBAADQAwAADgAAAAAAAAAAAAAAAAAuAgAA&#10;ZHJzL2Uyb0RvYy54bWxQSwECLQAUAAYACAAAACEAef4eNd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F95003" id="Text Box 3" o:spid="_x0000_s1026" type="#_x0000_t202" style="position:absolute;margin-left:0;margin-top:0;width:479.85pt;height:17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jKny1/kBAADQAwAADgAAAAAAAAAAAAAAAAAuAgAA&#10;ZHJzL2Uyb0RvYy54bWxQSwECLQAUAAYACAAAACEAef4eNdsAAAAFAQAADwAAAAAAAAAAAAAAAABT&#10;BAAAZHJzL2Rvd25yZXYueG1sUEsFBgAAAAAEAAQA8wAAAFsFAAAAAA==&#10;" filled="f" stroked="f">
              <o:lock v:ext="edit" text="t" shapetype="t"/>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Pr="00737664" w:rsidRDefault="00783762" w:rsidP="0073766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85" o:spid="_x0000_s1236" type="#_x0000_t136" style="position:absolute;margin-left:0;margin-top:0;width:479.85pt;height:179.95pt;rotation:315;z-index:-2514411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8763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F8D0A5" id="_x0000_t202" coordsize="21600,21600" o:spt="202" path="m,l,21600r21600,l21600,xe">
              <v:stroke joinstyle="miter"/>
              <v:path gradientshapeok="t" o:connecttype="rect"/>
            </v:shapetype>
            <v:shape id="Text Box 2" o:spid="_x0000_s1026" type="#_x0000_t202" style="position:absolute;margin-left:0;margin-top:0;width:479.85pt;height:179.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" filled="f" stroked="f">
              <o:lock v:ext="edit" text="t" shapetype="t"/>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222BF1" id="Text Box 1" o:spid="_x0000_s1026" type="#_x0000_t202" style="position:absolute;margin-left:0;margin-top:0;width:479.85pt;height:179.9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" filled="f" stroked="f">
              <o:lock v:ext="edit" text="t" shapetype="t"/>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5" o:spid="_x0000_s1151" type="#_x0000_t136" style="position:absolute;margin-left:0;margin-top:0;width:479.85pt;height:179.95pt;rotation:315;z-index:-2515281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3" o:spid="_x0000_s1149" type="#_x0000_t136" style="position:absolute;margin-left:0;margin-top:0;width:479.85pt;height:179.95pt;rotation:315;z-index:-2515302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0" o:spid="_x0000_s1155" type="#_x0000_t136" style="position:absolute;margin-left:0;margin-top:0;width:479.85pt;height:179.95pt;rotation:315;z-index:-2515240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9B6465" id="_x0000_t202" coordsize="21600,21600" o:spt="202" path="m,l,21600r21600,l21600,xe">
              <v:stroke joinstyle="miter"/>
              <v:path gradientshapeok="t" o:connecttype="rect"/>
            </v:shapetype>
            <v:shape id="Text Box 169" o:spid="_x0000_s1026" type="#_x0000_t202" style="position:absolute;margin-left:0;margin-top:0;width:479.85pt;height:17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WgNC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DC9FAD" id="Text Box 168" o:spid="_x0000_s1026" type="#_x0000_t202" style="position:absolute;margin-left:0;margin-top:0;width:479.85pt;height:179.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8zixk+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A397D0" id="Text Box 167" o:spid="_x0000_s1026" type="#_x0000_t202" style="position:absolute;margin-left:0;margin-top:0;width:479.85pt;height:17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9Qmx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AE45AC" id="Text Box 166" o:spid="_x0000_s1026" type="#_x0000_t202" style="position:absolute;margin-left:0;margin-top:0;width:479.85pt;height:17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XDJC/+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448544" id="Text Box 165" o:spid="_x0000_s1026" type="#_x0000_t202" style="position:absolute;margin-left:0;margin-top:0;width:479.85pt;height:17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o2eVu+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800A35" id="Text Box 164" o:spid="_x0000_s1026" type="#_x0000_t202" style="position:absolute;margin-left:0;margin-top:0;width:479.85pt;height:17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ClxmX+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rsidP="00B03639">
    <w:pPr>
      <w:spacing w:before="100" w:beforeAutospacing="1" w:after="100" w:afterAutospacing="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51" o:spid="_x0000_s1158" type="#_x0000_t136" style="position:absolute;margin-left:0;margin-top:0;width:479.85pt;height:179.95pt;rotation:315;z-index:-251521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BFB027" id="_x0000_t202" coordsize="21600,21600" o:spt="202" path="m,l,21600r21600,l21600,xe">
              <v:stroke joinstyle="miter"/>
              <v:path gradientshapeok="t" o:connecttype="rect"/>
            </v:shapetype>
            <v:shape id="Text Box 163" o:spid="_x0000_s1026" type="#_x0000_t202" style="position:absolute;margin-left:0;margin-top:0;width:479.85pt;height:179.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XdX8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F75F36" id="Text Box 162" o:spid="_x0000_s1026" type="#_x0000_t202" style="position:absolute;margin-left:0;margin-top:0;width:479.85pt;height:179.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Pu+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fLgjMDmpa0&#10;VUNgH3FgMUYT6q0vqfDZUmkYKEHVSa23Dyh+eGbwtgGzVxvnsG8USGI4J7QpnHRsT5agUzTif5It&#10;LWMe4bNX+GMzHzvt+i8o6QocAqZuQ+10nDFNjREFWufpssLIWFBwmV9/yK8XnAnKFcXV4v1ykXpA&#10;eb5unQ+fFWoWXyruyCMJHo4PPkQ6UJ5LJm6Rzkhsh/JE1HoyTMX9zwM4RTIP+hbJX6StdqhfyJEb&#10;l8RFthFrO7yAs1PDQFyfurNhUtfkHDlNH+R3AtId+fAIHVv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C9O4Pu+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E0041E" id="Text Box 161" o:spid="_x0000_s1026" type="#_x0000_t202" style="position:absolute;margin-left:0;margin-top:0;width:479.85pt;height:17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MLu9j/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D64084" id="Text Box 160" o:spid="_x0000_s1026" type="#_x0000_t202" style="position:absolute;margin-left:0;margin-top:0;width:479.85pt;height:17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CigCsb6AQAA1AMAAA4AAAAAAAAAAAAAAAAALgIA&#10;AGRycy9lMm9Eb2MueG1sUEsBAi0AFAAGAAgAAAAhAHn+HjXbAAAABQEAAA8AAAAAAAAAAAAAAAAA&#10;VAQAAGRycy9kb3ducmV2LnhtbFBLBQYAAAAABAAEAPMAAABcBQAAAAA=&#10;" filled="f" stroked="f">
              <o:lock v:ext="edit" text="t" shapetype="t"/>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18A77E" id="Text Box 159" o:spid="_x0000_s1026" type="#_x0000_t202" style="position:absolute;margin-left:0;margin-top:0;width:479.85pt;height:17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umbtd+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44ECD9" id="Text Box 158" o:spid="_x0000_s1026" type="#_x0000_t202" style="position:absolute;margin-left:0;margin-top:0;width:479.85pt;height:17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" filled="f" stroked="f">
              <o:lock v:ext="edit" text="t" shapetype="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2" w:rsidRDefault="0078376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5949" o:spid="_x0000_s1152" type="#_x0000_t136" style="position:absolute;margin-left:0;margin-top:0;width:479.85pt;height:179.95pt;rotation:315;z-index:-251527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r>
      <w:rPr>
        <w:noProof/>
      </w:rPr>
      <mc:AlternateContent>
        <mc:Choice Requires="wps">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45E2ED" id="_x0000_t202" coordsize="21600,21600" o:spt="202" path="m,l,21600r21600,l21600,xe">
              <v:stroke joinstyle="miter"/>
              <v:path gradientshapeok="t" o:connecttype="rect"/>
            </v:shapetype>
            <v:shape id="Text Box 157" o:spid="_x0000_s1026" type="#_x0000_t202" style="position:absolute;margin-left:0;margin-top:0;width:479.85pt;height:179.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FWweG+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FC8C8" id="Text Box 156" o:spid="_x0000_s1026" type="#_x0000_t202" style="position:absolute;margin-left:0;margin-top:0;width:479.85pt;height:179.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vFft/+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A45062" id="Text Box 155" o:spid="_x0000_s1026" type="#_x0000_t202" style="position:absolute;margin-left:0;margin-top:0;width:479.85pt;height:17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" filled="f" stroked="f">
              <o:lock v:ext="edit" text="t" shapetype="t"/>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2827B9" id="Text Box 154" o:spid="_x0000_s1026" type="#_x0000_t202" style="position:absolute;margin-left:0;margin-top:0;width:479.85pt;height:17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B6jnJ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8FF2E2" id="Text Box 153" o:spid="_x0000_s1026" type="#_x0000_t202" style="position:absolute;margin-left:0;margin-top:0;width:479.85pt;height:17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AvbBTX+wEAANQDAAAOAAAAAAAAAAAAAAAAAC4C&#10;AABkcnMvZTJvRG9jLnhtbFBLAQItABQABgAIAAAAIQB5/h412wAAAAUBAAAPAAAAAAAAAAAAAAAA&#10;AFUEAABkcnMvZG93bnJldi54bWxQSwUGAAAAAAQABADzAAAAXQUAAAAA&#10;" filled="f" stroked="f">
              <o:lock v:ext="edit" text="t" shapetype="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094095" cy="2285365"/>
              <wp:effectExtent l="0" t="0" r="1905" b="63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94095" cy="228536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71AE6E" id="Text Box 152" o:spid="_x0000_s1026" type="#_x0000_t202" style="position:absolute;margin-left:0;margin-top:0;width:479.85pt;height:1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" filled="f" stroked="f">
              <o:lock v:ext="edit" text="t" shapetype="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379F"/>
    <w:multiLevelType w:val="hybridMultilevel"/>
    <w:tmpl w:val="0D0CF8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F1592"/>
    <w:multiLevelType w:val="hybridMultilevel"/>
    <w:tmpl w:val="4AD66A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71D4F"/>
    <w:multiLevelType w:val="hybridMultilevel"/>
    <w:tmpl w:val="3F786B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13FAB"/>
    <w:multiLevelType w:val="hybridMultilevel"/>
    <w:tmpl w:val="7840A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9573BAF"/>
    <w:multiLevelType w:val="hybridMultilevel"/>
    <w:tmpl w:val="F6E43F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5C3735"/>
    <w:multiLevelType w:val="hybridMultilevel"/>
    <w:tmpl w:val="3642E4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28270A"/>
    <w:multiLevelType w:val="hybridMultilevel"/>
    <w:tmpl w:val="CFA8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0605AD"/>
    <w:multiLevelType w:val="hybridMultilevel"/>
    <w:tmpl w:val="19A40A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5B60E2A"/>
    <w:multiLevelType w:val="hybridMultilevel"/>
    <w:tmpl w:val="3C527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5422B1"/>
    <w:multiLevelType w:val="multilevel"/>
    <w:tmpl w:val="3028D970"/>
    <w:lvl w:ilvl="0">
      <w:start w:val="1"/>
      <w:numFmt w:val="bullet"/>
      <w:lvlText w:val=""/>
      <w:lvlJc w:val="left"/>
      <w:pPr>
        <w:ind w:left="792" w:hanging="360"/>
      </w:pPr>
      <w:rPr>
        <w:rFonts w:ascii="Symbol" w:hAnsi="Symbol" w:hint="default"/>
      </w:rPr>
    </w:lvl>
    <w:lvl w:ilvl="1">
      <w:start w:val="1"/>
      <w:numFmt w:val="bullet"/>
      <w:pStyle w:val="Style5"/>
      <w:lvlText w:val="o"/>
      <w:lvlJc w:val="left"/>
      <w:pPr>
        <w:ind w:left="1080" w:hanging="288"/>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4CBE47DD"/>
    <w:multiLevelType w:val="hybridMultilevel"/>
    <w:tmpl w:val="4ADC4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2D2F84"/>
    <w:multiLevelType w:val="hybridMultilevel"/>
    <w:tmpl w:val="14685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B121DB"/>
    <w:multiLevelType w:val="hybridMultilevel"/>
    <w:tmpl w:val="FEB8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0B09"/>
    <w:multiLevelType w:val="hybridMultilevel"/>
    <w:tmpl w:val="96C6C8CA"/>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68915AE6"/>
    <w:multiLevelType w:val="hybridMultilevel"/>
    <w:tmpl w:val="FAF8B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C6B038C"/>
    <w:multiLevelType w:val="hybridMultilevel"/>
    <w:tmpl w:val="B4687720"/>
    <w:lvl w:ilvl="0" w:tplc="AAE0CE60">
      <w:start w:val="1"/>
      <w:numFmt w:val="bullet"/>
      <w:pStyle w:val="Style4"/>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4"/>
  </w:num>
  <w:num w:numId="4">
    <w:abstractNumId w:val="14"/>
  </w:num>
  <w:num w:numId="5">
    <w:abstractNumId w:val="7"/>
  </w:num>
  <w:num w:numId="6">
    <w:abstractNumId w:val="2"/>
  </w:num>
  <w:num w:numId="7">
    <w:abstractNumId w:val="13"/>
  </w:num>
  <w:num w:numId="8">
    <w:abstractNumId w:val="11"/>
  </w:num>
  <w:num w:numId="9">
    <w:abstractNumId w:val="9"/>
  </w:num>
  <w:num w:numId="10">
    <w:abstractNumId w:val="15"/>
  </w:num>
  <w:num w:numId="11">
    <w:abstractNumId w:val="3"/>
  </w:num>
  <w:num w:numId="12">
    <w:abstractNumId w:val="10"/>
  </w:num>
  <w:num w:numId="13">
    <w:abstractNumId w:val="12"/>
  </w:num>
  <w:num w:numId="14">
    <w:abstractNumId w:val="6"/>
  </w:num>
  <w:num w:numId="15">
    <w:abstractNumId w:val="1"/>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visionView w:inkAnnotations="0"/>
  <w:defaultTabStop w:val="720"/>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762"/>
    <w:rsid w:val="0069124F"/>
    <w:rsid w:val="006B6D11"/>
    <w:rsid w:val="00783762"/>
    <w:rsid w:val="007A4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1F2697C-ADA0-414E-BCE3-FDF54D733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762"/>
  </w:style>
  <w:style w:type="paragraph" w:styleId="Heading1">
    <w:name w:val="heading 1"/>
    <w:basedOn w:val="StyleINTROSheetLatinBodyCalibri"/>
    <w:next w:val="Normal"/>
    <w:link w:val="Heading1Char"/>
    <w:uiPriority w:val="9"/>
    <w:qFormat/>
    <w:rsid w:val="00783762"/>
    <w:pPr>
      <w:outlineLvl w:val="0"/>
    </w:pPr>
    <w:rPr>
      <w:b/>
      <w:color w:val="ED7D31" w:themeColor="accent2"/>
      <w:sz w:val="48"/>
      <w:szCs w:val="48"/>
    </w:rPr>
  </w:style>
  <w:style w:type="paragraph" w:styleId="Heading2">
    <w:name w:val="heading 2"/>
    <w:basedOn w:val="Heading1"/>
    <w:next w:val="Normal"/>
    <w:link w:val="Heading2Char"/>
    <w:uiPriority w:val="9"/>
    <w:unhideWhenUsed/>
    <w:qFormat/>
    <w:rsid w:val="00783762"/>
    <w:pPr>
      <w:keepNext/>
      <w:keepLines/>
      <w:spacing w:before="200" w:line="259" w:lineRule="auto"/>
      <w:outlineLvl w:val="1"/>
    </w:pPr>
    <w:rPr>
      <w:rFonts w:asciiTheme="majorHAnsi" w:eastAsiaTheme="majorEastAsia" w:hAnsiTheme="majorHAnsi" w:cstheme="majorBidi"/>
      <w:b w:val="0"/>
      <w:color w:val="2E74B5" w:themeColor="accent1" w:themeShade="BF"/>
      <w:sz w:val="32"/>
      <w:szCs w:val="32"/>
    </w:rPr>
  </w:style>
  <w:style w:type="paragraph" w:styleId="Heading3">
    <w:name w:val="heading 3"/>
    <w:basedOn w:val="Normal"/>
    <w:next w:val="Normal"/>
    <w:link w:val="Heading3Char"/>
    <w:autoRedefine/>
    <w:uiPriority w:val="2"/>
    <w:qFormat/>
    <w:rsid w:val="00783762"/>
    <w:pPr>
      <w:keepNext/>
      <w:keepLines/>
      <w:spacing w:before="40" w:after="0"/>
      <w:outlineLvl w:val="2"/>
    </w:pPr>
    <w:rPr>
      <w:rFonts w:asciiTheme="majorHAnsi" w:eastAsiaTheme="majorEastAsia" w:hAnsiTheme="majorHAnsi" w:cstheme="majorBidi"/>
      <w:color w:val="2E74B5" w:themeColor="accent1" w:themeShade="BF"/>
      <w:sz w:val="28"/>
      <w:szCs w:val="26"/>
    </w:rPr>
  </w:style>
  <w:style w:type="paragraph" w:styleId="Heading4">
    <w:name w:val="heading 4"/>
    <w:basedOn w:val="StepQuestions"/>
    <w:next w:val="Normal"/>
    <w:link w:val="Heading4Char"/>
    <w:uiPriority w:val="9"/>
    <w:unhideWhenUsed/>
    <w:qFormat/>
    <w:rsid w:val="00783762"/>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3762"/>
    <w:rPr>
      <w:b/>
      <w:color w:val="ED7D31" w:themeColor="accent2"/>
      <w:sz w:val="48"/>
      <w:szCs w:val="48"/>
    </w:rPr>
  </w:style>
  <w:style w:type="character" w:customStyle="1" w:styleId="Heading2Char">
    <w:name w:val="Heading 2 Char"/>
    <w:basedOn w:val="DefaultParagraphFont"/>
    <w:link w:val="Heading2"/>
    <w:uiPriority w:val="9"/>
    <w:rsid w:val="0078376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2"/>
    <w:rsid w:val="00783762"/>
    <w:rPr>
      <w:rFonts w:asciiTheme="majorHAnsi" w:eastAsiaTheme="majorEastAsia" w:hAnsiTheme="majorHAnsi" w:cstheme="majorBidi"/>
      <w:color w:val="2E74B5" w:themeColor="accent1" w:themeShade="BF"/>
      <w:sz w:val="28"/>
      <w:szCs w:val="26"/>
    </w:rPr>
  </w:style>
  <w:style w:type="character" w:customStyle="1" w:styleId="Heading4Char">
    <w:name w:val="Heading 4 Char"/>
    <w:basedOn w:val="DefaultParagraphFont"/>
    <w:link w:val="Heading4"/>
    <w:uiPriority w:val="9"/>
    <w:rsid w:val="00783762"/>
    <w:rPr>
      <w:b/>
      <w:spacing w:val="20"/>
    </w:rPr>
  </w:style>
  <w:style w:type="character" w:styleId="Hyperlink">
    <w:name w:val="Hyperlink"/>
    <w:basedOn w:val="DefaultParagraphFont"/>
    <w:uiPriority w:val="99"/>
    <w:unhideWhenUsed/>
    <w:rsid w:val="00783762"/>
    <w:rPr>
      <w:color w:val="0563C1" w:themeColor="hyperlink"/>
      <w:u w:val="single"/>
    </w:rPr>
  </w:style>
  <w:style w:type="table" w:styleId="TableGrid">
    <w:name w:val="Table Grid"/>
    <w:basedOn w:val="TableNormal"/>
    <w:uiPriority w:val="39"/>
    <w:rsid w:val="00783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376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783762"/>
    <w:pPr>
      <w:spacing w:before="1440" w:after="960" w:line="228" w:lineRule="auto"/>
      <w:contextualSpacing/>
      <w:jc w:val="center"/>
    </w:pPr>
    <w:rPr>
      <w:rFonts w:asciiTheme="majorHAnsi" w:eastAsiaTheme="majorEastAsia" w:hAnsiTheme="majorHAnsi" w:cstheme="majorBidi"/>
      <w:spacing w:val="-12"/>
      <w:kern w:val="28"/>
      <w:sz w:val="52"/>
      <w:szCs w:val="52"/>
    </w:rPr>
  </w:style>
  <w:style w:type="character" w:customStyle="1" w:styleId="TitleChar">
    <w:name w:val="Title Char"/>
    <w:basedOn w:val="DefaultParagraphFont"/>
    <w:link w:val="Title"/>
    <w:uiPriority w:val="10"/>
    <w:rsid w:val="00783762"/>
    <w:rPr>
      <w:rFonts w:asciiTheme="majorHAnsi" w:eastAsiaTheme="majorEastAsia" w:hAnsiTheme="majorHAnsi" w:cstheme="majorBidi"/>
      <w:spacing w:val="-12"/>
      <w:kern w:val="28"/>
      <w:sz w:val="52"/>
      <w:szCs w:val="52"/>
    </w:rPr>
  </w:style>
  <w:style w:type="character" w:styleId="PlaceholderText">
    <w:name w:val="Placeholder Text"/>
    <w:basedOn w:val="DefaultParagraphFont"/>
    <w:uiPriority w:val="99"/>
    <w:semiHidden/>
    <w:rsid w:val="00783762"/>
    <w:rPr>
      <w:color w:val="808080"/>
    </w:rPr>
  </w:style>
  <w:style w:type="paragraph" w:styleId="Subtitle">
    <w:name w:val="Subtitle"/>
    <w:basedOn w:val="Title"/>
    <w:next w:val="Normal"/>
    <w:link w:val="SubtitleChar"/>
    <w:uiPriority w:val="11"/>
    <w:qFormat/>
    <w:rsid w:val="00783762"/>
    <w:pPr>
      <w:numPr>
        <w:ilvl w:val="1"/>
      </w:numPr>
      <w:spacing w:before="840" w:after="480"/>
      <w:contextualSpacing w:val="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762"/>
    <w:rPr>
      <w:rFonts w:asciiTheme="majorHAnsi" w:eastAsiaTheme="minorEastAsia" w:hAnsiTheme="majorHAnsi" w:cstheme="majorBidi"/>
      <w:color w:val="5A5A5A" w:themeColor="text1" w:themeTint="A5"/>
      <w:spacing w:val="15"/>
      <w:kern w:val="28"/>
      <w:sz w:val="52"/>
      <w:szCs w:val="52"/>
    </w:rPr>
  </w:style>
  <w:style w:type="paragraph" w:styleId="ListParagraph">
    <w:name w:val="List Paragraph"/>
    <w:aliases w:val="Issue Action POC,List Paragraph1,3,POCG Table Text,Dot pt,F5 List Paragraph,List Paragraph Char Char Char,Indicator Text,Colorful List - Accent 11,Numbered Para 1,Bullet 1,Bullet Points,List Paragraph2,MAIN CONTENT,Normal numbered"/>
    <w:basedOn w:val="Normal"/>
    <w:link w:val="ListParagraphChar"/>
    <w:uiPriority w:val="34"/>
    <w:qFormat/>
    <w:rsid w:val="00783762"/>
    <w:pPr>
      <w:spacing w:after="200" w:line="252" w:lineRule="auto"/>
      <w:ind w:left="864"/>
      <w:contextualSpacing/>
    </w:pPr>
    <w:rPr>
      <w:rFonts w:eastAsiaTheme="minorEastAsia"/>
    </w:rPr>
  </w:style>
  <w:style w:type="paragraph" w:customStyle="1" w:styleId="INTROSheet">
    <w:name w:val="INTRO_Sheet"/>
    <w:basedOn w:val="Normal"/>
    <w:link w:val="INTROSheetChar"/>
    <w:qFormat/>
    <w:rsid w:val="00783762"/>
    <w:pPr>
      <w:spacing w:line="252" w:lineRule="auto"/>
    </w:pPr>
    <w:rPr>
      <w:rFonts w:ascii="Calibri Light" w:hAnsi="Calibri Light"/>
      <w:szCs w:val="21"/>
    </w:rPr>
  </w:style>
  <w:style w:type="paragraph" w:customStyle="1" w:styleId="INTROSheetHeader">
    <w:name w:val="INTRO_Sheet Header"/>
    <w:basedOn w:val="Normal"/>
    <w:next w:val="INTROSheet"/>
    <w:qFormat/>
    <w:rsid w:val="00783762"/>
    <w:pPr>
      <w:keepNext/>
      <w:spacing w:before="200" w:after="0" w:line="252" w:lineRule="auto"/>
      <w:outlineLvl w:val="0"/>
    </w:pPr>
    <w:rPr>
      <w:rFonts w:asciiTheme="majorHAnsi" w:hAnsiTheme="majorHAnsi"/>
      <w:b/>
      <w:color w:val="2E74B5" w:themeColor="accent1" w:themeShade="BF"/>
      <w:spacing w:val="10"/>
      <w:sz w:val="28"/>
    </w:rPr>
  </w:style>
  <w:style w:type="paragraph" w:customStyle="1" w:styleId="PWSBullet">
    <w:name w:val="PWS_Bullet"/>
    <w:basedOn w:val="ListParagraph"/>
    <w:link w:val="PWSBulletChar"/>
    <w:rsid w:val="00783762"/>
    <w:pPr>
      <w:spacing w:after="60" w:line="259" w:lineRule="auto"/>
      <w:ind w:left="792" w:hanging="360"/>
      <w:contextualSpacing w:val="0"/>
    </w:pPr>
  </w:style>
  <w:style w:type="paragraph" w:styleId="Header">
    <w:name w:val="header"/>
    <w:basedOn w:val="Normal"/>
    <w:link w:val="HeaderChar"/>
    <w:uiPriority w:val="99"/>
    <w:unhideWhenUsed/>
    <w:rsid w:val="00783762"/>
    <w:pPr>
      <w:tabs>
        <w:tab w:val="center" w:pos="4680"/>
        <w:tab w:val="right" w:pos="9360"/>
      </w:tabs>
      <w:spacing w:before="480" w:after="0" w:line="240" w:lineRule="auto"/>
    </w:pPr>
    <w:rPr>
      <w:b/>
      <w:color w:val="ED7D31" w:themeColor="accent2"/>
      <w:sz w:val="48"/>
      <w:szCs w:val="48"/>
    </w:rPr>
  </w:style>
  <w:style w:type="character" w:customStyle="1" w:styleId="HeaderChar">
    <w:name w:val="Header Char"/>
    <w:basedOn w:val="DefaultParagraphFont"/>
    <w:link w:val="Header"/>
    <w:uiPriority w:val="99"/>
    <w:rsid w:val="00783762"/>
    <w:rPr>
      <w:b/>
      <w:color w:val="ED7D31" w:themeColor="accent2"/>
      <w:sz w:val="48"/>
      <w:szCs w:val="48"/>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1 Char"/>
    <w:basedOn w:val="DefaultParagraphFont"/>
    <w:link w:val="ListParagraph"/>
    <w:uiPriority w:val="34"/>
    <w:rsid w:val="00783762"/>
    <w:rPr>
      <w:rFonts w:eastAsiaTheme="minorEastAsia"/>
    </w:rPr>
  </w:style>
  <w:style w:type="character" w:customStyle="1" w:styleId="PWSBulletChar">
    <w:name w:val="PWS_Bullet Char"/>
    <w:basedOn w:val="ListParagraphChar"/>
    <w:link w:val="PWSBullet"/>
    <w:rsid w:val="00783762"/>
    <w:rPr>
      <w:rFonts w:eastAsiaTheme="minorEastAsia"/>
    </w:rPr>
  </w:style>
  <w:style w:type="paragraph" w:styleId="Footer">
    <w:name w:val="footer"/>
    <w:basedOn w:val="Normal"/>
    <w:link w:val="FooterChar"/>
    <w:uiPriority w:val="99"/>
    <w:unhideWhenUsed/>
    <w:rsid w:val="00783762"/>
    <w:pPr>
      <w:tabs>
        <w:tab w:val="center" w:pos="4680"/>
        <w:tab w:val="right" w:pos="9360"/>
      </w:tabs>
      <w:spacing w:before="200" w:after="0" w:line="240" w:lineRule="auto"/>
    </w:pPr>
    <w:rPr>
      <w:i/>
      <w:sz w:val="18"/>
      <w:szCs w:val="18"/>
    </w:rPr>
  </w:style>
  <w:style w:type="character" w:customStyle="1" w:styleId="FooterChar">
    <w:name w:val="Footer Char"/>
    <w:basedOn w:val="DefaultParagraphFont"/>
    <w:link w:val="Footer"/>
    <w:uiPriority w:val="99"/>
    <w:rsid w:val="00783762"/>
    <w:rPr>
      <w:i/>
      <w:sz w:val="18"/>
      <w:szCs w:val="18"/>
    </w:rPr>
  </w:style>
  <w:style w:type="paragraph" w:styleId="BalloonText">
    <w:name w:val="Balloon Text"/>
    <w:basedOn w:val="Normal"/>
    <w:link w:val="BalloonTextChar"/>
    <w:uiPriority w:val="99"/>
    <w:semiHidden/>
    <w:unhideWhenUsed/>
    <w:rsid w:val="00783762"/>
    <w:pPr>
      <w:spacing w:before="20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62"/>
    <w:rPr>
      <w:rFonts w:ascii="Segoe UI" w:hAnsi="Segoe UI" w:cs="Segoe UI"/>
      <w:sz w:val="18"/>
      <w:szCs w:val="18"/>
    </w:rPr>
  </w:style>
  <w:style w:type="character" w:customStyle="1" w:styleId="INTROSheetChar">
    <w:name w:val="INTRO_Sheet Char"/>
    <w:basedOn w:val="DefaultParagraphFont"/>
    <w:link w:val="INTROSheet"/>
    <w:rsid w:val="00783762"/>
    <w:rPr>
      <w:rFonts w:ascii="Calibri Light" w:hAnsi="Calibri Light"/>
      <w:szCs w:val="21"/>
    </w:rPr>
  </w:style>
  <w:style w:type="character" w:styleId="CommentReference">
    <w:name w:val="annotation reference"/>
    <w:basedOn w:val="DefaultParagraphFont"/>
    <w:uiPriority w:val="99"/>
    <w:unhideWhenUsed/>
    <w:rsid w:val="00783762"/>
    <w:rPr>
      <w:sz w:val="16"/>
      <w:szCs w:val="16"/>
    </w:rPr>
  </w:style>
  <w:style w:type="paragraph" w:styleId="CommentText">
    <w:name w:val="annotation text"/>
    <w:basedOn w:val="Normal"/>
    <w:link w:val="CommentTextChar"/>
    <w:uiPriority w:val="99"/>
    <w:unhideWhenUsed/>
    <w:rsid w:val="00783762"/>
    <w:pPr>
      <w:spacing w:before="200" w:line="240" w:lineRule="auto"/>
    </w:pPr>
    <w:rPr>
      <w:sz w:val="20"/>
      <w:szCs w:val="20"/>
    </w:rPr>
  </w:style>
  <w:style w:type="character" w:customStyle="1" w:styleId="CommentTextChar">
    <w:name w:val="Comment Text Char"/>
    <w:basedOn w:val="DefaultParagraphFont"/>
    <w:link w:val="CommentText"/>
    <w:uiPriority w:val="99"/>
    <w:rsid w:val="00783762"/>
    <w:rPr>
      <w:sz w:val="20"/>
      <w:szCs w:val="20"/>
    </w:rPr>
  </w:style>
  <w:style w:type="paragraph" w:styleId="CommentSubject">
    <w:name w:val="annotation subject"/>
    <w:basedOn w:val="CommentText"/>
    <w:next w:val="CommentText"/>
    <w:link w:val="CommentSubjectChar"/>
    <w:uiPriority w:val="99"/>
    <w:semiHidden/>
    <w:unhideWhenUsed/>
    <w:rsid w:val="00783762"/>
    <w:rPr>
      <w:b/>
      <w:bCs/>
    </w:rPr>
  </w:style>
  <w:style w:type="character" w:customStyle="1" w:styleId="CommentSubjectChar">
    <w:name w:val="Comment Subject Char"/>
    <w:basedOn w:val="CommentTextChar"/>
    <w:link w:val="CommentSubject"/>
    <w:uiPriority w:val="99"/>
    <w:semiHidden/>
    <w:rsid w:val="00783762"/>
    <w:rPr>
      <w:b/>
      <w:bCs/>
      <w:sz w:val="20"/>
      <w:szCs w:val="20"/>
    </w:rPr>
  </w:style>
  <w:style w:type="paragraph" w:styleId="Caption">
    <w:name w:val="caption"/>
    <w:basedOn w:val="Normal"/>
    <w:next w:val="Normal"/>
    <w:uiPriority w:val="35"/>
    <w:unhideWhenUsed/>
    <w:qFormat/>
    <w:rsid w:val="00783762"/>
    <w:pPr>
      <w:spacing w:before="200" w:after="200" w:line="240" w:lineRule="auto"/>
      <w:contextualSpacing/>
      <w:jc w:val="center"/>
    </w:pPr>
    <w:rPr>
      <w:b/>
      <w:i/>
      <w:iCs/>
      <w:color w:val="44546A" w:themeColor="text2"/>
      <w:sz w:val="24"/>
      <w:szCs w:val="18"/>
    </w:rPr>
  </w:style>
  <w:style w:type="table" w:customStyle="1" w:styleId="TableGridLight1">
    <w:name w:val="Table Grid Light1"/>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jc w:val="center"/>
      </w:pPr>
      <w:rPr>
        <w:b/>
      </w:rPr>
    </w:tblStylePr>
  </w:style>
  <w:style w:type="character" w:styleId="FollowedHyperlink">
    <w:name w:val="FollowedHyperlink"/>
    <w:basedOn w:val="DefaultParagraphFont"/>
    <w:uiPriority w:val="99"/>
    <w:semiHidden/>
    <w:unhideWhenUsed/>
    <w:rsid w:val="00783762"/>
    <w:rPr>
      <w:color w:val="954F72" w:themeColor="followedHyperlink"/>
      <w:u w:val="single"/>
    </w:rPr>
  </w:style>
  <w:style w:type="paragraph" w:customStyle="1" w:styleId="AppendixText">
    <w:name w:val="AppendixText"/>
    <w:basedOn w:val="Normal"/>
    <w:link w:val="AppendixTextChar"/>
    <w:qFormat/>
    <w:rsid w:val="00783762"/>
    <w:pPr>
      <w:spacing w:before="200"/>
    </w:pPr>
  </w:style>
  <w:style w:type="paragraph" w:customStyle="1" w:styleId="ApendixHeader">
    <w:name w:val="ApendixHeader"/>
    <w:basedOn w:val="Heading1"/>
    <w:next w:val="AppendixText"/>
    <w:link w:val="ApendixHeaderChar"/>
    <w:qFormat/>
    <w:rsid w:val="00783762"/>
    <w:pPr>
      <w:spacing w:after="160" w:line="259" w:lineRule="auto"/>
      <w:contextualSpacing/>
      <w:jc w:val="center"/>
    </w:pPr>
    <w:rPr>
      <w:b w:val="0"/>
      <w:color w:val="auto"/>
      <w:sz w:val="32"/>
      <w:szCs w:val="24"/>
    </w:rPr>
  </w:style>
  <w:style w:type="character" w:customStyle="1" w:styleId="AppendixTextChar">
    <w:name w:val="AppendixText Char"/>
    <w:basedOn w:val="DefaultParagraphFont"/>
    <w:link w:val="AppendixText"/>
    <w:rsid w:val="00783762"/>
  </w:style>
  <w:style w:type="paragraph" w:customStyle="1" w:styleId="AppendixTextBold">
    <w:name w:val="AppendixText + Bold"/>
    <w:basedOn w:val="AppendixText"/>
    <w:rsid w:val="00783762"/>
    <w:pPr>
      <w:keepNext/>
    </w:pPr>
    <w:rPr>
      <w:b/>
      <w:bCs/>
    </w:rPr>
  </w:style>
  <w:style w:type="character" w:customStyle="1" w:styleId="ApendixHeaderChar">
    <w:name w:val="ApendixHeader Char"/>
    <w:basedOn w:val="DefaultParagraphFont"/>
    <w:link w:val="ApendixHeader"/>
    <w:rsid w:val="00783762"/>
    <w:rPr>
      <w:sz w:val="32"/>
      <w:szCs w:val="24"/>
    </w:rPr>
  </w:style>
  <w:style w:type="paragraph" w:customStyle="1" w:styleId="AppendixTextItalicUnderline">
    <w:name w:val="AppendixText + Italic Underline"/>
    <w:basedOn w:val="AppendixText"/>
    <w:rsid w:val="00783762"/>
    <w:pPr>
      <w:keepNext/>
    </w:pPr>
    <w:rPr>
      <w:i/>
      <w:iCs/>
      <w:u w:val="single"/>
    </w:rPr>
  </w:style>
  <w:style w:type="paragraph" w:styleId="NoSpacing">
    <w:name w:val="No Spacing"/>
    <w:link w:val="NoSpacingChar"/>
    <w:uiPriority w:val="1"/>
    <w:qFormat/>
    <w:rsid w:val="00783762"/>
    <w:pPr>
      <w:spacing w:after="0" w:line="240" w:lineRule="auto"/>
    </w:pPr>
    <w:rPr>
      <w:spacing w:val="20"/>
    </w:rPr>
  </w:style>
  <w:style w:type="character" w:customStyle="1" w:styleId="NoSpacingChar">
    <w:name w:val="No Spacing Char"/>
    <w:basedOn w:val="DefaultParagraphFont"/>
    <w:link w:val="NoSpacing"/>
    <w:uiPriority w:val="1"/>
    <w:rsid w:val="00783762"/>
    <w:rPr>
      <w:spacing w:val="20"/>
    </w:rPr>
  </w:style>
  <w:style w:type="paragraph" w:styleId="Bibliography">
    <w:name w:val="Bibliography"/>
    <w:basedOn w:val="AppendixText"/>
    <w:next w:val="AppendixText"/>
    <w:uiPriority w:val="37"/>
    <w:unhideWhenUsed/>
    <w:rsid w:val="00783762"/>
    <w:pPr>
      <w:ind w:left="720" w:hanging="720"/>
    </w:pPr>
    <w:rPr>
      <w:noProof/>
    </w:rPr>
  </w:style>
  <w:style w:type="paragraph" w:customStyle="1" w:styleId="StepQuestions">
    <w:name w:val="Step Questions"/>
    <w:basedOn w:val="Normal"/>
    <w:next w:val="PWSBullet"/>
    <w:qFormat/>
    <w:rsid w:val="00783762"/>
    <w:pPr>
      <w:keepNext/>
      <w:keepLines/>
      <w:spacing w:before="160" w:line="240" w:lineRule="auto"/>
    </w:pPr>
    <w:rPr>
      <w:b/>
      <w:spacing w:val="20"/>
    </w:rPr>
  </w:style>
  <w:style w:type="paragraph" w:customStyle="1" w:styleId="QuestionSubtext">
    <w:name w:val="Question_Subtext"/>
    <w:basedOn w:val="Normal"/>
    <w:rsid w:val="00783762"/>
    <w:pPr>
      <w:keepNext/>
      <w:spacing w:after="80"/>
      <w:ind w:left="720" w:right="720"/>
    </w:pPr>
    <w:rPr>
      <w:rFonts w:eastAsia="Times New Roman" w:cs="Times New Roman"/>
      <w:i/>
      <w:iCs/>
      <w:sz w:val="20"/>
      <w:szCs w:val="20"/>
    </w:rPr>
  </w:style>
  <w:style w:type="paragraph" w:customStyle="1" w:styleId="StyleINTROSheetLatinBodyCalibri">
    <w:name w:val="Style INTRO_Sheet + (Latin) +Body (Calibri)"/>
    <w:basedOn w:val="INTROSheet"/>
    <w:rsid w:val="00783762"/>
    <w:pPr>
      <w:spacing w:after="0" w:line="240" w:lineRule="auto"/>
    </w:pPr>
    <w:rPr>
      <w:rFonts w:asciiTheme="minorHAnsi" w:hAnsiTheme="minorHAnsi"/>
    </w:rPr>
  </w:style>
  <w:style w:type="paragraph" w:styleId="TableofFigures">
    <w:name w:val="table of figures"/>
    <w:basedOn w:val="Normal"/>
    <w:next w:val="Normal"/>
    <w:uiPriority w:val="99"/>
    <w:unhideWhenUsed/>
    <w:rsid w:val="00783762"/>
    <w:pPr>
      <w:spacing w:before="200" w:after="0"/>
    </w:pPr>
  </w:style>
  <w:style w:type="paragraph" w:customStyle="1" w:styleId="AppendixHeader2">
    <w:name w:val="AppendixHeader 2"/>
    <w:basedOn w:val="ApendixHeader"/>
    <w:next w:val="AppendixText"/>
    <w:qFormat/>
    <w:rsid w:val="00783762"/>
    <w:pPr>
      <w:jc w:val="left"/>
      <w:outlineLvl w:val="1"/>
    </w:pPr>
    <w:rPr>
      <w:b/>
      <w:bCs/>
      <w:sz w:val="24"/>
      <w:u w:val="single"/>
    </w:rPr>
  </w:style>
  <w:style w:type="paragraph" w:customStyle="1" w:styleId="AppendixHeader3">
    <w:name w:val="AppendixHeader 3"/>
    <w:basedOn w:val="AppendixHeader2"/>
    <w:next w:val="AppendixText"/>
    <w:qFormat/>
    <w:rsid w:val="00783762"/>
    <w:pPr>
      <w:outlineLvl w:val="2"/>
    </w:pPr>
    <w:rPr>
      <w:u w:val="none"/>
    </w:rPr>
  </w:style>
  <w:style w:type="paragraph" w:styleId="TOC2">
    <w:name w:val="toc 2"/>
    <w:basedOn w:val="Normal"/>
    <w:next w:val="Normal"/>
    <w:autoRedefine/>
    <w:uiPriority w:val="39"/>
    <w:unhideWhenUsed/>
    <w:rsid w:val="00783762"/>
    <w:pPr>
      <w:tabs>
        <w:tab w:val="right" w:leader="dot" w:pos="9350"/>
      </w:tabs>
      <w:spacing w:after="60" w:line="240" w:lineRule="auto"/>
      <w:ind w:left="216"/>
    </w:pPr>
  </w:style>
  <w:style w:type="paragraph" w:styleId="TOC1">
    <w:name w:val="toc 1"/>
    <w:basedOn w:val="Normal"/>
    <w:next w:val="Normal"/>
    <w:autoRedefine/>
    <w:uiPriority w:val="39"/>
    <w:unhideWhenUsed/>
    <w:rsid w:val="00783762"/>
    <w:pPr>
      <w:spacing w:before="160" w:after="100"/>
    </w:pPr>
  </w:style>
  <w:style w:type="paragraph" w:styleId="TOC3">
    <w:name w:val="toc 3"/>
    <w:basedOn w:val="Normal"/>
    <w:next w:val="Normal"/>
    <w:autoRedefine/>
    <w:uiPriority w:val="39"/>
    <w:unhideWhenUsed/>
    <w:rsid w:val="00783762"/>
    <w:pPr>
      <w:tabs>
        <w:tab w:val="left" w:pos="270"/>
        <w:tab w:val="right" w:leader="dot" w:pos="9350"/>
      </w:tabs>
      <w:spacing w:after="60" w:line="240" w:lineRule="auto"/>
      <w:ind w:left="274"/>
    </w:pPr>
  </w:style>
  <w:style w:type="table" w:customStyle="1" w:styleId="TableGrid1">
    <w:name w:val="Table Grid1"/>
    <w:basedOn w:val="TableNormal"/>
    <w:next w:val="TableGrid"/>
    <w:uiPriority w:val="59"/>
    <w:rsid w:val="00783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83762"/>
    <w:rPr>
      <w:b/>
      <w:bCs/>
    </w:rPr>
  </w:style>
  <w:style w:type="table" w:customStyle="1" w:styleId="TableGridLight10">
    <w:name w:val="Table Grid Light1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paragraph" w:styleId="NormalWeb">
    <w:name w:val="Normal (Web)"/>
    <w:basedOn w:val="Normal"/>
    <w:uiPriority w:val="99"/>
    <w:unhideWhenUsed/>
    <w:rsid w:val="0078376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00">
    <w:name w:val="Table Grid Light1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
    <w:name w:val="Table Grid Light1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
    <w:name w:val="Table Grid Light1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
    <w:name w:val="Table Grid Light1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
    <w:name w:val="Table Grid Light1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
    <w:name w:val="Table Grid Light1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
    <w:name w:val="Table Grid Light1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
    <w:name w:val="Table Grid Light1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
    <w:name w:val="Table Grid Light1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
    <w:name w:val="Table Grid Light1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
    <w:name w:val="Table Grid Light1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
    <w:name w:val="Table Grid Light1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
    <w:name w:val="Table Grid Light1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
    <w:name w:val="Table Grid Light1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
    <w:name w:val="Table Grid Light1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
    <w:name w:val="Table Grid Light1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
    <w:name w:val="Table Grid Light1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
    <w:name w:val="Table Grid Light1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
    <w:name w:val="Table Grid Light1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
    <w:name w:val="Table Grid Light1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
    <w:name w:val="Table Grid Light1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
    <w:name w:val="Table Grid Light1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
    <w:name w:val="Table Grid Light1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
    <w:name w:val="Table Grid Light1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
    <w:name w:val="Table Grid Light1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
    <w:name w:val="Table Grid Light1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
    <w:name w:val="Table Grid Light1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
    <w:name w:val="Table Grid Light1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
    <w:name w:val="Table Grid Light1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
    <w:name w:val="Table Grid Light1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0">
    <w:name w:val="Table Grid Light1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00">
    <w:name w:val="Table Grid Light10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000">
    <w:name w:val="Table Grid Light100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paragraph" w:styleId="Revision">
    <w:name w:val="Revision"/>
    <w:hidden/>
    <w:uiPriority w:val="99"/>
    <w:semiHidden/>
    <w:rsid w:val="00783762"/>
    <w:pPr>
      <w:spacing w:after="0" w:line="240" w:lineRule="auto"/>
    </w:pPr>
  </w:style>
  <w:style w:type="table" w:customStyle="1" w:styleId="TableGridLight100000000000000000000000000000000000">
    <w:name w:val="Table Grid Light1000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00000">
    <w:name w:val="Table Grid Light10000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table" w:customStyle="1" w:styleId="TableGridLight10000000000000000000000000000000000000">
    <w:name w:val="Table Grid Light10000000000000000000000000000000000000"/>
    <w:basedOn w:val="TableNormal"/>
    <w:uiPriority w:val="40"/>
    <w:rsid w:val="00783762"/>
    <w:pPr>
      <w:spacing w:after="0" w:line="240" w:lineRule="auto"/>
      <w:contextualSpacing/>
    </w:pPr>
    <w:rPr>
      <w:rFonts w:ascii="Calibri Light" w:hAnsi="Calibri Light"/>
      <w:sz w:val="20"/>
    </w:rPr>
    <w:tblPr>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4" w:type="dxa"/>
        <w:left w:w="58" w:type="dxa"/>
        <w:bottom w:w="14" w:type="dxa"/>
        <w:right w:w="58" w:type="dxa"/>
      </w:tblCellMar>
    </w:tblPr>
    <w:trPr>
      <w:jc w:val="center"/>
    </w:trPr>
    <w:tblStylePr w:type="firstRow">
      <w:pPr>
        <w:wordWrap/>
        <w:spacing w:beforeLines="0" w:before="0" w:beforeAutospacing="0" w:afterLines="0" w:after="0" w:afterAutospacing="0" w:line="240" w:lineRule="auto"/>
        <w:contextualSpacing w:val="0"/>
        <w:jc w:val="center"/>
      </w:pPr>
      <w:rPr>
        <w:b/>
      </w:rPr>
    </w:tblStylePr>
  </w:style>
  <w:style w:type="character" w:customStyle="1" w:styleId="apple-converted-space">
    <w:name w:val="apple-converted-space"/>
    <w:basedOn w:val="DefaultParagraphFont"/>
    <w:rsid w:val="00783762"/>
  </w:style>
  <w:style w:type="table" w:styleId="GridTable1Light-Accent3">
    <w:name w:val="Grid Table 1 Light Accent 3"/>
    <w:basedOn w:val="TableNormal"/>
    <w:uiPriority w:val="46"/>
    <w:rsid w:val="0078376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StyleApendixHeaderTopDoublesolidlinesAccent215ptL">
    <w:name w:val="Style ApendixHeader + Top: (Double solid lines Accent 2  1.5 pt L..."/>
    <w:basedOn w:val="AppendixText"/>
    <w:rsid w:val="00783762"/>
    <w:pPr>
      <w:pBdr>
        <w:top w:val="double" w:sz="12" w:space="4" w:color="ED7D31" w:themeColor="accent2"/>
        <w:left w:val="double" w:sz="12" w:space="4" w:color="ED7D31" w:themeColor="accent2"/>
        <w:bottom w:val="double" w:sz="12" w:space="4" w:color="ED7D31" w:themeColor="accent2"/>
        <w:right w:val="double" w:sz="12" w:space="4" w:color="ED7D31" w:themeColor="accent2"/>
      </w:pBdr>
    </w:pPr>
    <w:rPr>
      <w:rFonts w:eastAsia="Times New Roman" w:cs="Times New Roman"/>
      <w:szCs w:val="20"/>
    </w:rPr>
  </w:style>
  <w:style w:type="paragraph" w:customStyle="1" w:styleId="Subheading3">
    <w:name w:val="Subheading 3"/>
    <w:basedOn w:val="Heading3"/>
    <w:next w:val="Normal"/>
    <w:qFormat/>
    <w:rsid w:val="00783762"/>
    <w:pPr>
      <w:spacing w:before="120" w:after="120" w:line="240" w:lineRule="auto"/>
    </w:pPr>
    <w:rPr>
      <w:rFonts w:eastAsiaTheme="minorHAnsi"/>
      <w:sz w:val="26"/>
    </w:rPr>
  </w:style>
  <w:style w:type="table" w:styleId="GridTable4-Accent3">
    <w:name w:val="Grid Table 4 Accent 3"/>
    <w:basedOn w:val="TableNormal"/>
    <w:uiPriority w:val="49"/>
    <w:rsid w:val="007837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7837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LatinHeadingsCalibriLight26ptCentered">
    <w:name w:val="Style (Latin) +Headings (Calibri Light) 26 pt Centered"/>
    <w:basedOn w:val="Normal"/>
    <w:rsid w:val="00783762"/>
    <w:pPr>
      <w:spacing w:before="720"/>
      <w:jc w:val="center"/>
    </w:pPr>
    <w:rPr>
      <w:rFonts w:asciiTheme="majorHAnsi" w:eastAsia="Times New Roman" w:hAnsiTheme="majorHAnsi" w:cs="Times New Roman"/>
      <w:sz w:val="52"/>
      <w:szCs w:val="20"/>
    </w:rPr>
  </w:style>
  <w:style w:type="character" w:customStyle="1" w:styleId="findhit">
    <w:name w:val="findhit"/>
    <w:basedOn w:val="DefaultParagraphFont"/>
    <w:rsid w:val="00783762"/>
    <w:rPr>
      <w:shd w:val="clear" w:color="auto" w:fill="FFEE80"/>
    </w:rPr>
  </w:style>
  <w:style w:type="character" w:customStyle="1" w:styleId="normaltextrun">
    <w:name w:val="normaltextrun"/>
    <w:basedOn w:val="DefaultParagraphFont"/>
    <w:rsid w:val="00783762"/>
  </w:style>
  <w:style w:type="paragraph" w:customStyle="1" w:styleId="StyleCaptionLeft">
    <w:name w:val="Style Caption + Left"/>
    <w:basedOn w:val="Caption"/>
    <w:rsid w:val="00783762"/>
    <w:pPr>
      <w:spacing w:after="360"/>
      <w:jc w:val="left"/>
    </w:pPr>
    <w:rPr>
      <w:rFonts w:eastAsia="Times New Roman" w:cs="Times New Roman"/>
      <w:bCs/>
      <w:szCs w:val="20"/>
    </w:rPr>
  </w:style>
  <w:style w:type="paragraph" w:customStyle="1" w:styleId="StyleTimesNewRoman115ptBlackBefore0ptAfter0pt">
    <w:name w:val="Style Times New Roman 11.5 pt Black Before:  0 pt After:  0 pt..."/>
    <w:basedOn w:val="Normal"/>
    <w:rsid w:val="00783762"/>
    <w:pPr>
      <w:spacing w:before="360" w:after="360" w:line="240" w:lineRule="auto"/>
    </w:pPr>
    <w:rPr>
      <w:rFonts w:ascii="Times New Roman" w:eastAsia="Times New Roman" w:hAnsi="Times New Roman" w:cs="Times New Roman"/>
      <w:color w:val="000000"/>
      <w:sz w:val="23"/>
      <w:szCs w:val="20"/>
    </w:rPr>
  </w:style>
  <w:style w:type="paragraph" w:customStyle="1" w:styleId="StyleTimesNewRoman115ptBlackLeft1Before0ptAf">
    <w:name w:val="Style Times New Roman 11.5 pt Black Left:  1&quot; Before:  0 pt Af..."/>
    <w:basedOn w:val="Normal"/>
    <w:rsid w:val="00783762"/>
    <w:pPr>
      <w:spacing w:before="360" w:after="0" w:line="240" w:lineRule="auto"/>
      <w:ind w:left="1440"/>
    </w:pPr>
    <w:rPr>
      <w:rFonts w:ascii="Times New Roman" w:eastAsia="Times New Roman" w:hAnsi="Times New Roman" w:cs="Times New Roman"/>
      <w:color w:val="000000"/>
      <w:sz w:val="23"/>
      <w:szCs w:val="20"/>
    </w:rPr>
  </w:style>
  <w:style w:type="paragraph" w:customStyle="1" w:styleId="StyleTimesNewRoman115ptBlackLeft15Before0pt">
    <w:name w:val="Style Times New Roman 11.5 pt Black Left:  1.5&quot; Before:  0 pt ..."/>
    <w:basedOn w:val="Normal"/>
    <w:rsid w:val="00783762"/>
    <w:pPr>
      <w:spacing w:before="360" w:after="0" w:line="240" w:lineRule="auto"/>
      <w:ind w:left="2160"/>
    </w:pPr>
    <w:rPr>
      <w:rFonts w:ascii="Times New Roman" w:eastAsia="Times New Roman" w:hAnsi="Times New Roman" w:cs="Times New Roman"/>
      <w:color w:val="000000"/>
      <w:sz w:val="23"/>
      <w:szCs w:val="20"/>
    </w:rPr>
  </w:style>
  <w:style w:type="paragraph" w:customStyle="1" w:styleId="StyleTimesNewRoman115ptBlackFirstline05Before">
    <w:name w:val="Style Times New Roman 11.5 pt Black First line:  0.5&quot; Before:  ..."/>
    <w:basedOn w:val="Normal"/>
    <w:rsid w:val="00783762"/>
    <w:pPr>
      <w:spacing w:before="360" w:after="0" w:line="240" w:lineRule="auto"/>
      <w:ind w:firstLine="720"/>
    </w:pPr>
    <w:rPr>
      <w:rFonts w:ascii="Times New Roman" w:eastAsia="Times New Roman" w:hAnsi="Times New Roman" w:cs="Times New Roman"/>
      <w:color w:val="000000"/>
      <w:sz w:val="23"/>
      <w:szCs w:val="20"/>
    </w:rPr>
  </w:style>
  <w:style w:type="paragraph" w:customStyle="1" w:styleId="Style1">
    <w:name w:val="Style1"/>
    <w:basedOn w:val="StyleTimesNewRoman115ptBlackBefore0ptAfter0pt"/>
    <w:qFormat/>
    <w:rsid w:val="00783762"/>
    <w:pPr>
      <w:spacing w:after="0"/>
    </w:pPr>
  </w:style>
  <w:style w:type="paragraph" w:customStyle="1" w:styleId="StyleDefault115ptLeft2">
    <w:name w:val="Style Default + 11.5 pt Left:  2&quot;"/>
    <w:basedOn w:val="Default"/>
    <w:rsid w:val="00783762"/>
    <w:pPr>
      <w:spacing w:before="360"/>
      <w:ind w:left="2880"/>
    </w:pPr>
    <w:rPr>
      <w:rFonts w:ascii="Times New Roman" w:eastAsia="Times New Roman" w:hAnsi="Times New Roman" w:cs="Times New Roman"/>
      <w:sz w:val="23"/>
      <w:szCs w:val="20"/>
    </w:rPr>
  </w:style>
  <w:style w:type="paragraph" w:customStyle="1" w:styleId="StyleDefault115ptLeft15">
    <w:name w:val="Style Default + 11.5 pt Left:  1.5&quot;"/>
    <w:basedOn w:val="Default"/>
    <w:rsid w:val="00783762"/>
    <w:pPr>
      <w:spacing w:before="240"/>
      <w:ind w:left="2160"/>
    </w:pPr>
    <w:rPr>
      <w:rFonts w:ascii="Times New Roman" w:eastAsia="Times New Roman" w:hAnsi="Times New Roman" w:cs="Times New Roman"/>
      <w:sz w:val="23"/>
      <w:szCs w:val="20"/>
    </w:rPr>
  </w:style>
  <w:style w:type="paragraph" w:customStyle="1" w:styleId="StyleDefault115ptLeft1">
    <w:name w:val="Style Default + 11.5 pt Left:  1&quot;"/>
    <w:basedOn w:val="Default"/>
    <w:rsid w:val="00783762"/>
    <w:pPr>
      <w:spacing w:before="360"/>
      <w:ind w:left="1440"/>
    </w:pPr>
    <w:rPr>
      <w:rFonts w:ascii="Times New Roman" w:eastAsia="Times New Roman" w:hAnsi="Times New Roman" w:cs="Times New Roman"/>
      <w:sz w:val="23"/>
      <w:szCs w:val="20"/>
    </w:rPr>
  </w:style>
  <w:style w:type="paragraph" w:customStyle="1" w:styleId="Style2">
    <w:name w:val="Style2"/>
    <w:basedOn w:val="Style1"/>
    <w:qFormat/>
    <w:rsid w:val="00783762"/>
    <w:pPr>
      <w:spacing w:before="0"/>
    </w:pPr>
  </w:style>
  <w:style w:type="character" w:styleId="FootnoteReference">
    <w:name w:val="footnote reference"/>
    <w:basedOn w:val="DefaultParagraphFont"/>
    <w:uiPriority w:val="99"/>
    <w:semiHidden/>
    <w:unhideWhenUsed/>
    <w:rsid w:val="00783762"/>
    <w:rPr>
      <w:vertAlign w:val="superscript"/>
    </w:rPr>
  </w:style>
  <w:style w:type="paragraph" w:styleId="EndnoteText">
    <w:name w:val="endnote text"/>
    <w:basedOn w:val="Normal"/>
    <w:link w:val="EndnoteTextChar"/>
    <w:uiPriority w:val="99"/>
    <w:semiHidden/>
    <w:unhideWhenUsed/>
    <w:rsid w:val="007837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83762"/>
    <w:rPr>
      <w:sz w:val="20"/>
      <w:szCs w:val="20"/>
    </w:rPr>
  </w:style>
  <w:style w:type="character" w:styleId="EndnoteReference">
    <w:name w:val="endnote reference"/>
    <w:basedOn w:val="DefaultParagraphFont"/>
    <w:uiPriority w:val="99"/>
    <w:semiHidden/>
    <w:unhideWhenUsed/>
    <w:rsid w:val="00783762"/>
    <w:rPr>
      <w:vertAlign w:val="superscript"/>
    </w:rPr>
  </w:style>
  <w:style w:type="paragraph" w:styleId="FootnoteText">
    <w:name w:val="footnote text"/>
    <w:basedOn w:val="Normal"/>
    <w:link w:val="FootnoteTextChar"/>
    <w:uiPriority w:val="99"/>
    <w:semiHidden/>
    <w:unhideWhenUsed/>
    <w:rsid w:val="007837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3762"/>
    <w:rPr>
      <w:sz w:val="20"/>
      <w:szCs w:val="20"/>
    </w:rPr>
  </w:style>
  <w:style w:type="paragraph" w:customStyle="1" w:styleId="StyleDefault115pt">
    <w:name w:val="Style Default + 11.5 pt"/>
    <w:basedOn w:val="Default"/>
    <w:rsid w:val="00783762"/>
    <w:pPr>
      <w:spacing w:before="360"/>
    </w:pPr>
    <w:rPr>
      <w:rFonts w:ascii="Times New Roman" w:hAnsi="Times New Roman" w:cs="Times New Roman"/>
      <w:sz w:val="23"/>
    </w:rPr>
  </w:style>
  <w:style w:type="paragraph" w:customStyle="1" w:styleId="StyleDefault115ptFirstline05">
    <w:name w:val="Style Default + 11.5 pt First line:  0.5&quot;"/>
    <w:basedOn w:val="Default"/>
    <w:rsid w:val="00783762"/>
    <w:pPr>
      <w:spacing w:before="360"/>
      <w:ind w:firstLine="720"/>
    </w:pPr>
    <w:rPr>
      <w:rFonts w:ascii="Times New Roman" w:eastAsia="Times New Roman" w:hAnsi="Times New Roman" w:cs="Times New Roman"/>
      <w:sz w:val="23"/>
      <w:szCs w:val="20"/>
    </w:rPr>
  </w:style>
  <w:style w:type="paragraph" w:customStyle="1" w:styleId="StyleDefault115ptLeft05Firstline05">
    <w:name w:val="Style Default + 11.5 pt Left:  0.5&quot; First line:  0.5&quot;"/>
    <w:basedOn w:val="Default"/>
    <w:rsid w:val="00783762"/>
    <w:pPr>
      <w:spacing w:before="360"/>
      <w:ind w:left="720" w:firstLine="720"/>
    </w:pPr>
    <w:rPr>
      <w:rFonts w:ascii="Times New Roman" w:eastAsia="Times New Roman" w:hAnsi="Times New Roman" w:cs="Times New Roman"/>
      <w:sz w:val="23"/>
      <w:szCs w:val="20"/>
    </w:rPr>
  </w:style>
  <w:style w:type="paragraph" w:customStyle="1" w:styleId="StyleDefault115ptLeft1Firstline05">
    <w:name w:val="Style Default + 11.5 pt Left:  1&quot; First line:  0.5&quot;"/>
    <w:basedOn w:val="Default"/>
    <w:rsid w:val="00783762"/>
    <w:pPr>
      <w:spacing w:before="360"/>
      <w:ind w:left="1440" w:firstLine="720"/>
    </w:pPr>
    <w:rPr>
      <w:rFonts w:ascii="Times New Roman" w:eastAsia="Times New Roman" w:hAnsi="Times New Roman" w:cs="Times New Roman"/>
      <w:sz w:val="23"/>
      <w:szCs w:val="20"/>
    </w:rPr>
  </w:style>
  <w:style w:type="paragraph" w:customStyle="1" w:styleId="Style3">
    <w:name w:val="Style3"/>
    <w:basedOn w:val="INTROSheetHeader"/>
    <w:next w:val="Normal"/>
    <w:qFormat/>
    <w:rsid w:val="00783762"/>
    <w:pPr>
      <w:spacing w:after="360"/>
    </w:pPr>
    <w:rPr>
      <w:rFonts w:asciiTheme="minorHAnsi" w:hAnsiTheme="minorHAnsi"/>
      <w:sz w:val="32"/>
    </w:rPr>
  </w:style>
  <w:style w:type="paragraph" w:customStyle="1" w:styleId="Style4">
    <w:name w:val="Style4"/>
    <w:basedOn w:val="PWSBullet"/>
    <w:qFormat/>
    <w:rsid w:val="00783762"/>
    <w:pPr>
      <w:numPr>
        <w:numId w:val="10"/>
      </w:numPr>
      <w:ind w:left="1080"/>
    </w:pPr>
  </w:style>
  <w:style w:type="paragraph" w:customStyle="1" w:styleId="Style5">
    <w:name w:val="Style5"/>
    <w:basedOn w:val="PWSBullet"/>
    <w:qFormat/>
    <w:rsid w:val="00783762"/>
    <w:pPr>
      <w:numPr>
        <w:ilvl w:val="1"/>
        <w:numId w:val="9"/>
      </w:numPr>
    </w:pPr>
  </w:style>
  <w:style w:type="paragraph" w:styleId="TOC4">
    <w:name w:val="toc 4"/>
    <w:basedOn w:val="Normal"/>
    <w:next w:val="Normal"/>
    <w:autoRedefine/>
    <w:uiPriority w:val="39"/>
    <w:unhideWhenUsed/>
    <w:rsid w:val="00783762"/>
    <w:pPr>
      <w:spacing w:after="100"/>
      <w:ind w:left="660"/>
    </w:pPr>
    <w:rPr>
      <w:rFonts w:eastAsiaTheme="minorEastAsia"/>
    </w:rPr>
  </w:style>
  <w:style w:type="paragraph" w:styleId="TOC5">
    <w:name w:val="toc 5"/>
    <w:basedOn w:val="Normal"/>
    <w:next w:val="Normal"/>
    <w:autoRedefine/>
    <w:uiPriority w:val="39"/>
    <w:unhideWhenUsed/>
    <w:rsid w:val="00783762"/>
    <w:pPr>
      <w:spacing w:after="100"/>
      <w:ind w:left="880"/>
    </w:pPr>
    <w:rPr>
      <w:rFonts w:eastAsiaTheme="minorEastAsia"/>
    </w:rPr>
  </w:style>
  <w:style w:type="paragraph" w:styleId="TOC6">
    <w:name w:val="toc 6"/>
    <w:basedOn w:val="Normal"/>
    <w:next w:val="Normal"/>
    <w:autoRedefine/>
    <w:uiPriority w:val="39"/>
    <w:unhideWhenUsed/>
    <w:rsid w:val="00783762"/>
    <w:pPr>
      <w:spacing w:after="100"/>
      <w:ind w:left="1100"/>
    </w:pPr>
    <w:rPr>
      <w:rFonts w:eastAsiaTheme="minorEastAsia"/>
    </w:rPr>
  </w:style>
  <w:style w:type="paragraph" w:styleId="TOC7">
    <w:name w:val="toc 7"/>
    <w:basedOn w:val="Normal"/>
    <w:next w:val="Normal"/>
    <w:autoRedefine/>
    <w:uiPriority w:val="39"/>
    <w:unhideWhenUsed/>
    <w:rsid w:val="00783762"/>
    <w:pPr>
      <w:spacing w:after="100"/>
      <w:ind w:left="1320"/>
    </w:pPr>
    <w:rPr>
      <w:rFonts w:eastAsiaTheme="minorEastAsia"/>
    </w:rPr>
  </w:style>
  <w:style w:type="paragraph" w:styleId="TOC8">
    <w:name w:val="toc 8"/>
    <w:basedOn w:val="Normal"/>
    <w:next w:val="Normal"/>
    <w:autoRedefine/>
    <w:uiPriority w:val="39"/>
    <w:unhideWhenUsed/>
    <w:rsid w:val="00783762"/>
    <w:pPr>
      <w:spacing w:after="100"/>
      <w:ind w:left="1540"/>
    </w:pPr>
    <w:rPr>
      <w:rFonts w:eastAsiaTheme="minorEastAsia"/>
    </w:rPr>
  </w:style>
  <w:style w:type="paragraph" w:styleId="TOC9">
    <w:name w:val="toc 9"/>
    <w:basedOn w:val="Normal"/>
    <w:next w:val="Normal"/>
    <w:autoRedefine/>
    <w:uiPriority w:val="39"/>
    <w:unhideWhenUsed/>
    <w:rsid w:val="00783762"/>
    <w:pPr>
      <w:spacing w:after="100"/>
      <w:ind w:left="1760"/>
    </w:pPr>
    <w:rPr>
      <w:rFonts w:eastAsiaTheme="minorEastAsia"/>
    </w:rPr>
  </w:style>
  <w:style w:type="paragraph" w:customStyle="1" w:styleId="Style6">
    <w:name w:val="Style6"/>
    <w:basedOn w:val="NoSpacing"/>
    <w:qFormat/>
    <w:rsid w:val="00783762"/>
    <w:pPr>
      <w:spacing w:before="360"/>
    </w:pPr>
    <w:rPr>
      <w:rFonts w:asciiTheme="majorHAnsi" w:hAnsiTheme="majorHAnsi"/>
      <w:color w:val="595959" w:themeColor="text1" w:themeTint="A6"/>
      <w:spacing w:val="0"/>
      <w:sz w:val="40"/>
      <w:szCs w:val="40"/>
    </w:rPr>
  </w:style>
  <w:style w:type="paragraph" w:customStyle="1" w:styleId="Style7">
    <w:name w:val="Style7"/>
    <w:basedOn w:val="Normal"/>
    <w:qFormat/>
    <w:rsid w:val="00783762"/>
    <w:pPr>
      <w:spacing w:after="0"/>
    </w:pPr>
  </w:style>
  <w:style w:type="paragraph" w:customStyle="1" w:styleId="Style8">
    <w:name w:val="Style8"/>
    <w:basedOn w:val="Normal"/>
    <w:qFormat/>
    <w:rsid w:val="00783762"/>
    <w:pPr>
      <w:spacing w:before="160"/>
    </w:pPr>
  </w:style>
  <w:style w:type="table" w:customStyle="1" w:styleId="TableGrid2">
    <w:name w:val="Table Grid2"/>
    <w:basedOn w:val="TableNormal"/>
    <w:next w:val="TableGrid"/>
    <w:uiPriority w:val="39"/>
    <w:rsid w:val="00783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83762"/>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normalitalics">
    <w:name w:val="normal italics"/>
    <w:basedOn w:val="Normal"/>
    <w:qFormat/>
    <w:rsid w:val="00783762"/>
    <w:pPr>
      <w:spacing w:after="240" w:line="240" w:lineRule="auto"/>
    </w:pPr>
    <w:rPr>
      <w:i/>
    </w:rPr>
  </w:style>
  <w:style w:type="paragraph" w:customStyle="1" w:styleId="Style9">
    <w:name w:val="Style9"/>
    <w:basedOn w:val="Normal"/>
    <w:qFormat/>
    <w:rsid w:val="00783762"/>
    <w:pPr>
      <w:spacing w:before="240"/>
    </w:pPr>
    <w:rPr>
      <w:sz w:val="28"/>
      <w:szCs w:val="28"/>
    </w:rPr>
  </w:style>
  <w:style w:type="paragraph" w:customStyle="1" w:styleId="Style10">
    <w:name w:val="Style10"/>
    <w:basedOn w:val="ListParagraph"/>
    <w:qFormat/>
    <w:rsid w:val="00783762"/>
    <w:pPr>
      <w:tabs>
        <w:tab w:val="left" w:pos="4563"/>
      </w:tabs>
      <w:spacing w:before="480" w:after="240"/>
    </w:pPr>
    <w:rPr>
      <w:rFonts w:cs="Arial"/>
      <w:i/>
      <w:iCs/>
      <w:sz w:val="18"/>
      <w:szCs w:val="18"/>
    </w:rPr>
  </w:style>
  <w:style w:type="paragraph" w:customStyle="1" w:styleId="redbold">
    <w:name w:val="red bold"/>
    <w:basedOn w:val="ApendixHeader"/>
    <w:qFormat/>
    <w:rsid w:val="00783762"/>
    <w:pPr>
      <w:spacing w:after="240"/>
    </w:pPr>
    <w:rPr>
      <w:rFonts w:ascii="Arial" w:hAnsi="Arial" w:cs="Arial"/>
      <w:b/>
      <w:color w:val="FF0000"/>
    </w:rPr>
  </w:style>
  <w:style w:type="paragraph" w:customStyle="1" w:styleId="smallstyle">
    <w:name w:val="small style"/>
    <w:basedOn w:val="Normal"/>
    <w:qFormat/>
    <w:rsid w:val="00783762"/>
    <w:pPr>
      <w:spacing w:before="360" w:after="360"/>
    </w:pPr>
    <w:rPr>
      <w:sz w:val="18"/>
      <w:szCs w:val="18"/>
    </w:rPr>
  </w:style>
  <w:style w:type="paragraph" w:customStyle="1" w:styleId="Style11">
    <w:name w:val="Style11"/>
    <w:basedOn w:val="Normal"/>
    <w:qFormat/>
    <w:rsid w:val="00783762"/>
    <w:pPr>
      <w:spacing w:after="120"/>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hyperlink" Target="https://epamap37.epa.gov/dwmaps/help/DWMAPS_userguide_public.pdf" TargetMode="External"/><Relationship Id="rId47" Type="http://schemas.openxmlformats.org/officeDocument/2006/relationships/hyperlink" Target="https://epamap37.epa.gov/dwmaps/" TargetMode="External"/><Relationship Id="rId63" Type="http://schemas.openxmlformats.org/officeDocument/2006/relationships/hyperlink" Target="https://www.epa.gov/sites/production/files/2016-09/documents/online_source_water_monitoring_guidance.pdf" TargetMode="External"/><Relationship Id="rId68" Type="http://schemas.openxmlformats.org/officeDocument/2006/relationships/hyperlink" Target="https://www.epa.gov/ground-water-and-drinking-water/cyanotoxins-drinking-waterr" TargetMode="External"/><Relationship Id="rId84" Type="http://schemas.openxmlformats.org/officeDocument/2006/relationships/footer" Target="footer16.xml"/><Relationship Id="rId89" Type="http://schemas.openxmlformats.org/officeDocument/2006/relationships/footer" Target="footer18.xml"/><Relationship Id="rId7" Type="http://schemas.openxmlformats.org/officeDocument/2006/relationships/header" Target="header1.xml"/><Relationship Id="rId71" Type="http://schemas.openxmlformats.org/officeDocument/2006/relationships/header" Target="header22.xml"/><Relationship Id="rId92" Type="http://schemas.openxmlformats.org/officeDocument/2006/relationships/header" Target="header36.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3.xml"/><Relationship Id="rId11" Type="http://schemas.openxmlformats.org/officeDocument/2006/relationships/header" Target="header3.xml"/><Relationship Id="rId24" Type="http://schemas.openxmlformats.org/officeDocument/2006/relationships/hyperlink" Target="https://www.epa.gov/nutrient-policy-data/guidelines-and-recommendations" TargetMode="External"/><Relationship Id="rId32" Type="http://schemas.openxmlformats.org/officeDocument/2006/relationships/header" Target="header15.xml"/><Relationship Id="rId37" Type="http://schemas.openxmlformats.org/officeDocument/2006/relationships/hyperlink" Target="http://www.asdwa.org/index.cfm?fuseaction=Page.ViewPage&amp;PageID=794" TargetMode="External"/><Relationship Id="rId40" Type="http://schemas.openxmlformats.org/officeDocument/2006/relationships/image" Target="media/image2.png"/><Relationship Id="rId45" Type="http://schemas.openxmlformats.org/officeDocument/2006/relationships/hyperlink" Target="https://www.epa.gov/waterdata/waters-watershed-assessment-tracking-environmental-results-system" TargetMode="External"/><Relationship Id="rId53" Type="http://schemas.openxmlformats.org/officeDocument/2006/relationships/hyperlink" Target="http://www.waterboards.ca.gov/drinking_water/certlic/drinkingwater/DWSAPGuidance.shtml" TargetMode="External"/><Relationship Id="rId58" Type="http://schemas.openxmlformats.org/officeDocument/2006/relationships/header" Target="header20.xml"/><Relationship Id="rId66" Type="http://schemas.openxmlformats.org/officeDocument/2006/relationships/hyperlink" Target="http://www.waterrf.org/PublicReportLibrary/4548b.pdf" TargetMode="External"/><Relationship Id="rId74" Type="http://schemas.openxmlformats.org/officeDocument/2006/relationships/header" Target="header24.xml"/><Relationship Id="rId79" Type="http://schemas.openxmlformats.org/officeDocument/2006/relationships/header" Target="header27.xml"/><Relationship Id="rId87" Type="http://schemas.openxmlformats.org/officeDocument/2006/relationships/footer" Target="footer17.xml"/><Relationship Id="rId102" Type="http://schemas.openxmlformats.org/officeDocument/2006/relationships/header" Target="header42.xml"/><Relationship Id="rId5" Type="http://schemas.openxmlformats.org/officeDocument/2006/relationships/footnotes" Target="footnotes.xml"/><Relationship Id="rId61" Type="http://schemas.openxmlformats.org/officeDocument/2006/relationships/footer" Target="footer11.xml"/><Relationship Id="rId82" Type="http://schemas.openxmlformats.org/officeDocument/2006/relationships/header" Target="header29.xml"/><Relationship Id="rId90" Type="http://schemas.openxmlformats.org/officeDocument/2006/relationships/header" Target="header34.xml"/><Relationship Id="rId95" Type="http://schemas.openxmlformats.org/officeDocument/2006/relationships/header" Target="header38.xml"/><Relationship Id="rId19" Type="http://schemas.openxmlformats.org/officeDocument/2006/relationships/hyperlink" Target="https://www.epa.gov/ground-water-and-drinking-water/cyanotoxins-drinking-waterr" TargetMode="Externa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header" Target="header14.xml"/><Relationship Id="rId35" Type="http://schemas.openxmlformats.org/officeDocument/2006/relationships/footer" Target="footer9.xml"/><Relationship Id="rId43" Type="http://schemas.openxmlformats.org/officeDocument/2006/relationships/hyperlink" Target="https://www.epa.gov/sites/production/files/2015-06/documents/cyanotoxin-management-drinking-water.pdf" TargetMode="External"/><Relationship Id="rId48" Type="http://schemas.openxmlformats.org/officeDocument/2006/relationships/hyperlink" Target="http://sourcewatercollaborative.org/assess-protect-drinking-water-sources/find-data-in-my-area/" TargetMode="External"/><Relationship Id="rId56" Type="http://schemas.openxmlformats.org/officeDocument/2006/relationships/hyperlink" Target="http://celake.ucanr.edu/files/132447.pdf" TargetMode="External"/><Relationship Id="rId64" Type="http://schemas.openxmlformats.org/officeDocument/2006/relationships/hyperlink" Target="http://www.waterrf.org/PublicReportLibrary/4548b.pdf" TargetMode="External"/><Relationship Id="rId69" Type="http://schemas.openxmlformats.org/officeDocument/2006/relationships/hyperlink" Target="http://www.waterrf.org/PublicReportLibrary/4548b.pdf" TargetMode="External"/><Relationship Id="rId77" Type="http://schemas.openxmlformats.org/officeDocument/2006/relationships/header" Target="header26.xml"/><Relationship Id="rId100" Type="http://schemas.openxmlformats.org/officeDocument/2006/relationships/header" Target="header41.xml"/><Relationship Id="rId105"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cfpub.epa.gov/dmr/" TargetMode="External"/><Relationship Id="rId72" Type="http://schemas.openxmlformats.org/officeDocument/2006/relationships/header" Target="header23.xml"/><Relationship Id="rId80" Type="http://schemas.openxmlformats.org/officeDocument/2006/relationships/footer" Target="footer15.xml"/><Relationship Id="rId85" Type="http://schemas.openxmlformats.org/officeDocument/2006/relationships/header" Target="header31.xml"/><Relationship Id="rId93" Type="http://schemas.openxmlformats.org/officeDocument/2006/relationships/footer" Target="footer19.xml"/><Relationship Id="rId98" Type="http://schemas.openxmlformats.org/officeDocument/2006/relationships/image" Target="media/image3.tif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hyperlink" Target="https://epamap37.epa.gov/dwmaps/" TargetMode="External"/><Relationship Id="rId46" Type="http://schemas.openxmlformats.org/officeDocument/2006/relationships/hyperlink" Target="http://www.horizon-systems.com/NHDPlus/NHDPlusV1_tools.php" TargetMode="External"/><Relationship Id="rId59" Type="http://schemas.openxmlformats.org/officeDocument/2006/relationships/footer" Target="footer10.xml"/><Relationship Id="rId67" Type="http://schemas.openxmlformats.org/officeDocument/2006/relationships/hyperlink" Target="https://www.epa.gov/nutrient-policy-data/guidelines-and-recommendations" TargetMode="External"/><Relationship Id="rId103" Type="http://schemas.openxmlformats.org/officeDocument/2006/relationships/hyperlink" Target="https://www.epa.gov/ground-water-and-drinking-water/cyanotoxins-drinking-waterr" TargetMode="External"/><Relationship Id="rId20" Type="http://schemas.openxmlformats.org/officeDocument/2006/relationships/header" Target="header7.xml"/><Relationship Id="rId41" Type="http://schemas.openxmlformats.org/officeDocument/2006/relationships/hyperlink" Target="https://www.epa.gov/sourcewaterprotection/dwmaps" TargetMode="External"/><Relationship Id="rId54" Type="http://schemas.openxmlformats.org/officeDocument/2006/relationships/hyperlink" Target="https://www.epa.gov/nutrient-policy-data/guidelines-and-recommendations" TargetMode="External"/><Relationship Id="rId62" Type="http://schemas.openxmlformats.org/officeDocument/2006/relationships/hyperlink" Target="https://www.epa.gov/nutrient-policy-data/guidelines-and-recommendations" TargetMode="External"/><Relationship Id="rId70" Type="http://schemas.openxmlformats.org/officeDocument/2006/relationships/hyperlink" Target="http://www.cdc.gov/healthywater/emergency/dwa-comm-toolbox/" TargetMode="External"/><Relationship Id="rId75" Type="http://schemas.openxmlformats.org/officeDocument/2006/relationships/footer" Target="footer13.xml"/><Relationship Id="rId83" Type="http://schemas.openxmlformats.org/officeDocument/2006/relationships/header" Target="header30.xml"/><Relationship Id="rId88" Type="http://schemas.openxmlformats.org/officeDocument/2006/relationships/header" Target="header33.xml"/><Relationship Id="rId91" Type="http://schemas.openxmlformats.org/officeDocument/2006/relationships/header" Target="header35.xml"/><Relationship Id="rId9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yperlink" Target="https://epamap37.epa.gov/dwmaps/" TargetMode="External"/><Relationship Id="rId57" Type="http://schemas.openxmlformats.org/officeDocument/2006/relationships/header" Target="header19.xml"/><Relationship Id="rId106"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hyperlink" Target="https://epamap37.epa.gov/dwmaps/" TargetMode="External"/><Relationship Id="rId52" Type="http://schemas.openxmlformats.org/officeDocument/2006/relationships/hyperlink" Target="http://gispub2.epa.gov/npdat/" TargetMode="External"/><Relationship Id="rId60" Type="http://schemas.openxmlformats.org/officeDocument/2006/relationships/header" Target="header21.xml"/><Relationship Id="rId65" Type="http://schemas.openxmlformats.org/officeDocument/2006/relationships/hyperlink" Target="https://www.epa.gov/nutrient-policy-data/guidelines-and-recommendations" TargetMode="External"/><Relationship Id="rId73" Type="http://schemas.openxmlformats.org/officeDocument/2006/relationships/footer" Target="footer12.xml"/><Relationship Id="rId78" Type="http://schemas.openxmlformats.org/officeDocument/2006/relationships/footer" Target="footer14.xml"/><Relationship Id="rId81" Type="http://schemas.openxmlformats.org/officeDocument/2006/relationships/header" Target="header28.xml"/><Relationship Id="rId86" Type="http://schemas.openxmlformats.org/officeDocument/2006/relationships/header" Target="header32.xml"/><Relationship Id="rId94" Type="http://schemas.openxmlformats.org/officeDocument/2006/relationships/header" Target="header37.xml"/><Relationship Id="rId99" Type="http://schemas.openxmlformats.org/officeDocument/2006/relationships/header" Target="header40.xml"/><Relationship Id="rId101"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yperlink" Target="https://www.epa.gov/nutrient-policy-data/guidelines-and-recommendations" TargetMode="External"/><Relationship Id="rId39" Type="http://schemas.openxmlformats.org/officeDocument/2006/relationships/image" Target="media/image1.png"/><Relationship Id="rId34" Type="http://schemas.openxmlformats.org/officeDocument/2006/relationships/header" Target="header17.xml"/><Relationship Id="rId50" Type="http://schemas.openxmlformats.org/officeDocument/2006/relationships/hyperlink" Target="https://echo.epa.gov/?redirect=echo" TargetMode="External"/><Relationship Id="rId55" Type="http://schemas.openxmlformats.org/officeDocument/2006/relationships/hyperlink" Target="http://www.co.lake.ca.us/Assets/WaterResources/Clear+Lake/Clear+Lake+Average+Water+Temperature.pdf" TargetMode="External"/><Relationship Id="rId76" Type="http://schemas.openxmlformats.org/officeDocument/2006/relationships/header" Target="header25.xml"/><Relationship Id="rId97" Type="http://schemas.openxmlformats.org/officeDocument/2006/relationships/header" Target="header39.xml"/><Relationship Id="rId104" Type="http://schemas.openxmlformats.org/officeDocument/2006/relationships/footer" Target="foot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8431</Words>
  <Characters>48058</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Bowman</dc:creator>
  <cp:keywords/>
  <dc:description/>
  <cp:lastModifiedBy>Susan Bowman</cp:lastModifiedBy>
  <cp:revision>2</cp:revision>
  <dcterms:created xsi:type="dcterms:W3CDTF">2016-11-02T18:24:00Z</dcterms:created>
  <dcterms:modified xsi:type="dcterms:W3CDTF">2016-11-02T18:26:00Z</dcterms:modified>
</cp:coreProperties>
</file>