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Look w:val="04A0" w:firstRow="1" w:lastRow="0" w:firstColumn="1" w:lastColumn="0" w:noHBand="0" w:noVBand="1"/>
      </w:tblPr>
      <w:tblGrid>
        <w:gridCol w:w="5696"/>
        <w:gridCol w:w="7264"/>
      </w:tblGrid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F24" w:rsidRPr="00510F24" w:rsidRDefault="00510F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F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File name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F24" w:rsidRPr="00510F24" w:rsidRDefault="00510F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10F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Description</w:t>
            </w:r>
          </w:p>
        </w:tc>
      </w:tr>
      <w:tr w:rsidR="00331050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ECA" w:rsidRDefault="00331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50">
              <w:rPr>
                <w:rFonts w:ascii="Calibri" w:hAnsi="Calibri" w:cs="Calibri"/>
                <w:color w:val="000000"/>
                <w:sz w:val="22"/>
                <w:szCs w:val="22"/>
              </w:rPr>
              <w:t>WMOSTv3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.01</w:t>
            </w:r>
            <w:r w:rsidR="00097ECA">
              <w:rPr>
                <w:rFonts w:ascii="Calibri" w:hAnsi="Calibri" w:cs="Calibri"/>
                <w:color w:val="000000"/>
                <w:sz w:val="22"/>
                <w:szCs w:val="22"/>
              </w:rPr>
              <w:t>_12052018corrd6</w:t>
            </w:r>
          </w:p>
          <w:p w:rsidR="00331050" w:rsidRDefault="00331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105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spellStart"/>
            <w:r w:rsidRPr="00331050">
              <w:rPr>
                <w:rFonts w:ascii="Calibri" w:hAnsi="Calibri" w:cs="Calibri"/>
                <w:color w:val="000000"/>
                <w:sz w:val="22"/>
                <w:szCs w:val="22"/>
              </w:rPr>
              <w:t>xlsm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0F" w:rsidRDefault="003310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WMOST v3.01 – includes </w:t>
            </w:r>
            <w:r w:rsidR="00142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minor enhancements for use with </w:t>
            </w:r>
            <w:proofErr w:type="spellStart"/>
            <w:r w:rsidR="0014200F">
              <w:rPr>
                <w:rFonts w:ascii="Calibri" w:hAnsi="Calibri" w:cs="Calibri"/>
                <w:color w:val="000000"/>
                <w:sz w:val="22"/>
                <w:szCs w:val="22"/>
              </w:rPr>
              <w:t>ScenCompare</w:t>
            </w:r>
            <w:proofErr w:type="spellEnd"/>
            <w:r w:rsidR="00097ECA">
              <w:rPr>
                <w:rFonts w:ascii="Calibri" w:hAnsi="Calibri" w:cs="Calibri"/>
                <w:color w:val="000000"/>
                <w:sz w:val="22"/>
                <w:szCs w:val="22"/>
              </w:rPr>
              <w:t>, implementation of minor improvements,</w:t>
            </w:r>
            <w:r w:rsidR="00A312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correction</w:t>
            </w:r>
            <w:r w:rsidR="00097E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minor bugs in WMOSTv3</w:t>
            </w:r>
          </w:p>
        </w:tc>
      </w:tr>
      <w:tr w:rsidR="00331050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050" w:rsidRDefault="00142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WMOST</w:t>
            </w:r>
            <w:r w:rsidRPr="0014200F">
              <w:rPr>
                <w:rFonts w:ascii="Calibri" w:hAnsi="Calibri" w:cs="Calibri"/>
                <w:color w:val="000000"/>
                <w:sz w:val="22"/>
                <w:szCs w:val="22"/>
              </w:rPr>
              <w:t>v3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.01</w:t>
            </w:r>
            <w:r w:rsidRPr="0014200F">
              <w:rPr>
                <w:rFonts w:ascii="Calibri" w:hAnsi="Calibri" w:cs="Calibri"/>
                <w:color w:val="000000"/>
                <w:sz w:val="22"/>
                <w:szCs w:val="22"/>
              </w:rPr>
              <w:t>_Changes_Memo</w:t>
            </w:r>
            <w:r w:rsidR="00097ECA">
              <w:rPr>
                <w:rFonts w:ascii="Calibri" w:hAnsi="Calibri" w:cs="Calibri"/>
                <w:color w:val="000000"/>
                <w:sz w:val="22"/>
                <w:szCs w:val="22"/>
              </w:rPr>
              <w:t>_updated032519</w:t>
            </w:r>
            <w:r w:rsidRPr="0014200F">
              <w:rPr>
                <w:rFonts w:ascii="Calibri" w:hAnsi="Calibri" w:cs="Calibri"/>
                <w:color w:val="000000"/>
                <w:sz w:val="22"/>
                <w:szCs w:val="22"/>
              </w:rPr>
              <w:t>.docx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050" w:rsidRDefault="00142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log describing updates to WMOSTv3 in version 3.01</w:t>
            </w:r>
          </w:p>
        </w:tc>
      </w:tr>
      <w:tr w:rsidR="0014200F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0F" w:rsidRDefault="00142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00F" w:rsidRDefault="001420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097E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7ECA">
              <w:rPr>
                <w:rFonts w:ascii="Calibri" w:hAnsi="Calibri" w:cs="Calibri"/>
                <w:color w:val="000000"/>
                <w:sz w:val="22"/>
                <w:szCs w:val="22"/>
              </w:rPr>
              <w:t>WMOSTScenCompare_UserInstructions_092518clean.docx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User guide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Compare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WMOSTScenCompare.xlsm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Empty copy of ScenCompare application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WMOSTScenCompare_Baseline_073118.xlsm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ScenCompare example comparing baseline runs of WMOST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WadingThreemile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meet water demand under 2002 and climate change scenarios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WMOSTScenCompare_OptBMPs_080218.xlsm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ScenCompare example comparing BMP optimization run of WMOST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WadingThreemile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meet water demand and TN loading under 2002 weather vs performance with fixed 2002 solutions and climate change weather inputs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WMOSTScenCompare_OptRiparian_073118.xlsm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ScenCompare example comparing riparian optimization run of WMOST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WadingThreemile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meet water demand and TN loading under 2002 weather vs performance with fixed 2002 solutions and climate change weather inputs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WMOSTScenCompare_DecisionBMPs_073118.xlsm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ScenCompare example comparing BMP optimization runs of WMOST for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WadingThreemile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meet water demand and TN loading under 2002 and climate change weather inputs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sz w:val="20"/>
                <w:szCs w:val="20"/>
              </w:rPr>
            </w:pP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Pr="00510F24" w:rsidRDefault="00510F24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proofErr w:type="spellStart"/>
            <w:r w:rsidRPr="00510F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SpecsResults_Final</w:t>
            </w:r>
            <w:proofErr w:type="spellEnd"/>
            <w:r w:rsidRPr="00510F24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directory</w:t>
            </w:r>
            <w:r w:rsidR="00C1337A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: WMOST-generated results files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Wading3Mile_baseline3.3.9.5_SpecsResults.csv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Baseline run for Wading-Threemile meeting water demand but no other targets under climate change scenario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Wading3Mile_baseline3.7m2.2_SpecsResults.csv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Baseline run for Wading-Threemile meeting water demand but no other targets under climate change scenario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Wading3Mile_baseline4.410.1_SpecsResults.csv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Baseline run for Wading-Threemile meeting water demand but no other targets under climate change scenario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Wading3Mile_baseline5.0m1.7_SpecsResults.csv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Baseline run for Wading-Threemile meeting water demand but no other targets under climate change scenario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Wading3Mile_baseline6.219.4_SpecsResults.csv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Baseline run for Wading-Threemile meeting water demand but no other targets under climate change scenario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Wading3mile_baselineTN2002_SpecsResults.csv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Baseline run for Wading-Threemile for 2002 meeting water demand but no other targets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Wading3Mile_bmps4.410.1_SpecsResults.csv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BMP optimization run for Wading-Threemile meeting water demand and TN loading target under climate change scenario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Wading3Mile_bmps6.219.4_SpecsResults.csv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BMP optimization run for Wading-Threemile meeting water demand and TN loading target under climate change scenario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Wading3Mile_bmpsTN2002_SpecsResults.csv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BMP optimization run for Wading-Threemile for 2002 meeting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Wading3Mile_optbmps3.3.9.5_SpecsResults.csv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scenario fixing stormwater BMPs optimized for 2002 conditions to meet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Wading3Mile_optbmps3.7m2.2_SpecsResults.csv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scenario fixing stormwater BMPs optimized for 2002 conditions to meet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Wading3Mile_optbmps4.410.1_SpecsResults.csv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scenario fixing stormwater BMPs optimized for 2002 conditions to meet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Wading3Mile_optbmps5.0m1.7_SpecsResults.csv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scenario fixing stormwater BMPs optimized for 2002 conditions to meet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Wading3Mile_optbmps6.219.4_SpecsResults.csv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scenario fixing stormwater BMPs optimized for 2002 conditions to meet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Wading3mile_optbmpsTN2002_SpecsResults.csv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BMP optimization run for Wading-Threemile for 2002 meeting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Wading3Mile_optripn3.3.9.5_SpecsResults.csv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scenario fixing riparian restoration at levels optimized for 2002 to meet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Wading3Mile_optripn3.7m2.2_SpecsResults.csv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scenario fixing riparian restoration at levels optimized for 2002 to meet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Wading3Mile_optripn4.410.1_SpecsResults.csv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scenario fixing riparian restoration at levels optimized for 2002 to meet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Wading3Mile_optripn5.0m1.7_SpecsResults.csv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scenario fixing riparian restoration at levels optimized for 2002 to meet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Wading3Mile_optripn6.219.4_SpecsResults.csv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Climate change scenario fixing riparian restoration at levels optimized for 2002 to meet water demand and TN loading target</w:t>
            </w:r>
          </w:p>
        </w:tc>
      </w:tr>
      <w:tr w:rsidR="00510F24" w:rsidTr="00EB3FF3">
        <w:trPr>
          <w:trHeight w:val="300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Wading3mile_TN2002optripn_SpecsResults.csv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F24" w:rsidRDefault="00510F2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Riparian restoration optimization run for Wading-Threemile for 2002 meeting water demand and TN loading target</w:t>
            </w:r>
          </w:p>
        </w:tc>
      </w:tr>
    </w:tbl>
    <w:p w:rsidR="004B5752" w:rsidRDefault="004B5752"/>
    <w:sectPr w:rsidR="004B5752" w:rsidSect="00510F2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24"/>
    <w:rsid w:val="00097ECA"/>
    <w:rsid w:val="0014200F"/>
    <w:rsid w:val="002B4B5B"/>
    <w:rsid w:val="00331050"/>
    <w:rsid w:val="003974E4"/>
    <w:rsid w:val="004B5752"/>
    <w:rsid w:val="00510F24"/>
    <w:rsid w:val="00811206"/>
    <w:rsid w:val="0087140B"/>
    <w:rsid w:val="00A312BE"/>
    <w:rsid w:val="00A403ED"/>
    <w:rsid w:val="00B305AB"/>
    <w:rsid w:val="00C1337A"/>
    <w:rsid w:val="00EA6350"/>
    <w:rsid w:val="00EB3FF3"/>
    <w:rsid w:val="00E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FA163-E8B7-4F5E-A749-2CC7BA6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Detenbeck, Naomi</dc:creator>
  <cp:keywords/>
  <dc:description/>
  <cp:lastModifiedBy>Detenbeck, Naomi</cp:lastModifiedBy>
  <cp:revision>5</cp:revision>
  <dcterms:created xsi:type="dcterms:W3CDTF">2018-09-04T14:03:00Z</dcterms:created>
  <dcterms:modified xsi:type="dcterms:W3CDTF">2019-03-25T15:48:00Z</dcterms:modified>
</cp:coreProperties>
</file>