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92CC5" w14:textId="77777777" w:rsidR="006824DF" w:rsidRDefault="00962D9C">
      <w:pPr>
        <w:rPr>
          <w:b/>
          <w:sz w:val="40"/>
          <w:szCs w:val="40"/>
        </w:rPr>
      </w:pPr>
      <w:bookmarkStart w:id="0" w:name="_Hlk4836364"/>
      <w:bookmarkStart w:id="1" w:name="_GoBack"/>
      <w:bookmarkEnd w:id="1"/>
      <w:r>
        <w:rPr>
          <w:b/>
          <w:noProof/>
          <w:sz w:val="40"/>
          <w:szCs w:val="40"/>
        </w:rPr>
        <w:drawing>
          <wp:inline distT="0" distB="0" distL="0" distR="0" wp14:anchorId="55F9A147" wp14:editId="64AD05A5">
            <wp:extent cx="6858000" cy="8874760"/>
            <wp:effectExtent l="0" t="0" r="0" b="2540"/>
            <wp:docPr id="1" name="Picture 1" descr="A large city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IEIC 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6824DF">
        <w:rPr>
          <w:b/>
          <w:sz w:val="40"/>
          <w:szCs w:val="40"/>
        </w:rPr>
        <w:br w:type="page"/>
      </w:r>
    </w:p>
    <w:p w14:paraId="0D9749BA" w14:textId="77777777" w:rsidR="006C2842" w:rsidRPr="00C31A36" w:rsidRDefault="006C2842" w:rsidP="006C2842">
      <w:pPr>
        <w:jc w:val="center"/>
        <w:rPr>
          <w:b/>
          <w:sz w:val="28"/>
          <w:szCs w:val="28"/>
        </w:rPr>
      </w:pPr>
      <w:r w:rsidRPr="00C31A36">
        <w:rPr>
          <w:b/>
          <w:sz w:val="28"/>
          <w:szCs w:val="28"/>
        </w:rPr>
        <w:lastRenderedPageBreak/>
        <w:t>International Emission Inventory Conference</w:t>
      </w:r>
    </w:p>
    <w:p w14:paraId="7FF414F8" w14:textId="77777777" w:rsidR="00095767" w:rsidRDefault="006C2842" w:rsidP="006C2842">
      <w:pPr>
        <w:jc w:val="center"/>
        <w:rPr>
          <w:b/>
          <w:sz w:val="28"/>
          <w:szCs w:val="28"/>
        </w:rPr>
      </w:pPr>
      <w:r w:rsidRPr="006C2842">
        <w:rPr>
          <w:b/>
          <w:sz w:val="28"/>
          <w:szCs w:val="28"/>
        </w:rPr>
        <w:t>WELCOME</w:t>
      </w:r>
      <w:r w:rsidR="00336631">
        <w:rPr>
          <w:color w:val="FF0000"/>
        </w:rPr>
        <w:pict w14:anchorId="5CBE7783">
          <v:rect id="_x0000_i1025" style="width:540pt;height:3pt" o:hralign="center" o:hrstd="t" o:hrnoshade="t" o:hr="t" fillcolor="black [3213]" stroked="f"/>
        </w:pict>
      </w:r>
    </w:p>
    <w:p w14:paraId="51D57B55" w14:textId="77777777" w:rsidR="006C2842" w:rsidRDefault="006C2842" w:rsidP="006C2842">
      <w:r>
        <w:t>Welcome to the 2019 International Emissions Inventory Conference!</w:t>
      </w:r>
    </w:p>
    <w:p w14:paraId="05E954DB" w14:textId="77777777" w:rsidR="006C2842" w:rsidRDefault="006C2842" w:rsidP="006C2842">
      <w:pPr>
        <w:spacing w:before="92" w:after="100" w:afterAutospacing="1" w:line="240" w:lineRule="auto"/>
      </w:pPr>
      <w:r>
        <w:t xml:space="preserve">The US Environmental Protection Agency (US EPA) looks forward to your participation in the 2019 International Emissions Inventory Conference in Dallas, Texas July 29 – August 2, 2019. This year’s conference theme is </w:t>
      </w:r>
      <w:r w:rsidRPr="17A1C469">
        <w:rPr>
          <w:b/>
          <w:bCs/>
        </w:rPr>
        <w:t>Collaborative Partnerships to Advance Science and Policy</w:t>
      </w:r>
      <w:r>
        <w:t xml:space="preserve"> and as such, we aimed to bring you training courses, keynote speakers, presentations, and posters that highlight the work being done by the many great state, federal, and local agencies, research centers, and countries that collaborate to bring the latest information to the emission inventory community.</w:t>
      </w:r>
    </w:p>
    <w:p w14:paraId="63691B64" w14:textId="77777777" w:rsidR="006C2842" w:rsidRDefault="006C2842" w:rsidP="006C2842">
      <w:pPr>
        <w:ind w:right="450"/>
      </w:pPr>
      <w:r>
        <w:t>The conference consists of several different features with some new additions that we are excited to bring to this year’s program.</w:t>
      </w:r>
    </w:p>
    <w:p w14:paraId="524CB041"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Training courses</w:t>
      </w:r>
      <w:r w:rsidRPr="009229BD">
        <w:rPr>
          <w:rFonts w:cstheme="minorHAnsi"/>
        </w:rPr>
        <w:t xml:space="preserve"> </w:t>
      </w:r>
      <w:r>
        <w:rPr>
          <w:rFonts w:cstheme="minorHAnsi"/>
        </w:rPr>
        <w:t xml:space="preserve">– </w:t>
      </w:r>
      <w:r w:rsidRPr="009229BD">
        <w:rPr>
          <w:rFonts w:cstheme="minorHAnsi"/>
        </w:rPr>
        <w:t>Monday, July 29, 2019</w:t>
      </w:r>
      <w:r>
        <w:rPr>
          <w:rFonts w:cstheme="minorHAnsi"/>
        </w:rPr>
        <w:t xml:space="preserve"> we will offer six courses </w:t>
      </w:r>
      <w:r w:rsidRPr="009229BD">
        <w:rPr>
          <w:rFonts w:cstheme="minorHAnsi"/>
        </w:rPr>
        <w:t>on different aspects of inventory development and use</w:t>
      </w:r>
      <w:r>
        <w:rPr>
          <w:rFonts w:cstheme="minorHAnsi"/>
        </w:rPr>
        <w:t xml:space="preserve"> taught by a wide range of emissions inventory and modeling developers</w:t>
      </w:r>
      <w:r w:rsidRPr="009229BD">
        <w:rPr>
          <w:rFonts w:cstheme="minorHAnsi"/>
        </w:rPr>
        <w:t xml:space="preserve">. </w:t>
      </w:r>
    </w:p>
    <w:p w14:paraId="6312A127"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Plenary Session</w:t>
      </w:r>
      <w:r>
        <w:rPr>
          <w:rFonts w:cstheme="minorHAnsi"/>
        </w:rPr>
        <w:t xml:space="preserve"> – </w:t>
      </w:r>
      <w:r w:rsidRPr="009229BD">
        <w:rPr>
          <w:rFonts w:cstheme="minorHAnsi"/>
        </w:rPr>
        <w:t>Beginning</w:t>
      </w:r>
      <w:r>
        <w:rPr>
          <w:rFonts w:cstheme="minorHAnsi"/>
        </w:rPr>
        <w:t xml:space="preserve"> </w:t>
      </w:r>
      <w:r w:rsidRPr="009229BD">
        <w:rPr>
          <w:rFonts w:cstheme="minorHAnsi"/>
        </w:rPr>
        <w:t xml:space="preserve">Tuesday July 20, 2019, the general conference will open in the morning with a plenary for all conference attendees. The plenary will include a welcome by the US EPA followed by </w:t>
      </w:r>
      <w:r>
        <w:rPr>
          <w:rFonts w:cstheme="minorHAnsi"/>
        </w:rPr>
        <w:t xml:space="preserve">three exciting </w:t>
      </w:r>
      <w:r w:rsidRPr="009229BD">
        <w:rPr>
          <w:rFonts w:cstheme="minorHAnsi"/>
        </w:rPr>
        <w:t xml:space="preserve">keynote speeches </w:t>
      </w:r>
      <w:r>
        <w:rPr>
          <w:rFonts w:cstheme="minorHAnsi"/>
        </w:rPr>
        <w:t>and capped off with</w:t>
      </w:r>
      <w:r w:rsidRPr="009229BD">
        <w:rPr>
          <w:rFonts w:cstheme="minorHAnsi"/>
        </w:rPr>
        <w:t xml:space="preserve"> a</w:t>
      </w:r>
      <w:r>
        <w:rPr>
          <w:rFonts w:cstheme="minorHAnsi"/>
        </w:rPr>
        <w:t xml:space="preserve"> general</w:t>
      </w:r>
      <w:r w:rsidRPr="009229BD">
        <w:rPr>
          <w:rFonts w:cstheme="minorHAnsi"/>
        </w:rPr>
        <w:t xml:space="preserve"> </w:t>
      </w:r>
      <w:r>
        <w:rPr>
          <w:rFonts w:cstheme="minorHAnsi"/>
        </w:rPr>
        <w:t xml:space="preserve">Q&amp;A </w:t>
      </w:r>
      <w:r w:rsidRPr="009229BD">
        <w:rPr>
          <w:rFonts w:cstheme="minorHAnsi"/>
        </w:rPr>
        <w:t xml:space="preserve">session with the audience. </w:t>
      </w:r>
    </w:p>
    <w:p w14:paraId="5CBD3274"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Lightning Sessions</w:t>
      </w:r>
      <w:r>
        <w:rPr>
          <w:rFonts w:cstheme="minorHAnsi"/>
        </w:rPr>
        <w:t xml:space="preserve"> – </w:t>
      </w:r>
      <w:r w:rsidRPr="009229BD">
        <w:rPr>
          <w:rFonts w:cstheme="minorHAnsi"/>
        </w:rPr>
        <w:t>Tuesday</w:t>
      </w:r>
      <w:r>
        <w:rPr>
          <w:rFonts w:cstheme="minorHAnsi"/>
        </w:rPr>
        <w:t xml:space="preserve"> </w:t>
      </w:r>
      <w:r w:rsidRPr="009229BD">
        <w:rPr>
          <w:rFonts w:cstheme="minorHAnsi"/>
        </w:rPr>
        <w:t xml:space="preserve">afternoon will introduce </w:t>
      </w:r>
      <w:r>
        <w:rPr>
          <w:rFonts w:cstheme="minorHAnsi"/>
        </w:rPr>
        <w:t>a new type of session to the Emissions Inventory Conference</w:t>
      </w:r>
      <w:r w:rsidRPr="009229BD">
        <w:rPr>
          <w:rFonts w:cstheme="minorHAnsi"/>
        </w:rPr>
        <w:t>. There will be two unique</w:t>
      </w:r>
      <w:r>
        <w:rPr>
          <w:rFonts w:cstheme="minorHAnsi"/>
        </w:rPr>
        <w:t>,</w:t>
      </w:r>
      <w:r w:rsidRPr="009229BD">
        <w:rPr>
          <w:rFonts w:cstheme="minorHAnsi"/>
        </w:rPr>
        <w:t xml:space="preserve"> consecutive lightning sessions in the plenary room that will be comprised of 5-minute talks covering a broad range of topics related to emissions inventories. These short talks will be a great way to inform the community of new and exciting projects that can bring about new collaborations. </w:t>
      </w:r>
    </w:p>
    <w:p w14:paraId="61456B73"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Technical Sessions</w:t>
      </w:r>
      <w:r>
        <w:rPr>
          <w:rFonts w:cstheme="minorHAnsi"/>
        </w:rPr>
        <w:t xml:space="preserve"> – </w:t>
      </w:r>
      <w:r w:rsidRPr="009229BD">
        <w:rPr>
          <w:rFonts w:cstheme="minorHAnsi"/>
        </w:rPr>
        <w:t>A</w:t>
      </w:r>
      <w:r>
        <w:rPr>
          <w:rFonts w:cstheme="minorHAnsi"/>
        </w:rPr>
        <w:t xml:space="preserve"> </w:t>
      </w:r>
      <w:r w:rsidRPr="009229BD">
        <w:rPr>
          <w:rFonts w:cstheme="minorHAnsi"/>
        </w:rPr>
        <w:t xml:space="preserve">full set of technical sessions covering </w:t>
      </w:r>
      <w:r>
        <w:rPr>
          <w:rFonts w:cstheme="minorHAnsi"/>
        </w:rPr>
        <w:t>10</w:t>
      </w:r>
      <w:r w:rsidRPr="009229BD">
        <w:rPr>
          <w:rFonts w:cstheme="minorHAnsi"/>
        </w:rPr>
        <w:t xml:space="preserve"> topics will begin Wednesday morning through Friday morning</w:t>
      </w:r>
      <w:r>
        <w:rPr>
          <w:rFonts w:cstheme="minorHAnsi"/>
        </w:rPr>
        <w:t xml:space="preserve"> and will be comprised of topic-specific presentations from conference attendees.</w:t>
      </w:r>
    </w:p>
    <w:p w14:paraId="3F37F66A"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Fireside Chat</w:t>
      </w:r>
      <w:r>
        <w:rPr>
          <w:rFonts w:cstheme="minorHAnsi"/>
        </w:rPr>
        <w:t xml:space="preserve"> – </w:t>
      </w:r>
      <w:r w:rsidRPr="009229BD">
        <w:rPr>
          <w:rFonts w:cstheme="minorHAnsi"/>
        </w:rPr>
        <w:t>Thursday</w:t>
      </w:r>
      <w:r>
        <w:rPr>
          <w:rFonts w:cstheme="minorHAnsi"/>
        </w:rPr>
        <w:t xml:space="preserve"> </w:t>
      </w:r>
      <w:r w:rsidRPr="009229BD">
        <w:rPr>
          <w:rFonts w:cstheme="minorHAnsi"/>
        </w:rPr>
        <w:t>afternoon will bring the conference back to a plenary-style room for a “</w:t>
      </w:r>
      <w:r>
        <w:rPr>
          <w:rFonts w:cstheme="minorHAnsi"/>
        </w:rPr>
        <w:t>F</w:t>
      </w:r>
      <w:r w:rsidRPr="009229BD">
        <w:rPr>
          <w:rFonts w:cstheme="minorHAnsi"/>
        </w:rPr>
        <w:t xml:space="preserve">ireside </w:t>
      </w:r>
      <w:r>
        <w:rPr>
          <w:rFonts w:cstheme="minorHAnsi"/>
        </w:rPr>
        <w:t>C</w:t>
      </w:r>
      <w:r w:rsidRPr="009229BD">
        <w:rPr>
          <w:rFonts w:cstheme="minorHAnsi"/>
        </w:rPr>
        <w:t>hat” with representatives from different organizations to discuss the future of emission inventories. Th</w:t>
      </w:r>
      <w:r>
        <w:rPr>
          <w:rFonts w:cstheme="minorHAnsi"/>
        </w:rPr>
        <w:t>ere will be</w:t>
      </w:r>
      <w:r w:rsidRPr="009229BD">
        <w:rPr>
          <w:rFonts w:cstheme="minorHAnsi"/>
        </w:rPr>
        <w:t xml:space="preserve"> opportunities during the week to submit questions for this chat and help steer th</w:t>
      </w:r>
      <w:r>
        <w:rPr>
          <w:rFonts w:cstheme="minorHAnsi"/>
        </w:rPr>
        <w:t>is more casual</w:t>
      </w:r>
      <w:r w:rsidRPr="009229BD">
        <w:rPr>
          <w:rFonts w:cstheme="minorHAnsi"/>
        </w:rPr>
        <w:t xml:space="preserve"> conversation</w:t>
      </w:r>
      <w:r>
        <w:rPr>
          <w:rFonts w:cstheme="minorHAnsi"/>
        </w:rPr>
        <w:t>.</w:t>
      </w:r>
      <w:r w:rsidRPr="009229BD">
        <w:rPr>
          <w:rFonts w:cstheme="minorHAnsi"/>
        </w:rPr>
        <w:t xml:space="preserve"> </w:t>
      </w:r>
    </w:p>
    <w:p w14:paraId="60F51FF7" w14:textId="77777777" w:rsidR="006C2842" w:rsidRDefault="006C2842" w:rsidP="00045474">
      <w:pPr>
        <w:pStyle w:val="ListParagraph"/>
        <w:numPr>
          <w:ilvl w:val="0"/>
          <w:numId w:val="10"/>
        </w:numPr>
        <w:autoSpaceDE w:val="0"/>
        <w:autoSpaceDN w:val="0"/>
        <w:spacing w:after="0" w:line="240" w:lineRule="auto"/>
        <w:ind w:right="450"/>
        <w:contextualSpacing w:val="0"/>
        <w:rPr>
          <w:rFonts w:cstheme="minorHAnsi"/>
        </w:rPr>
      </w:pPr>
      <w:r w:rsidRPr="009229BD">
        <w:rPr>
          <w:rFonts w:cstheme="minorHAnsi"/>
          <w:b/>
        </w:rPr>
        <w:t>Poster Session</w:t>
      </w:r>
      <w:r>
        <w:rPr>
          <w:rFonts w:cstheme="minorHAnsi"/>
        </w:rPr>
        <w:t xml:space="preserve"> – Tuesday afternoon will include a designated poster session filled with interesting topics displayed on posters. Attendees will have this opportunity to interact with the </w:t>
      </w:r>
      <w:r w:rsidRPr="009229BD">
        <w:rPr>
          <w:rFonts w:cstheme="minorHAnsi"/>
        </w:rPr>
        <w:t xml:space="preserve">authors </w:t>
      </w:r>
      <w:r>
        <w:rPr>
          <w:rFonts w:cstheme="minorHAnsi"/>
        </w:rPr>
        <w:t>for discussion and Q&amp;A. These posters will be displayed Tuesday-Thursday for additional viewing opportunities</w:t>
      </w:r>
      <w:r w:rsidRPr="009229BD">
        <w:rPr>
          <w:rFonts w:cstheme="minorHAnsi"/>
        </w:rPr>
        <w:t xml:space="preserve"> during breaks and throughout the conference.</w:t>
      </w:r>
    </w:p>
    <w:p w14:paraId="36D8304E" w14:textId="3881D5E9" w:rsidR="006C2842" w:rsidRPr="009229BD" w:rsidRDefault="006C2842" w:rsidP="00045474">
      <w:pPr>
        <w:pStyle w:val="ListParagraph"/>
        <w:numPr>
          <w:ilvl w:val="0"/>
          <w:numId w:val="10"/>
        </w:numPr>
        <w:autoSpaceDE w:val="0"/>
        <w:autoSpaceDN w:val="0"/>
        <w:spacing w:after="0" w:line="240" w:lineRule="auto"/>
        <w:ind w:right="450"/>
        <w:contextualSpacing w:val="0"/>
        <w:rPr>
          <w:rFonts w:cstheme="minorHAnsi"/>
        </w:rPr>
      </w:pPr>
      <w:r>
        <w:rPr>
          <w:rFonts w:cstheme="minorHAnsi"/>
          <w:b/>
        </w:rPr>
        <w:t>Q&amp;A with EPA</w:t>
      </w:r>
      <w:r>
        <w:rPr>
          <w:rFonts w:cstheme="minorHAnsi"/>
        </w:rPr>
        <w:t xml:space="preserve"> – </w:t>
      </w:r>
      <w:r w:rsidR="002B401D">
        <w:rPr>
          <w:rFonts w:cstheme="minorHAnsi"/>
        </w:rPr>
        <w:t xml:space="preserve">Following the Fireside Chat, a panel of EPA specialist will be available in </w:t>
      </w:r>
      <w:r w:rsidR="00A1638E">
        <w:rPr>
          <w:rFonts w:cstheme="minorHAnsi"/>
        </w:rPr>
        <w:t xml:space="preserve">the exhibit area </w:t>
      </w:r>
      <w:r w:rsidR="002B401D">
        <w:rPr>
          <w:rFonts w:cstheme="minorHAnsi"/>
        </w:rPr>
        <w:t>to</w:t>
      </w:r>
      <w:r>
        <w:rPr>
          <w:rFonts w:cstheme="minorHAnsi"/>
        </w:rPr>
        <w:t xml:space="preserve"> give attendees an opportunity to ask EPA questions they have about a </w:t>
      </w:r>
      <w:proofErr w:type="gramStart"/>
      <w:r>
        <w:rPr>
          <w:rFonts w:cstheme="minorHAnsi"/>
        </w:rPr>
        <w:t>particular sector</w:t>
      </w:r>
      <w:proofErr w:type="gramEnd"/>
      <w:r>
        <w:rPr>
          <w:rFonts w:cstheme="minorHAnsi"/>
        </w:rPr>
        <w:t xml:space="preserve"> or method, or to get help on an issue they may be experiencing within emissions inventor</w:t>
      </w:r>
      <w:r w:rsidR="009F2BCF">
        <w:rPr>
          <w:rFonts w:cstheme="minorHAnsi"/>
        </w:rPr>
        <w:t>ies</w:t>
      </w:r>
      <w:r>
        <w:rPr>
          <w:rFonts w:cstheme="minorHAnsi"/>
        </w:rPr>
        <w:t xml:space="preserve">. </w:t>
      </w:r>
    </w:p>
    <w:p w14:paraId="1EC1F78E" w14:textId="77777777" w:rsidR="006C2842" w:rsidRDefault="006C2842" w:rsidP="006C2842">
      <w:pPr>
        <w:pStyle w:val="BodyText"/>
        <w:spacing w:before="5"/>
        <w:rPr>
          <w:sz w:val="22"/>
          <w:szCs w:val="22"/>
        </w:rPr>
      </w:pPr>
    </w:p>
    <w:p w14:paraId="1242C68D" w14:textId="77777777" w:rsidR="006C2842" w:rsidRDefault="006C2842" w:rsidP="00793195">
      <w:pPr>
        <w:ind w:left="158" w:right="537" w:firstLine="22"/>
      </w:pPr>
      <w:r>
        <w:t>This diverse program contains a wide variety of sessions that we hope will allow each attendee to keep abreast of developments in the world of emissions data and to share professional experiences with others in the community. We think you will also enjoy being in Dallas and look forward to seeing you at the Conference!</w:t>
      </w:r>
    </w:p>
    <w:p w14:paraId="26C7B909" w14:textId="77777777" w:rsidR="006C2842" w:rsidRDefault="006C2842" w:rsidP="006C2842">
      <w:pPr>
        <w:spacing w:after="0" w:line="240" w:lineRule="auto"/>
        <w:ind w:left="158" w:right="533"/>
      </w:pPr>
      <w:r>
        <w:t>US EPA Conference Organizers</w:t>
      </w:r>
    </w:p>
    <w:p w14:paraId="57124F62" w14:textId="77777777" w:rsidR="006C2842" w:rsidRDefault="006C2842" w:rsidP="006C2842">
      <w:pPr>
        <w:spacing w:after="0" w:line="240" w:lineRule="auto"/>
        <w:ind w:left="158" w:right="533"/>
      </w:pPr>
      <w:r>
        <w:t>Emission Inventory and Analysis Group</w:t>
      </w:r>
    </w:p>
    <w:p w14:paraId="747C3685" w14:textId="77777777" w:rsidR="006C2842" w:rsidRDefault="006C2842" w:rsidP="006C2842">
      <w:pPr>
        <w:spacing w:after="0" w:line="240" w:lineRule="auto"/>
        <w:ind w:left="158" w:right="533"/>
      </w:pPr>
      <w:r>
        <w:t>Office of Air Quality Planning &amp; Standards</w:t>
      </w:r>
    </w:p>
    <w:p w14:paraId="5C4476F0" w14:textId="77777777" w:rsidR="006C2842" w:rsidRDefault="006C2842">
      <w:pPr>
        <w:rPr>
          <w:b/>
          <w:sz w:val="24"/>
          <w:szCs w:val="24"/>
        </w:rPr>
      </w:pPr>
      <w:r>
        <w:rPr>
          <w:b/>
          <w:sz w:val="24"/>
          <w:szCs w:val="24"/>
        </w:rPr>
        <w:br w:type="page"/>
      </w:r>
    </w:p>
    <w:p w14:paraId="4C811B5E" w14:textId="77777777" w:rsidR="0088687D" w:rsidRDefault="0088687D" w:rsidP="0088687D">
      <w:pPr>
        <w:jc w:val="center"/>
        <w:rPr>
          <w:b/>
          <w:sz w:val="28"/>
          <w:szCs w:val="28"/>
        </w:rPr>
      </w:pPr>
      <w:r>
        <w:rPr>
          <w:b/>
          <w:sz w:val="28"/>
          <w:szCs w:val="28"/>
        </w:rPr>
        <w:lastRenderedPageBreak/>
        <w:t>International Emission Inventory Conference</w:t>
      </w:r>
    </w:p>
    <w:p w14:paraId="1003BE17" w14:textId="77777777" w:rsidR="0088687D" w:rsidRDefault="0088687D" w:rsidP="0088687D">
      <w:pPr>
        <w:jc w:val="center"/>
        <w:rPr>
          <w:color w:val="FF0000"/>
        </w:rPr>
      </w:pPr>
      <w:r>
        <w:rPr>
          <w:b/>
          <w:sz w:val="28"/>
          <w:szCs w:val="28"/>
        </w:rPr>
        <w:t>WEBINAR STREAMING</w:t>
      </w:r>
    </w:p>
    <w:p w14:paraId="7AA04321" w14:textId="77777777" w:rsidR="0088687D" w:rsidRDefault="00336631" w:rsidP="0088687D">
      <w:pPr>
        <w:spacing w:after="0"/>
        <w:jc w:val="center"/>
        <w:rPr>
          <w:color w:val="FF0000"/>
        </w:rPr>
      </w:pPr>
      <w:r>
        <w:rPr>
          <w:color w:val="FF0000"/>
        </w:rPr>
        <w:pict w14:anchorId="3553869A">
          <v:rect id="_x0000_i1026" style="width:540pt;height:3pt" o:hralign="center" o:hrstd="t" o:hrnoshade="t" o:hr="t" fillcolor="black [3213]" stroked="f"/>
        </w:pict>
      </w:r>
    </w:p>
    <w:p w14:paraId="713C53D4" w14:textId="77777777" w:rsidR="0088687D" w:rsidRDefault="0088687D" w:rsidP="0088687D">
      <w:pPr>
        <w:spacing w:after="0" w:line="240" w:lineRule="auto"/>
        <w:rPr>
          <w:bCs/>
        </w:rPr>
      </w:pPr>
      <w:r>
        <w:rPr>
          <w:bCs/>
        </w:rPr>
        <w:t xml:space="preserve">This year we are offering live streaming to those who cannot attend the training or conference.  These webinars will be monitored, and questions may be asked using the “chat” function.  All attendees will be muted.  Registration information is available below.  Please note that the Plenary, Lightning and Fireside Chat Sessions will NOT be broadcast.  All times listed are </w:t>
      </w:r>
      <w:r>
        <w:rPr>
          <w:bCs/>
          <w:u w:val="single"/>
        </w:rPr>
        <w:t>Central Daylight Time</w:t>
      </w:r>
      <w:r>
        <w:rPr>
          <w:bCs/>
        </w:rPr>
        <w:t>.</w:t>
      </w:r>
    </w:p>
    <w:p w14:paraId="3268DC2F" w14:textId="77777777" w:rsidR="0088687D" w:rsidRDefault="0088687D" w:rsidP="0088687D">
      <w:pPr>
        <w:spacing w:after="0" w:line="240" w:lineRule="auto"/>
        <w:rPr>
          <w:b/>
          <w:bCs/>
        </w:rPr>
      </w:pPr>
    </w:p>
    <w:p w14:paraId="7BD3CDC3" w14:textId="77777777" w:rsidR="0088687D" w:rsidRDefault="0088687D" w:rsidP="0088687D">
      <w:pPr>
        <w:spacing w:after="0" w:line="240" w:lineRule="auto"/>
        <w:rPr>
          <w:b/>
          <w:bCs/>
        </w:rPr>
      </w:pPr>
      <w:r>
        <w:rPr>
          <w:b/>
          <w:bCs/>
        </w:rPr>
        <w:t>Monday, July 29, 2019 – Trainings (All trainings will be recorded)</w:t>
      </w:r>
    </w:p>
    <w:p w14:paraId="0789B81D" w14:textId="77777777" w:rsidR="0088687D" w:rsidRDefault="0088687D" w:rsidP="0088687D">
      <w:pPr>
        <w:spacing w:after="0" w:line="240" w:lineRule="auto"/>
        <w:rPr>
          <w:b/>
          <w:bCs/>
        </w:rPr>
      </w:pPr>
    </w:p>
    <w:p w14:paraId="4968F731" w14:textId="77777777" w:rsidR="0088687D" w:rsidRDefault="0088687D" w:rsidP="0088687D">
      <w:pPr>
        <w:spacing w:after="0" w:line="240" w:lineRule="auto"/>
        <w:rPr>
          <w:u w:val="single"/>
        </w:rPr>
      </w:pPr>
      <w:r>
        <w:rPr>
          <w:u w:val="single"/>
        </w:rPr>
        <w:t>WebConf6</w:t>
      </w:r>
    </w:p>
    <w:p w14:paraId="5ADFF7A7" w14:textId="77777777" w:rsidR="0088687D" w:rsidRDefault="0088687D" w:rsidP="0088687D">
      <w:pPr>
        <w:spacing w:after="0" w:line="240" w:lineRule="auto"/>
        <w:rPr>
          <w:b/>
          <w:bCs/>
        </w:rPr>
      </w:pPr>
      <w:r>
        <w:rPr>
          <w:b/>
          <w:bCs/>
        </w:rPr>
        <w:t xml:space="preserve">International Emission Inventory Training Sessions: </w:t>
      </w:r>
    </w:p>
    <w:p w14:paraId="5D2CAE3D" w14:textId="77777777" w:rsidR="0088687D" w:rsidRDefault="0088687D" w:rsidP="0088687D">
      <w:pPr>
        <w:spacing w:after="0" w:line="240" w:lineRule="auto"/>
        <w:rPr>
          <w:b/>
          <w:bCs/>
        </w:rPr>
      </w:pPr>
      <w:r>
        <w:rPr>
          <w:b/>
          <w:bCs/>
        </w:rPr>
        <w:t xml:space="preserve">Room: </w:t>
      </w:r>
      <w:proofErr w:type="spellStart"/>
      <w:r>
        <w:rPr>
          <w:b/>
          <w:bCs/>
        </w:rPr>
        <w:t>Sangar</w:t>
      </w:r>
      <w:proofErr w:type="spellEnd"/>
      <w:r>
        <w:rPr>
          <w:b/>
          <w:bCs/>
        </w:rPr>
        <w:t xml:space="preserve"> AB</w:t>
      </w:r>
    </w:p>
    <w:p w14:paraId="16253B92" w14:textId="77777777" w:rsidR="0088687D" w:rsidRDefault="0088687D" w:rsidP="0088687D">
      <w:pPr>
        <w:spacing w:after="0" w:line="240" w:lineRule="auto"/>
        <w:rPr>
          <w:b/>
          <w:bCs/>
        </w:rPr>
      </w:pPr>
      <w:r>
        <w:rPr>
          <w:b/>
          <w:bCs/>
        </w:rPr>
        <w:t>Sessions in this room are:</w:t>
      </w:r>
    </w:p>
    <w:p w14:paraId="2D6B089D" w14:textId="77777777" w:rsidR="0088687D" w:rsidRDefault="0088687D" w:rsidP="0088687D">
      <w:pPr>
        <w:pStyle w:val="ListParagraph"/>
        <w:numPr>
          <w:ilvl w:val="0"/>
          <w:numId w:val="20"/>
        </w:numPr>
        <w:spacing w:after="0" w:line="240" w:lineRule="auto"/>
      </w:pPr>
      <w:r>
        <w:rPr>
          <w:b/>
        </w:rPr>
        <w:t xml:space="preserve">8:00am – 11:30am </w:t>
      </w:r>
      <w:r>
        <w:t>How to Review the National Emission Inventory Using the EIS and Other Tools</w:t>
      </w:r>
    </w:p>
    <w:p w14:paraId="7E3627D4" w14:textId="77777777" w:rsidR="0088687D" w:rsidRDefault="0088687D" w:rsidP="0088687D">
      <w:pPr>
        <w:pStyle w:val="ListParagraph"/>
        <w:numPr>
          <w:ilvl w:val="0"/>
          <w:numId w:val="20"/>
        </w:numPr>
        <w:spacing w:after="0" w:line="240" w:lineRule="auto"/>
      </w:pPr>
      <w:r>
        <w:rPr>
          <w:b/>
        </w:rPr>
        <w:t xml:space="preserve">1:00pm – 5:00pm </w:t>
      </w:r>
      <w:r>
        <w:t>Conversation to Streamline the NEI</w:t>
      </w:r>
    </w:p>
    <w:p w14:paraId="7EA2E413" w14:textId="77777777" w:rsidR="0088687D" w:rsidRDefault="0088687D" w:rsidP="0088687D">
      <w:pPr>
        <w:spacing w:after="0" w:line="240" w:lineRule="auto"/>
      </w:pPr>
    </w:p>
    <w:p w14:paraId="4A14BB0B" w14:textId="77777777" w:rsidR="0088687D" w:rsidRDefault="0088687D" w:rsidP="0088687D">
      <w:pPr>
        <w:spacing w:after="0" w:line="240" w:lineRule="auto"/>
      </w:pPr>
      <w:r>
        <w:t xml:space="preserve">Registration URL: </w:t>
      </w:r>
      <w:hyperlink r:id="rId7" w:tgtFrame="_blank" w:history="1">
        <w:r>
          <w:rPr>
            <w:rStyle w:val="Hyperlink"/>
          </w:rPr>
          <w:t>https://attendee.gotowebinar.com/register/2422617041560449026</w:t>
        </w:r>
      </w:hyperlink>
    </w:p>
    <w:p w14:paraId="18585E81" w14:textId="77777777" w:rsidR="0088687D" w:rsidRDefault="0088687D" w:rsidP="0088687D">
      <w:pPr>
        <w:spacing w:after="0" w:line="240" w:lineRule="auto"/>
      </w:pPr>
    </w:p>
    <w:p w14:paraId="112E359C" w14:textId="77777777" w:rsidR="0088687D" w:rsidRDefault="0088687D" w:rsidP="0088687D">
      <w:pPr>
        <w:spacing w:after="0" w:line="240" w:lineRule="auto"/>
        <w:rPr>
          <w:u w:val="single"/>
        </w:rPr>
      </w:pPr>
      <w:r>
        <w:rPr>
          <w:u w:val="single"/>
        </w:rPr>
        <w:t>WebConf7</w:t>
      </w:r>
    </w:p>
    <w:p w14:paraId="34CB64BC" w14:textId="77777777" w:rsidR="0088687D" w:rsidRDefault="0088687D" w:rsidP="0088687D">
      <w:pPr>
        <w:spacing w:after="0" w:line="240" w:lineRule="auto"/>
        <w:rPr>
          <w:b/>
          <w:bCs/>
        </w:rPr>
      </w:pPr>
      <w:r>
        <w:rPr>
          <w:b/>
          <w:bCs/>
        </w:rPr>
        <w:t xml:space="preserve">International Emission Inventory Training Sessions: </w:t>
      </w:r>
    </w:p>
    <w:p w14:paraId="79E44993" w14:textId="77777777" w:rsidR="0088687D" w:rsidRDefault="0088687D" w:rsidP="0088687D">
      <w:pPr>
        <w:spacing w:after="0" w:line="240" w:lineRule="auto"/>
        <w:rPr>
          <w:b/>
          <w:bCs/>
        </w:rPr>
      </w:pPr>
      <w:r>
        <w:rPr>
          <w:b/>
          <w:bCs/>
        </w:rPr>
        <w:t>Room: Moreno AB</w:t>
      </w:r>
    </w:p>
    <w:p w14:paraId="45E77EF8" w14:textId="77777777" w:rsidR="0088687D" w:rsidRDefault="0088687D" w:rsidP="0088687D">
      <w:pPr>
        <w:spacing w:after="0" w:line="240" w:lineRule="auto"/>
        <w:rPr>
          <w:b/>
          <w:bCs/>
        </w:rPr>
      </w:pPr>
      <w:r>
        <w:rPr>
          <w:b/>
          <w:bCs/>
        </w:rPr>
        <w:t>Session in this room is:</w:t>
      </w:r>
    </w:p>
    <w:p w14:paraId="5CFEBF97" w14:textId="77777777" w:rsidR="0088687D" w:rsidRDefault="0088687D" w:rsidP="0088687D">
      <w:pPr>
        <w:pStyle w:val="ListParagraph"/>
        <w:numPr>
          <w:ilvl w:val="0"/>
          <w:numId w:val="21"/>
        </w:numPr>
        <w:spacing w:after="0" w:line="240" w:lineRule="auto"/>
      </w:pPr>
      <w:r>
        <w:rPr>
          <w:b/>
        </w:rPr>
        <w:t xml:space="preserve">8:00am – 5:00pm </w:t>
      </w:r>
      <w:r>
        <w:t>Emissions Inventory Prep for Modeling</w:t>
      </w:r>
    </w:p>
    <w:p w14:paraId="3408F958" w14:textId="77777777" w:rsidR="0088687D" w:rsidRDefault="0088687D" w:rsidP="0088687D">
      <w:pPr>
        <w:pStyle w:val="ListParagraph"/>
        <w:spacing w:after="0" w:line="240" w:lineRule="auto"/>
      </w:pPr>
    </w:p>
    <w:p w14:paraId="5752779D" w14:textId="77777777" w:rsidR="0088687D" w:rsidRDefault="0088687D" w:rsidP="0088687D">
      <w:pPr>
        <w:spacing w:after="0" w:line="240" w:lineRule="auto"/>
      </w:pPr>
      <w:r>
        <w:t xml:space="preserve">Registration URL: </w:t>
      </w:r>
      <w:hyperlink r:id="rId8" w:history="1">
        <w:r>
          <w:rPr>
            <w:rStyle w:val="Hyperlink"/>
          </w:rPr>
          <w:t>https://attendee.gotowebinar.com/register/4788521972953379330</w:t>
        </w:r>
      </w:hyperlink>
      <w:r>
        <w:t xml:space="preserve"> </w:t>
      </w:r>
    </w:p>
    <w:p w14:paraId="11C3A94A" w14:textId="77777777" w:rsidR="0088687D" w:rsidRDefault="0088687D" w:rsidP="0088687D">
      <w:pPr>
        <w:spacing w:after="0" w:line="240" w:lineRule="auto"/>
      </w:pPr>
    </w:p>
    <w:p w14:paraId="1A423AE6" w14:textId="77777777" w:rsidR="0088687D" w:rsidRDefault="0088687D" w:rsidP="0088687D">
      <w:pPr>
        <w:spacing w:after="0" w:line="240" w:lineRule="auto"/>
        <w:rPr>
          <w:u w:val="single"/>
        </w:rPr>
      </w:pPr>
      <w:r>
        <w:rPr>
          <w:u w:val="single"/>
        </w:rPr>
        <w:t>WebConf8</w:t>
      </w:r>
    </w:p>
    <w:p w14:paraId="79DA5A2D" w14:textId="77777777" w:rsidR="0088687D" w:rsidRDefault="0088687D" w:rsidP="0088687D">
      <w:pPr>
        <w:spacing w:after="0" w:line="240" w:lineRule="auto"/>
        <w:rPr>
          <w:b/>
          <w:bCs/>
        </w:rPr>
      </w:pPr>
      <w:r>
        <w:rPr>
          <w:b/>
          <w:bCs/>
        </w:rPr>
        <w:t xml:space="preserve">International Emission Inventory Training Sessions: </w:t>
      </w:r>
    </w:p>
    <w:p w14:paraId="48C25B45" w14:textId="77777777" w:rsidR="0088687D" w:rsidRDefault="0088687D" w:rsidP="0088687D">
      <w:pPr>
        <w:spacing w:after="0" w:line="240" w:lineRule="auto"/>
        <w:rPr>
          <w:b/>
          <w:bCs/>
        </w:rPr>
      </w:pPr>
      <w:r>
        <w:rPr>
          <w:b/>
          <w:bCs/>
        </w:rPr>
        <w:t>Room: Gaston AB</w:t>
      </w:r>
    </w:p>
    <w:p w14:paraId="633447B2" w14:textId="77777777" w:rsidR="0088687D" w:rsidRDefault="0088687D" w:rsidP="0088687D">
      <w:pPr>
        <w:spacing w:after="0" w:line="240" w:lineRule="auto"/>
        <w:rPr>
          <w:b/>
          <w:bCs/>
        </w:rPr>
      </w:pPr>
      <w:r>
        <w:rPr>
          <w:b/>
          <w:bCs/>
        </w:rPr>
        <w:t>Sessions in this room are:</w:t>
      </w:r>
    </w:p>
    <w:p w14:paraId="67AF6B80" w14:textId="77777777" w:rsidR="0088687D" w:rsidRDefault="0088687D" w:rsidP="0088687D">
      <w:pPr>
        <w:pStyle w:val="ListParagraph"/>
        <w:numPr>
          <w:ilvl w:val="0"/>
          <w:numId w:val="21"/>
        </w:numPr>
        <w:spacing w:after="0" w:line="240" w:lineRule="auto"/>
      </w:pPr>
      <w:r>
        <w:rPr>
          <w:b/>
        </w:rPr>
        <w:t xml:space="preserve">8:00am – 11:30am </w:t>
      </w:r>
      <w:r>
        <w:t>SPECIATE’s VOC and PM Speciation Profiles and Their Use to Prepare for Air Quality Modeling</w:t>
      </w:r>
    </w:p>
    <w:p w14:paraId="4FBC06A9" w14:textId="77777777" w:rsidR="0088687D" w:rsidRDefault="0088687D" w:rsidP="0088687D">
      <w:pPr>
        <w:pStyle w:val="ListParagraph"/>
        <w:numPr>
          <w:ilvl w:val="0"/>
          <w:numId w:val="21"/>
        </w:numPr>
        <w:spacing w:after="0" w:line="240" w:lineRule="auto"/>
      </w:pPr>
      <w:r>
        <w:rPr>
          <w:b/>
        </w:rPr>
        <w:t xml:space="preserve">1:00pm – 5:00pm </w:t>
      </w:r>
      <w:r>
        <w:t>Inventory Guidance for Ozone, PM and Regional Haze</w:t>
      </w:r>
    </w:p>
    <w:p w14:paraId="7B585037" w14:textId="77777777" w:rsidR="0088687D" w:rsidRDefault="0088687D" w:rsidP="0088687D">
      <w:pPr>
        <w:spacing w:after="0" w:line="240" w:lineRule="auto"/>
      </w:pPr>
      <w:r>
        <w:t xml:space="preserve">Registration URL: </w:t>
      </w:r>
      <w:hyperlink r:id="rId9" w:history="1">
        <w:r>
          <w:rPr>
            <w:rStyle w:val="Hyperlink"/>
          </w:rPr>
          <w:t>https://attendee.gotowebinar.com/register/3898274895733935618</w:t>
        </w:r>
      </w:hyperlink>
      <w:r>
        <w:t xml:space="preserve"> </w:t>
      </w:r>
    </w:p>
    <w:p w14:paraId="060A517C" w14:textId="77777777" w:rsidR="0088687D" w:rsidRDefault="0088687D" w:rsidP="0088687D">
      <w:pPr>
        <w:spacing w:after="0" w:line="240" w:lineRule="auto"/>
      </w:pPr>
    </w:p>
    <w:p w14:paraId="54E4AD21" w14:textId="77777777" w:rsidR="0088687D" w:rsidRDefault="0088687D" w:rsidP="0088687D">
      <w:pPr>
        <w:spacing w:after="0" w:line="240" w:lineRule="auto"/>
      </w:pPr>
      <w:r>
        <w:rPr>
          <w:u w:val="single"/>
        </w:rPr>
        <w:t>WebConf9</w:t>
      </w:r>
    </w:p>
    <w:p w14:paraId="63D2B5D6" w14:textId="77777777" w:rsidR="0088687D" w:rsidRDefault="0088687D" w:rsidP="0088687D">
      <w:pPr>
        <w:spacing w:after="0" w:line="240" w:lineRule="auto"/>
        <w:rPr>
          <w:b/>
          <w:bCs/>
        </w:rPr>
      </w:pPr>
      <w:r>
        <w:rPr>
          <w:b/>
          <w:bCs/>
        </w:rPr>
        <w:t xml:space="preserve">International Emission Inventory Training Sessions: </w:t>
      </w:r>
    </w:p>
    <w:p w14:paraId="2596AD55" w14:textId="77777777" w:rsidR="0088687D" w:rsidRDefault="0088687D" w:rsidP="0088687D">
      <w:pPr>
        <w:spacing w:after="0" w:line="240" w:lineRule="auto"/>
        <w:rPr>
          <w:b/>
          <w:bCs/>
        </w:rPr>
      </w:pPr>
      <w:r>
        <w:rPr>
          <w:b/>
          <w:bCs/>
        </w:rPr>
        <w:t xml:space="preserve">Room: </w:t>
      </w:r>
      <w:proofErr w:type="spellStart"/>
      <w:r>
        <w:rPr>
          <w:b/>
          <w:bCs/>
        </w:rPr>
        <w:t>Reverchon</w:t>
      </w:r>
      <w:proofErr w:type="spellEnd"/>
      <w:r>
        <w:rPr>
          <w:b/>
          <w:bCs/>
        </w:rPr>
        <w:t xml:space="preserve"> AB</w:t>
      </w:r>
    </w:p>
    <w:p w14:paraId="20846082" w14:textId="77777777" w:rsidR="0088687D" w:rsidRDefault="0088687D" w:rsidP="0088687D">
      <w:pPr>
        <w:spacing w:after="0" w:line="240" w:lineRule="auto"/>
        <w:rPr>
          <w:b/>
          <w:bCs/>
        </w:rPr>
      </w:pPr>
      <w:r>
        <w:rPr>
          <w:b/>
          <w:bCs/>
        </w:rPr>
        <w:t>Sessions in this room are:</w:t>
      </w:r>
    </w:p>
    <w:p w14:paraId="117731C6" w14:textId="77777777" w:rsidR="0088687D" w:rsidRDefault="0088687D" w:rsidP="0088687D">
      <w:pPr>
        <w:pStyle w:val="ListParagraph"/>
        <w:numPr>
          <w:ilvl w:val="0"/>
          <w:numId w:val="22"/>
        </w:numPr>
        <w:spacing w:after="0" w:line="240" w:lineRule="auto"/>
      </w:pPr>
      <w:r>
        <w:rPr>
          <w:b/>
        </w:rPr>
        <w:t xml:space="preserve">8:00am – 11:30am </w:t>
      </w:r>
      <w:r>
        <w:t>Nonpoint Tools</w:t>
      </w:r>
    </w:p>
    <w:p w14:paraId="24BD248A" w14:textId="77777777" w:rsidR="0088687D" w:rsidRDefault="0088687D" w:rsidP="0088687D">
      <w:pPr>
        <w:pStyle w:val="ListParagraph"/>
        <w:numPr>
          <w:ilvl w:val="0"/>
          <w:numId w:val="22"/>
        </w:numPr>
        <w:spacing w:after="0" w:line="240" w:lineRule="auto"/>
      </w:pPr>
      <w:r>
        <w:rPr>
          <w:b/>
        </w:rPr>
        <w:t xml:space="preserve">1:00pm – 5:00pm </w:t>
      </w:r>
      <w:r>
        <w:t>Oil and Gas</w:t>
      </w:r>
    </w:p>
    <w:p w14:paraId="072F9109" w14:textId="77777777" w:rsidR="0088687D" w:rsidRDefault="0088687D" w:rsidP="0088687D">
      <w:pPr>
        <w:spacing w:after="0" w:line="240" w:lineRule="auto"/>
      </w:pPr>
      <w:r>
        <w:t xml:space="preserve">Registration URL: </w:t>
      </w:r>
      <w:hyperlink r:id="rId10" w:history="1">
        <w:r>
          <w:rPr>
            <w:rStyle w:val="Hyperlink"/>
          </w:rPr>
          <w:t>https://attendee.gotowebinar.com/register/4662725748108050690</w:t>
        </w:r>
      </w:hyperlink>
      <w:r>
        <w:t xml:space="preserve"> </w:t>
      </w:r>
    </w:p>
    <w:p w14:paraId="46DBC403" w14:textId="77777777" w:rsidR="0088687D" w:rsidRDefault="0088687D" w:rsidP="0088687D">
      <w:pPr>
        <w:rPr>
          <w:b/>
          <w:bCs/>
        </w:rPr>
      </w:pPr>
    </w:p>
    <w:p w14:paraId="77FB7456" w14:textId="77777777" w:rsidR="0088687D" w:rsidRDefault="0088687D" w:rsidP="0088687D">
      <w:pPr>
        <w:rPr>
          <w:b/>
          <w:sz w:val="28"/>
          <w:szCs w:val="28"/>
        </w:rPr>
      </w:pPr>
      <w:r>
        <w:rPr>
          <w:b/>
          <w:sz w:val="28"/>
          <w:szCs w:val="28"/>
        </w:rPr>
        <w:br w:type="page"/>
      </w:r>
    </w:p>
    <w:p w14:paraId="04AB11DD" w14:textId="77777777" w:rsidR="0088687D" w:rsidRDefault="0088687D" w:rsidP="0088687D">
      <w:pPr>
        <w:jc w:val="center"/>
        <w:rPr>
          <w:b/>
          <w:sz w:val="28"/>
          <w:szCs w:val="28"/>
        </w:rPr>
      </w:pPr>
      <w:r>
        <w:rPr>
          <w:b/>
          <w:sz w:val="28"/>
          <w:szCs w:val="28"/>
        </w:rPr>
        <w:lastRenderedPageBreak/>
        <w:t>International Emission Inventory Conference</w:t>
      </w:r>
    </w:p>
    <w:p w14:paraId="31D90043" w14:textId="77777777" w:rsidR="0088687D" w:rsidRDefault="0088687D" w:rsidP="0088687D">
      <w:pPr>
        <w:jc w:val="center"/>
        <w:rPr>
          <w:color w:val="FF0000"/>
        </w:rPr>
      </w:pPr>
      <w:r>
        <w:rPr>
          <w:b/>
          <w:sz w:val="28"/>
          <w:szCs w:val="28"/>
        </w:rPr>
        <w:t>WEBINAR STREAMING</w:t>
      </w:r>
    </w:p>
    <w:p w14:paraId="6CEBCDEC" w14:textId="77777777" w:rsidR="0088687D" w:rsidRDefault="00336631" w:rsidP="0088687D">
      <w:pPr>
        <w:spacing w:after="0"/>
        <w:jc w:val="center"/>
        <w:rPr>
          <w:color w:val="FF0000"/>
        </w:rPr>
      </w:pPr>
      <w:r>
        <w:rPr>
          <w:color w:val="FF0000"/>
        </w:rPr>
        <w:pict w14:anchorId="605F8BBF">
          <v:rect id="_x0000_i1027" style="width:540pt;height:3pt" o:hralign="center" o:hrstd="t" o:hrnoshade="t" o:hr="t" fillcolor="black [3213]" stroked="f"/>
        </w:pict>
      </w:r>
    </w:p>
    <w:p w14:paraId="2D47D0CB" w14:textId="77777777" w:rsidR="0088687D" w:rsidRDefault="0088687D" w:rsidP="0088687D">
      <w:pPr>
        <w:spacing w:after="0" w:line="240" w:lineRule="auto"/>
        <w:rPr>
          <w:bCs/>
        </w:rPr>
      </w:pPr>
      <w:r>
        <w:rPr>
          <w:b/>
          <w:bCs/>
        </w:rPr>
        <w:t xml:space="preserve">Technical Sessions </w:t>
      </w:r>
      <w:r>
        <w:rPr>
          <w:bCs/>
        </w:rPr>
        <w:t xml:space="preserve">(Please refer to the agenda at  </w:t>
      </w:r>
      <w:hyperlink r:id="rId11" w:history="1">
        <w:r>
          <w:rPr>
            <w:rStyle w:val="Hyperlink"/>
            <w:bCs/>
          </w:rPr>
          <w:t>https://www.epa.gov/air-emissions-inventories/2019-international-emissions-inventory-conference-collaborative</w:t>
        </w:r>
      </w:hyperlink>
      <w:r>
        <w:rPr>
          <w:bCs/>
        </w:rPr>
        <w:t xml:space="preserve"> for specific information on presentations and time).</w:t>
      </w:r>
    </w:p>
    <w:p w14:paraId="3721D18A" w14:textId="77777777" w:rsidR="0088687D" w:rsidRDefault="0088687D" w:rsidP="0088687D">
      <w:pPr>
        <w:spacing w:after="0" w:line="240" w:lineRule="auto"/>
        <w:rPr>
          <w:b/>
          <w:bCs/>
        </w:rPr>
      </w:pPr>
    </w:p>
    <w:p w14:paraId="27707426" w14:textId="77777777" w:rsidR="0088687D" w:rsidRDefault="0088687D" w:rsidP="0088687D">
      <w:pPr>
        <w:spacing w:after="0" w:line="240" w:lineRule="auto"/>
        <w:rPr>
          <w:u w:val="single"/>
        </w:rPr>
      </w:pPr>
      <w:r>
        <w:rPr>
          <w:u w:val="single"/>
        </w:rPr>
        <w:t>WebConf6</w:t>
      </w:r>
    </w:p>
    <w:p w14:paraId="2024A78E" w14:textId="77777777" w:rsidR="0088687D" w:rsidRDefault="0088687D" w:rsidP="0088687D">
      <w:pPr>
        <w:spacing w:after="0" w:line="240" w:lineRule="auto"/>
        <w:rPr>
          <w:b/>
          <w:bCs/>
        </w:rPr>
      </w:pPr>
      <w:r>
        <w:rPr>
          <w:b/>
          <w:bCs/>
        </w:rPr>
        <w:t>International Emission Inventory Conference</w:t>
      </w:r>
    </w:p>
    <w:p w14:paraId="393CAC95" w14:textId="77777777" w:rsidR="0088687D" w:rsidRDefault="0088687D" w:rsidP="0088687D">
      <w:pPr>
        <w:spacing w:after="0" w:line="240" w:lineRule="auto"/>
        <w:rPr>
          <w:b/>
          <w:bCs/>
        </w:rPr>
      </w:pPr>
      <w:r>
        <w:rPr>
          <w:b/>
          <w:bCs/>
        </w:rPr>
        <w:t>Room: Reunion A</w:t>
      </w:r>
    </w:p>
    <w:p w14:paraId="67B59A3B" w14:textId="77777777" w:rsidR="0088687D" w:rsidRDefault="0088687D" w:rsidP="0088687D">
      <w:pPr>
        <w:spacing w:after="0" w:line="240" w:lineRule="auto"/>
        <w:rPr>
          <w:b/>
          <w:bCs/>
        </w:rPr>
      </w:pPr>
      <w:r>
        <w:rPr>
          <w:b/>
          <w:bCs/>
        </w:rPr>
        <w:t>Sessions in this room are:</w:t>
      </w:r>
    </w:p>
    <w:p w14:paraId="3CEABBED" w14:textId="77777777" w:rsidR="0088687D" w:rsidRDefault="0088687D" w:rsidP="0088687D">
      <w:pPr>
        <w:spacing w:after="0" w:line="240" w:lineRule="auto"/>
        <w:rPr>
          <w:b/>
          <w:bCs/>
        </w:rPr>
      </w:pPr>
      <w:r>
        <w:tab/>
      </w:r>
      <w:r>
        <w:rPr>
          <w:b/>
          <w:bCs/>
        </w:rPr>
        <w:t>WEDNESDAY, July 31, 2019 (8:00am – 4:55pm)</w:t>
      </w:r>
    </w:p>
    <w:p w14:paraId="14383B8E" w14:textId="77777777" w:rsidR="0088687D" w:rsidRDefault="0088687D" w:rsidP="0088687D">
      <w:pPr>
        <w:pStyle w:val="ListParagraph"/>
        <w:numPr>
          <w:ilvl w:val="0"/>
          <w:numId w:val="23"/>
        </w:numPr>
        <w:spacing w:after="0" w:line="240" w:lineRule="auto"/>
      </w:pPr>
      <w:r>
        <w:t>Mobile Session</w:t>
      </w:r>
    </w:p>
    <w:p w14:paraId="4C5182DD" w14:textId="77777777" w:rsidR="0088687D" w:rsidRDefault="0088687D" w:rsidP="0088687D">
      <w:pPr>
        <w:spacing w:after="0" w:line="240" w:lineRule="auto"/>
        <w:ind w:left="720"/>
        <w:rPr>
          <w:b/>
          <w:bCs/>
        </w:rPr>
      </w:pPr>
      <w:r>
        <w:rPr>
          <w:b/>
          <w:bCs/>
        </w:rPr>
        <w:t>THURSDAY, August 1, 2019 (8:00am – 11:40am)</w:t>
      </w:r>
    </w:p>
    <w:p w14:paraId="6E162EAD" w14:textId="77777777" w:rsidR="0088687D" w:rsidRDefault="0088687D" w:rsidP="0088687D">
      <w:pPr>
        <w:pStyle w:val="ListParagraph"/>
        <w:numPr>
          <w:ilvl w:val="0"/>
          <w:numId w:val="23"/>
        </w:numPr>
        <w:spacing w:after="0" w:line="240" w:lineRule="auto"/>
      </w:pPr>
      <w:r>
        <w:t>Greenhouse Gas/Remote Sensing Session</w:t>
      </w:r>
    </w:p>
    <w:p w14:paraId="64098D3E" w14:textId="77777777" w:rsidR="0088687D" w:rsidRDefault="0088687D" w:rsidP="0088687D">
      <w:pPr>
        <w:spacing w:after="0" w:line="240" w:lineRule="auto"/>
        <w:ind w:left="720"/>
        <w:rPr>
          <w:b/>
          <w:bCs/>
        </w:rPr>
      </w:pPr>
      <w:r>
        <w:rPr>
          <w:b/>
          <w:bCs/>
        </w:rPr>
        <w:t>FRIDAY, August 2, 2019 (8:00am – 11:40am)</w:t>
      </w:r>
    </w:p>
    <w:p w14:paraId="5D7C8107" w14:textId="77777777" w:rsidR="0088687D" w:rsidRDefault="0088687D" w:rsidP="0088687D">
      <w:pPr>
        <w:pStyle w:val="ListParagraph"/>
        <w:numPr>
          <w:ilvl w:val="0"/>
          <w:numId w:val="23"/>
        </w:numPr>
        <w:spacing w:after="0" w:line="240" w:lineRule="auto"/>
      </w:pPr>
      <w:r>
        <w:t>Greenhouse Gas/Remote Sensing Session</w:t>
      </w:r>
    </w:p>
    <w:p w14:paraId="0C6ECCE7" w14:textId="77777777" w:rsidR="0088687D" w:rsidRDefault="0088687D" w:rsidP="0088687D">
      <w:pPr>
        <w:pStyle w:val="ListParagraph"/>
        <w:numPr>
          <w:ilvl w:val="0"/>
          <w:numId w:val="23"/>
        </w:numPr>
        <w:spacing w:after="0" w:line="240" w:lineRule="auto"/>
      </w:pPr>
      <w:r>
        <w:t>Fires and Biomass Burning Session</w:t>
      </w:r>
    </w:p>
    <w:p w14:paraId="11B767DA" w14:textId="77777777" w:rsidR="0088687D" w:rsidRDefault="0088687D" w:rsidP="0088687D">
      <w:pPr>
        <w:spacing w:after="0" w:line="240" w:lineRule="auto"/>
        <w:ind w:left="720"/>
      </w:pPr>
    </w:p>
    <w:p w14:paraId="4417D6EF" w14:textId="77777777" w:rsidR="0088687D" w:rsidRDefault="0088687D" w:rsidP="0088687D">
      <w:pPr>
        <w:spacing w:after="0" w:line="240" w:lineRule="auto"/>
      </w:pPr>
      <w:r>
        <w:t xml:space="preserve">Registration URL: </w:t>
      </w:r>
      <w:hyperlink r:id="rId12" w:history="1">
        <w:r>
          <w:rPr>
            <w:rStyle w:val="Hyperlink"/>
          </w:rPr>
          <w:t>https://register.gotowebinar.com/register/1868872199487088386</w:t>
        </w:r>
      </w:hyperlink>
      <w:r>
        <w:t xml:space="preserve"> </w:t>
      </w:r>
    </w:p>
    <w:p w14:paraId="619D6644" w14:textId="77777777" w:rsidR="0088687D" w:rsidRDefault="0088687D" w:rsidP="0088687D">
      <w:pPr>
        <w:spacing w:after="0" w:line="240" w:lineRule="auto"/>
      </w:pPr>
    </w:p>
    <w:p w14:paraId="6E691791" w14:textId="77777777" w:rsidR="0088687D" w:rsidRDefault="0088687D" w:rsidP="0088687D">
      <w:pPr>
        <w:spacing w:after="0" w:line="240" w:lineRule="auto"/>
        <w:rPr>
          <w:u w:val="single"/>
        </w:rPr>
      </w:pPr>
      <w:r>
        <w:rPr>
          <w:u w:val="single"/>
        </w:rPr>
        <w:t>WebConf7</w:t>
      </w:r>
    </w:p>
    <w:p w14:paraId="50B9FFD9" w14:textId="77777777" w:rsidR="0088687D" w:rsidRDefault="0088687D" w:rsidP="0088687D">
      <w:pPr>
        <w:spacing w:after="0" w:line="240" w:lineRule="auto"/>
        <w:rPr>
          <w:b/>
          <w:bCs/>
        </w:rPr>
      </w:pPr>
      <w:r>
        <w:rPr>
          <w:b/>
          <w:bCs/>
        </w:rPr>
        <w:t>International Emission Inventory Conference</w:t>
      </w:r>
    </w:p>
    <w:p w14:paraId="0A991083" w14:textId="77777777" w:rsidR="0088687D" w:rsidRDefault="0088687D" w:rsidP="0088687D">
      <w:pPr>
        <w:spacing w:after="0" w:line="240" w:lineRule="auto"/>
        <w:rPr>
          <w:b/>
          <w:bCs/>
        </w:rPr>
      </w:pPr>
      <w:r>
        <w:rPr>
          <w:b/>
          <w:bCs/>
        </w:rPr>
        <w:t>Room: Reunion B</w:t>
      </w:r>
    </w:p>
    <w:p w14:paraId="2D1B1B8D" w14:textId="77777777" w:rsidR="0088687D" w:rsidRDefault="0088687D" w:rsidP="0088687D">
      <w:pPr>
        <w:spacing w:after="0" w:line="240" w:lineRule="auto"/>
        <w:rPr>
          <w:b/>
          <w:bCs/>
        </w:rPr>
      </w:pPr>
      <w:r>
        <w:rPr>
          <w:b/>
          <w:bCs/>
        </w:rPr>
        <w:t>Sessions in this room are:</w:t>
      </w:r>
    </w:p>
    <w:p w14:paraId="03FCBF47" w14:textId="77777777" w:rsidR="0088687D" w:rsidRDefault="0088687D" w:rsidP="0088687D">
      <w:pPr>
        <w:spacing w:after="0" w:line="240" w:lineRule="auto"/>
        <w:rPr>
          <w:b/>
          <w:bCs/>
        </w:rPr>
      </w:pPr>
      <w:r>
        <w:rPr>
          <w:b/>
          <w:bCs/>
        </w:rPr>
        <w:tab/>
        <w:t>WEDNESDAY, July 31, 2019</w:t>
      </w:r>
    </w:p>
    <w:p w14:paraId="1242AC1C" w14:textId="77777777" w:rsidR="0088687D" w:rsidRDefault="0088687D" w:rsidP="0088687D">
      <w:pPr>
        <w:pStyle w:val="ListParagraph"/>
        <w:numPr>
          <w:ilvl w:val="0"/>
          <w:numId w:val="24"/>
        </w:numPr>
        <w:spacing w:after="0" w:line="240" w:lineRule="auto"/>
      </w:pPr>
      <w:r>
        <w:t xml:space="preserve">Air Quality Modeling Session </w:t>
      </w:r>
      <w:r>
        <w:rPr>
          <w:b/>
        </w:rPr>
        <w:t>(8:00am – 2:55pm)</w:t>
      </w:r>
    </w:p>
    <w:p w14:paraId="22D1732F" w14:textId="77777777" w:rsidR="0088687D" w:rsidRDefault="0088687D" w:rsidP="0088687D">
      <w:pPr>
        <w:pStyle w:val="ListParagraph"/>
        <w:numPr>
          <w:ilvl w:val="0"/>
          <w:numId w:val="24"/>
        </w:numPr>
        <w:spacing w:after="0" w:line="240" w:lineRule="auto"/>
        <w:rPr>
          <w:b/>
        </w:rPr>
      </w:pPr>
      <w:r>
        <w:t xml:space="preserve">Combined Air Emissions Reporting (CAER) Session </w:t>
      </w:r>
      <w:r>
        <w:rPr>
          <w:b/>
        </w:rPr>
        <w:t>(3:15pm – 4:55pm)</w:t>
      </w:r>
    </w:p>
    <w:p w14:paraId="583C90B7" w14:textId="77777777" w:rsidR="0088687D" w:rsidRDefault="0088687D" w:rsidP="0088687D">
      <w:pPr>
        <w:spacing w:after="0" w:line="240" w:lineRule="auto"/>
        <w:ind w:left="720"/>
        <w:rPr>
          <w:b/>
          <w:bCs/>
        </w:rPr>
      </w:pPr>
      <w:r>
        <w:rPr>
          <w:b/>
          <w:bCs/>
        </w:rPr>
        <w:t>THURSDAY, August 1, 2019 (8:00am – 11:40am)</w:t>
      </w:r>
    </w:p>
    <w:p w14:paraId="268890A0" w14:textId="77777777" w:rsidR="0088687D" w:rsidRDefault="0088687D" w:rsidP="0088687D">
      <w:pPr>
        <w:pStyle w:val="ListParagraph"/>
        <w:numPr>
          <w:ilvl w:val="0"/>
          <w:numId w:val="25"/>
        </w:numPr>
        <w:spacing w:after="0" w:line="240" w:lineRule="auto"/>
      </w:pPr>
      <w:r>
        <w:t>International Inventories Session</w:t>
      </w:r>
    </w:p>
    <w:p w14:paraId="6021234A" w14:textId="77777777" w:rsidR="0088687D" w:rsidRDefault="0088687D" w:rsidP="0088687D">
      <w:pPr>
        <w:spacing w:after="0" w:line="240" w:lineRule="auto"/>
        <w:ind w:left="720"/>
        <w:rPr>
          <w:b/>
          <w:bCs/>
        </w:rPr>
      </w:pPr>
      <w:r>
        <w:rPr>
          <w:b/>
          <w:bCs/>
        </w:rPr>
        <w:t>FRIDAY, August 2, 2019 (8:00am – 11:40am)</w:t>
      </w:r>
    </w:p>
    <w:p w14:paraId="7253AD90" w14:textId="77777777" w:rsidR="0088687D" w:rsidRDefault="0088687D" w:rsidP="0088687D">
      <w:pPr>
        <w:pStyle w:val="ListParagraph"/>
        <w:numPr>
          <w:ilvl w:val="0"/>
          <w:numId w:val="25"/>
        </w:numPr>
        <w:spacing w:after="0" w:line="240" w:lineRule="auto"/>
      </w:pPr>
      <w:r>
        <w:t>Toxic/Speciation Session</w:t>
      </w:r>
    </w:p>
    <w:p w14:paraId="0F366BCB" w14:textId="77777777" w:rsidR="0088687D" w:rsidRDefault="0088687D" w:rsidP="0088687D">
      <w:pPr>
        <w:spacing w:after="0" w:line="240" w:lineRule="auto"/>
      </w:pPr>
      <w:r>
        <w:t xml:space="preserve">Registration URL: </w:t>
      </w:r>
      <w:hyperlink r:id="rId13" w:history="1">
        <w:r>
          <w:rPr>
            <w:rStyle w:val="Hyperlink"/>
          </w:rPr>
          <w:t>https://attendee.gotowebinar.com/register/5773811934789558530</w:t>
        </w:r>
      </w:hyperlink>
      <w:r>
        <w:t xml:space="preserve"> </w:t>
      </w:r>
    </w:p>
    <w:p w14:paraId="35D2159A" w14:textId="77777777" w:rsidR="0088687D" w:rsidRDefault="0088687D" w:rsidP="0088687D">
      <w:pPr>
        <w:spacing w:after="0" w:line="240" w:lineRule="auto"/>
      </w:pPr>
    </w:p>
    <w:p w14:paraId="57937A07" w14:textId="77777777" w:rsidR="0088687D" w:rsidRDefault="0088687D" w:rsidP="0088687D">
      <w:pPr>
        <w:spacing w:after="0" w:line="240" w:lineRule="auto"/>
        <w:rPr>
          <w:u w:val="single"/>
        </w:rPr>
      </w:pPr>
      <w:r>
        <w:rPr>
          <w:u w:val="single"/>
        </w:rPr>
        <w:t>WebConf8</w:t>
      </w:r>
    </w:p>
    <w:p w14:paraId="4FBD4A84" w14:textId="77777777" w:rsidR="0088687D" w:rsidRDefault="0088687D" w:rsidP="0088687D">
      <w:pPr>
        <w:spacing w:after="0" w:line="240" w:lineRule="auto"/>
        <w:rPr>
          <w:b/>
          <w:bCs/>
        </w:rPr>
      </w:pPr>
      <w:r>
        <w:rPr>
          <w:b/>
          <w:bCs/>
        </w:rPr>
        <w:t>International Emission Inventory Conference</w:t>
      </w:r>
    </w:p>
    <w:p w14:paraId="2BE079FA" w14:textId="77777777" w:rsidR="0088687D" w:rsidRDefault="0088687D" w:rsidP="0088687D">
      <w:pPr>
        <w:spacing w:after="0" w:line="240" w:lineRule="auto"/>
        <w:rPr>
          <w:b/>
          <w:bCs/>
        </w:rPr>
      </w:pPr>
      <w:r>
        <w:rPr>
          <w:b/>
          <w:bCs/>
        </w:rPr>
        <w:t>Room: Reunion C</w:t>
      </w:r>
    </w:p>
    <w:p w14:paraId="5DB4455C" w14:textId="77777777" w:rsidR="0088687D" w:rsidRDefault="0088687D" w:rsidP="0088687D">
      <w:pPr>
        <w:spacing w:after="0" w:line="240" w:lineRule="auto"/>
        <w:rPr>
          <w:b/>
          <w:bCs/>
        </w:rPr>
      </w:pPr>
      <w:r>
        <w:rPr>
          <w:b/>
          <w:bCs/>
        </w:rPr>
        <w:t>Sessions in this room are:</w:t>
      </w:r>
    </w:p>
    <w:p w14:paraId="67D5B695" w14:textId="77777777" w:rsidR="0088687D" w:rsidRDefault="0088687D" w:rsidP="0088687D">
      <w:pPr>
        <w:spacing w:after="0" w:line="240" w:lineRule="auto"/>
        <w:rPr>
          <w:b/>
          <w:bCs/>
        </w:rPr>
      </w:pPr>
      <w:r>
        <w:rPr>
          <w:b/>
          <w:bCs/>
        </w:rPr>
        <w:tab/>
        <w:t>WEDNESDAY, July 31, 2019</w:t>
      </w:r>
    </w:p>
    <w:p w14:paraId="0CCA5C02" w14:textId="77777777" w:rsidR="0088687D" w:rsidRDefault="0088687D" w:rsidP="0088687D">
      <w:pPr>
        <w:pStyle w:val="ListParagraph"/>
        <w:numPr>
          <w:ilvl w:val="0"/>
          <w:numId w:val="25"/>
        </w:numPr>
        <w:spacing w:after="0" w:line="240" w:lineRule="auto"/>
        <w:rPr>
          <w:b/>
        </w:rPr>
      </w:pPr>
      <w:r>
        <w:t xml:space="preserve">Oil and Gas Session </w:t>
      </w:r>
      <w:r>
        <w:rPr>
          <w:b/>
        </w:rPr>
        <w:t>(8:00am – 11:40am)</w:t>
      </w:r>
    </w:p>
    <w:p w14:paraId="4A385F17" w14:textId="77777777" w:rsidR="0088687D" w:rsidRDefault="0088687D" w:rsidP="0088687D">
      <w:pPr>
        <w:pStyle w:val="ListParagraph"/>
        <w:numPr>
          <w:ilvl w:val="0"/>
          <w:numId w:val="25"/>
        </w:numPr>
        <w:spacing w:after="0" w:line="240" w:lineRule="auto"/>
        <w:rPr>
          <w:b/>
        </w:rPr>
      </w:pPr>
      <w:r>
        <w:t xml:space="preserve">Tools Session </w:t>
      </w:r>
      <w:r>
        <w:rPr>
          <w:b/>
        </w:rPr>
        <w:t>(1:15pm – 4:55pm)</w:t>
      </w:r>
    </w:p>
    <w:p w14:paraId="6FA4CF31" w14:textId="77777777" w:rsidR="0088687D" w:rsidRDefault="0088687D" w:rsidP="0088687D">
      <w:pPr>
        <w:spacing w:after="0" w:line="240" w:lineRule="auto"/>
        <w:ind w:left="720"/>
        <w:rPr>
          <w:b/>
          <w:bCs/>
        </w:rPr>
      </w:pPr>
      <w:r>
        <w:rPr>
          <w:b/>
          <w:bCs/>
        </w:rPr>
        <w:t>THURSDAY, August 1, 2019</w:t>
      </w:r>
    </w:p>
    <w:p w14:paraId="20AD82D7" w14:textId="77777777" w:rsidR="0088687D" w:rsidRDefault="0088687D" w:rsidP="0088687D">
      <w:pPr>
        <w:pStyle w:val="ListParagraph"/>
        <w:numPr>
          <w:ilvl w:val="0"/>
          <w:numId w:val="26"/>
        </w:numPr>
        <w:spacing w:after="0" w:line="240" w:lineRule="auto"/>
      </w:pPr>
      <w:r>
        <w:t xml:space="preserve">Tools Session </w:t>
      </w:r>
      <w:r>
        <w:rPr>
          <w:b/>
        </w:rPr>
        <w:t>(8:00am – 9:40am)</w:t>
      </w:r>
    </w:p>
    <w:p w14:paraId="3B812548" w14:textId="77777777" w:rsidR="0088687D" w:rsidRDefault="0088687D" w:rsidP="0088687D">
      <w:pPr>
        <w:pStyle w:val="ListParagraph"/>
        <w:numPr>
          <w:ilvl w:val="0"/>
          <w:numId w:val="26"/>
        </w:numPr>
        <w:spacing w:after="0" w:line="240" w:lineRule="auto"/>
      </w:pPr>
      <w:r>
        <w:t xml:space="preserve">Point/Nonpoint Session </w:t>
      </w:r>
      <w:r>
        <w:rPr>
          <w:b/>
        </w:rPr>
        <w:t>(10:00am – 11:40am)</w:t>
      </w:r>
    </w:p>
    <w:p w14:paraId="64801751" w14:textId="77777777" w:rsidR="0088687D" w:rsidRDefault="0088687D" w:rsidP="0088687D">
      <w:pPr>
        <w:spacing w:after="0" w:line="240" w:lineRule="auto"/>
        <w:ind w:left="720"/>
        <w:rPr>
          <w:b/>
          <w:bCs/>
        </w:rPr>
      </w:pPr>
      <w:r>
        <w:rPr>
          <w:b/>
          <w:bCs/>
        </w:rPr>
        <w:t xml:space="preserve">FRIDAY, August 2, 2019 </w:t>
      </w:r>
    </w:p>
    <w:p w14:paraId="210B684D" w14:textId="77777777" w:rsidR="0088687D" w:rsidRDefault="0088687D" w:rsidP="0088687D">
      <w:pPr>
        <w:spacing w:after="0" w:line="240" w:lineRule="auto"/>
        <w:ind w:left="720"/>
      </w:pPr>
      <w:r>
        <w:t xml:space="preserve">Point/Nonpoint Session </w:t>
      </w:r>
      <w:r>
        <w:rPr>
          <w:b/>
        </w:rPr>
        <w:t>(8:00am – 11:40am)</w:t>
      </w:r>
    </w:p>
    <w:p w14:paraId="0A322053" w14:textId="77777777" w:rsidR="0088687D" w:rsidRDefault="0088687D" w:rsidP="0088687D">
      <w:r>
        <w:t xml:space="preserve">Registration URL: </w:t>
      </w:r>
      <w:hyperlink r:id="rId14" w:history="1">
        <w:r>
          <w:rPr>
            <w:rStyle w:val="Hyperlink"/>
          </w:rPr>
          <w:t>https://attendee.gotowebinar.com/register/4944221615539613186</w:t>
        </w:r>
      </w:hyperlink>
    </w:p>
    <w:p w14:paraId="116289F0" w14:textId="77777777" w:rsidR="0088687D" w:rsidRDefault="0088687D">
      <w:r>
        <w:br w:type="page"/>
      </w:r>
    </w:p>
    <w:p w14:paraId="17209A48" w14:textId="14BFA027" w:rsidR="0065645B" w:rsidRPr="00C31A36" w:rsidRDefault="00035883" w:rsidP="00C31A36">
      <w:pPr>
        <w:spacing w:after="0"/>
        <w:jc w:val="center"/>
        <w:rPr>
          <w:b/>
          <w:sz w:val="28"/>
          <w:szCs w:val="28"/>
        </w:rPr>
      </w:pPr>
      <w:r w:rsidRPr="00C31A36">
        <w:rPr>
          <w:b/>
          <w:sz w:val="28"/>
          <w:szCs w:val="28"/>
        </w:rPr>
        <w:lastRenderedPageBreak/>
        <w:t>International Emission Inventory Conference</w:t>
      </w:r>
    </w:p>
    <w:p w14:paraId="58CB7780" w14:textId="77777777" w:rsidR="00035883" w:rsidRPr="00C31A36" w:rsidRDefault="00035883" w:rsidP="00C31A36">
      <w:pPr>
        <w:spacing w:after="0"/>
        <w:jc w:val="center"/>
        <w:rPr>
          <w:b/>
          <w:sz w:val="24"/>
          <w:szCs w:val="24"/>
        </w:rPr>
      </w:pPr>
      <w:r w:rsidRPr="00C31A36">
        <w:rPr>
          <w:b/>
          <w:sz w:val="24"/>
          <w:szCs w:val="24"/>
        </w:rPr>
        <w:t>2019 International Emission Inventory Conference</w:t>
      </w:r>
    </w:p>
    <w:p w14:paraId="10B43DF3" w14:textId="77777777" w:rsidR="00035883" w:rsidRPr="00C31A36" w:rsidRDefault="00035883" w:rsidP="00C31A36">
      <w:pPr>
        <w:spacing w:after="0"/>
        <w:jc w:val="center"/>
        <w:rPr>
          <w:b/>
          <w:sz w:val="24"/>
          <w:szCs w:val="24"/>
        </w:rPr>
      </w:pPr>
      <w:r w:rsidRPr="00C31A36">
        <w:rPr>
          <w:b/>
          <w:sz w:val="24"/>
          <w:szCs w:val="24"/>
        </w:rPr>
        <w:t>Hyatt Regency at Reunion</w:t>
      </w:r>
    </w:p>
    <w:p w14:paraId="6DB93B96" w14:textId="77777777" w:rsidR="00035883" w:rsidRPr="00C31A36" w:rsidRDefault="00035883" w:rsidP="00C31A36">
      <w:pPr>
        <w:spacing w:after="0"/>
        <w:jc w:val="center"/>
        <w:rPr>
          <w:b/>
          <w:sz w:val="24"/>
          <w:szCs w:val="24"/>
        </w:rPr>
      </w:pPr>
      <w:r w:rsidRPr="00C31A36">
        <w:rPr>
          <w:b/>
          <w:sz w:val="24"/>
          <w:szCs w:val="24"/>
        </w:rPr>
        <w:t>July 29-August 2, 2019</w:t>
      </w:r>
    </w:p>
    <w:p w14:paraId="762FDF0D" w14:textId="77777777" w:rsidR="00035883" w:rsidRDefault="00035883" w:rsidP="00035883">
      <w:pPr>
        <w:spacing w:after="0"/>
      </w:pPr>
    </w:p>
    <w:p w14:paraId="258CF5C7" w14:textId="77777777" w:rsidR="00035883" w:rsidRDefault="00C31A36" w:rsidP="0068204A">
      <w:pPr>
        <w:spacing w:after="0"/>
        <w:jc w:val="center"/>
      </w:pPr>
      <w:r w:rsidRPr="00C31A36">
        <w:rPr>
          <w:b/>
          <w:sz w:val="28"/>
          <w:szCs w:val="28"/>
        </w:rPr>
        <w:t>AGENDA</w:t>
      </w:r>
    </w:p>
    <w:p w14:paraId="73CFEFE1" w14:textId="45085905" w:rsidR="00820264" w:rsidRDefault="00035883" w:rsidP="00C31A36">
      <w:pPr>
        <w:spacing w:after="0"/>
        <w:jc w:val="center"/>
        <w:rPr>
          <w:b/>
          <w:sz w:val="24"/>
          <w:szCs w:val="24"/>
        </w:rPr>
      </w:pPr>
      <w:r w:rsidRPr="00C31A36">
        <w:rPr>
          <w:b/>
          <w:sz w:val="24"/>
          <w:szCs w:val="24"/>
        </w:rPr>
        <w:t>MONDAY, JULY 29, 2019 – TRAINING SESSION</w:t>
      </w:r>
      <w:r w:rsidR="00820264">
        <w:rPr>
          <w:b/>
          <w:sz w:val="24"/>
          <w:szCs w:val="24"/>
        </w:rPr>
        <w:t xml:space="preserve"> – </w:t>
      </w:r>
      <w:r w:rsidR="003148BC" w:rsidRPr="003148BC">
        <w:rPr>
          <w:b/>
          <w:color w:val="FF0000"/>
          <w:sz w:val="24"/>
          <w:szCs w:val="24"/>
        </w:rPr>
        <w:t>WEBINAR AVAILABLE</w:t>
      </w:r>
      <w:r w:rsidR="00820264">
        <w:rPr>
          <w:b/>
          <w:sz w:val="24"/>
          <w:szCs w:val="24"/>
        </w:rPr>
        <w:t xml:space="preserve"> </w:t>
      </w:r>
    </w:p>
    <w:p w14:paraId="6813FAB6" w14:textId="120BD548" w:rsidR="00035883" w:rsidRPr="00C31A36" w:rsidRDefault="00820264" w:rsidP="00C31A36">
      <w:pPr>
        <w:spacing w:after="0"/>
        <w:jc w:val="center"/>
        <w:rPr>
          <w:b/>
          <w:sz w:val="24"/>
          <w:szCs w:val="24"/>
        </w:rPr>
      </w:pPr>
      <w:r>
        <w:rPr>
          <w:b/>
          <w:sz w:val="24"/>
          <w:szCs w:val="24"/>
        </w:rPr>
        <w:t xml:space="preserve">COURSES WILL BE RECORDED AND AVAILABLE AT </w:t>
      </w:r>
      <w:hyperlink r:id="rId15" w:history="1">
        <w:r w:rsidRPr="00504407">
          <w:rPr>
            <w:rStyle w:val="Hyperlink"/>
            <w:b/>
            <w:sz w:val="24"/>
            <w:szCs w:val="24"/>
          </w:rPr>
          <w:t>https://www.epa.gov/air-emissions-inventories/air-emissions-inventory-training</w:t>
        </w:r>
      </w:hyperlink>
      <w:r>
        <w:rPr>
          <w:b/>
          <w:sz w:val="24"/>
          <w:szCs w:val="24"/>
        </w:rPr>
        <w:t xml:space="preserve"> AFTER THE CONFERENCE.</w:t>
      </w:r>
    </w:p>
    <w:p w14:paraId="618611A6" w14:textId="77777777" w:rsidR="00035883" w:rsidRPr="00035883" w:rsidRDefault="00336631" w:rsidP="00035883">
      <w:pPr>
        <w:spacing w:after="0"/>
      </w:pPr>
      <w:r>
        <w:pict w14:anchorId="0DFFC634">
          <v:rect id="_x0000_i1028" style="width:540pt;height:3pt" o:hralign="center" o:hrstd="t" o:hrnoshade="t" o:hr="t" fillcolor="black [3213]" stroked="f"/>
        </w:pict>
      </w:r>
    </w:p>
    <w:p w14:paraId="3ED9E328" w14:textId="48DB0DD5" w:rsidR="0049765F" w:rsidRPr="003C043F" w:rsidRDefault="00A478B6" w:rsidP="0049765F">
      <w:pPr>
        <w:spacing w:after="0"/>
        <w:rPr>
          <w:sz w:val="20"/>
          <w:szCs w:val="20"/>
        </w:rPr>
      </w:pPr>
      <w:r w:rsidRPr="003C043F">
        <w:rPr>
          <w:sz w:val="20"/>
          <w:szCs w:val="20"/>
        </w:rPr>
        <w:t xml:space="preserve"> </w:t>
      </w:r>
    </w:p>
    <w:tbl>
      <w:tblPr>
        <w:tblStyle w:val="TableGrid"/>
        <w:tblW w:w="0" w:type="auto"/>
        <w:tblLook w:val="04A0" w:firstRow="1" w:lastRow="0" w:firstColumn="1" w:lastColumn="0" w:noHBand="0" w:noVBand="1"/>
      </w:tblPr>
      <w:tblGrid>
        <w:gridCol w:w="3055"/>
        <w:gridCol w:w="2520"/>
        <w:gridCol w:w="2610"/>
        <w:gridCol w:w="2605"/>
      </w:tblGrid>
      <w:tr w:rsidR="0049765F" w14:paraId="4E8B6E3F" w14:textId="77777777" w:rsidTr="00CF186C">
        <w:tc>
          <w:tcPr>
            <w:tcW w:w="10790" w:type="dxa"/>
            <w:gridSpan w:val="4"/>
            <w:tcBorders>
              <w:bottom w:val="nil"/>
            </w:tcBorders>
          </w:tcPr>
          <w:p w14:paraId="47EC47CD" w14:textId="560557A5" w:rsidR="0049765F" w:rsidRPr="0049765F" w:rsidRDefault="0049765F" w:rsidP="0049765F">
            <w:pPr>
              <w:jc w:val="center"/>
              <w:rPr>
                <w:b/>
              </w:rPr>
            </w:pPr>
            <w:r w:rsidRPr="0049765F">
              <w:rPr>
                <w:b/>
              </w:rPr>
              <w:t>8:0</w:t>
            </w:r>
            <w:r w:rsidR="009D4E34">
              <w:rPr>
                <w:b/>
              </w:rPr>
              <w:t>0 a</w:t>
            </w:r>
            <w:r w:rsidRPr="0049765F">
              <w:rPr>
                <w:b/>
              </w:rPr>
              <w:t>m – 1</w:t>
            </w:r>
            <w:r w:rsidR="00F077CB">
              <w:rPr>
                <w:b/>
              </w:rPr>
              <w:t>1:3</w:t>
            </w:r>
            <w:r w:rsidR="009D4E34">
              <w:rPr>
                <w:b/>
              </w:rPr>
              <w:t>0 a</w:t>
            </w:r>
            <w:r w:rsidRPr="0049765F">
              <w:rPr>
                <w:b/>
              </w:rPr>
              <w:t>m Training Sessions</w:t>
            </w:r>
          </w:p>
        </w:tc>
      </w:tr>
      <w:tr w:rsidR="0049765F" w14:paraId="1394E8AB" w14:textId="77777777" w:rsidTr="0068204A">
        <w:tc>
          <w:tcPr>
            <w:tcW w:w="3055" w:type="dxa"/>
            <w:tcBorders>
              <w:top w:val="nil"/>
            </w:tcBorders>
          </w:tcPr>
          <w:p w14:paraId="56113A81" w14:textId="77777777" w:rsidR="0049765F" w:rsidRPr="003002F1" w:rsidRDefault="0049765F" w:rsidP="0049765F">
            <w:pPr>
              <w:jc w:val="center"/>
              <w:rPr>
                <w:b/>
                <w:sz w:val="24"/>
                <w:szCs w:val="24"/>
              </w:rPr>
            </w:pPr>
            <w:r w:rsidRPr="003002F1">
              <w:rPr>
                <w:b/>
                <w:sz w:val="24"/>
                <w:szCs w:val="24"/>
              </w:rPr>
              <w:t>Sanger AB</w:t>
            </w:r>
          </w:p>
        </w:tc>
        <w:tc>
          <w:tcPr>
            <w:tcW w:w="2520" w:type="dxa"/>
            <w:tcBorders>
              <w:top w:val="nil"/>
            </w:tcBorders>
          </w:tcPr>
          <w:p w14:paraId="6DFE5BF9" w14:textId="77777777" w:rsidR="0049765F" w:rsidRPr="003002F1" w:rsidRDefault="0049765F" w:rsidP="0049765F">
            <w:pPr>
              <w:jc w:val="center"/>
              <w:rPr>
                <w:b/>
                <w:sz w:val="24"/>
                <w:szCs w:val="24"/>
              </w:rPr>
            </w:pPr>
            <w:r w:rsidRPr="003002F1">
              <w:rPr>
                <w:b/>
                <w:sz w:val="24"/>
                <w:szCs w:val="24"/>
              </w:rPr>
              <w:t>Moreno AB</w:t>
            </w:r>
          </w:p>
        </w:tc>
        <w:tc>
          <w:tcPr>
            <w:tcW w:w="2610" w:type="dxa"/>
            <w:tcBorders>
              <w:top w:val="nil"/>
            </w:tcBorders>
          </w:tcPr>
          <w:p w14:paraId="521B5BFD" w14:textId="77777777" w:rsidR="0049765F" w:rsidRPr="003002F1" w:rsidRDefault="0049765F" w:rsidP="0049765F">
            <w:pPr>
              <w:jc w:val="center"/>
              <w:rPr>
                <w:b/>
                <w:sz w:val="24"/>
                <w:szCs w:val="24"/>
              </w:rPr>
            </w:pPr>
            <w:r w:rsidRPr="003002F1">
              <w:rPr>
                <w:b/>
                <w:sz w:val="24"/>
                <w:szCs w:val="24"/>
              </w:rPr>
              <w:t>Gaston AB</w:t>
            </w:r>
          </w:p>
        </w:tc>
        <w:tc>
          <w:tcPr>
            <w:tcW w:w="2605" w:type="dxa"/>
            <w:tcBorders>
              <w:top w:val="nil"/>
            </w:tcBorders>
          </w:tcPr>
          <w:p w14:paraId="7EA4CE8D" w14:textId="77777777" w:rsidR="0049765F" w:rsidRPr="003002F1" w:rsidRDefault="0049765F" w:rsidP="0049765F">
            <w:pPr>
              <w:jc w:val="center"/>
              <w:rPr>
                <w:b/>
                <w:sz w:val="24"/>
                <w:szCs w:val="24"/>
              </w:rPr>
            </w:pPr>
            <w:proofErr w:type="spellStart"/>
            <w:r w:rsidRPr="003002F1">
              <w:rPr>
                <w:b/>
                <w:sz w:val="24"/>
                <w:szCs w:val="24"/>
              </w:rPr>
              <w:t>Reverchon</w:t>
            </w:r>
            <w:proofErr w:type="spellEnd"/>
            <w:r w:rsidRPr="003002F1">
              <w:rPr>
                <w:b/>
                <w:sz w:val="24"/>
                <w:szCs w:val="24"/>
              </w:rPr>
              <w:t xml:space="preserve"> AB</w:t>
            </w:r>
          </w:p>
        </w:tc>
      </w:tr>
      <w:tr w:rsidR="0049765F" w14:paraId="52EDF5C3" w14:textId="77777777" w:rsidTr="0068204A">
        <w:tc>
          <w:tcPr>
            <w:tcW w:w="3055" w:type="dxa"/>
          </w:tcPr>
          <w:p w14:paraId="52AE9BE5" w14:textId="77777777" w:rsidR="0049765F" w:rsidRPr="00F077CB" w:rsidRDefault="00AA4499" w:rsidP="00982634">
            <w:pPr>
              <w:rPr>
                <w:rStyle w:val="normaltextrun1"/>
                <w:rFonts w:cstheme="minorHAnsi"/>
                <w:b/>
                <w:iCs/>
              </w:rPr>
            </w:pPr>
            <w:r w:rsidRPr="00F077CB">
              <w:rPr>
                <w:rStyle w:val="normaltextrun1"/>
                <w:rFonts w:cstheme="minorHAnsi"/>
                <w:b/>
                <w:iCs/>
              </w:rPr>
              <w:t xml:space="preserve">How to </w:t>
            </w:r>
            <w:r w:rsidR="00F5596B" w:rsidRPr="00F077CB">
              <w:rPr>
                <w:rStyle w:val="normaltextrun1"/>
                <w:rFonts w:cstheme="minorHAnsi"/>
                <w:b/>
                <w:iCs/>
              </w:rPr>
              <w:t>R</w:t>
            </w:r>
            <w:r w:rsidRPr="00F077CB">
              <w:rPr>
                <w:rStyle w:val="normaltextrun1"/>
                <w:rFonts w:cstheme="minorHAnsi"/>
                <w:b/>
                <w:iCs/>
              </w:rPr>
              <w:t xml:space="preserve">eview the </w:t>
            </w:r>
            <w:r w:rsidR="00D371FF" w:rsidRPr="00F077CB">
              <w:rPr>
                <w:rStyle w:val="normaltextrun1"/>
                <w:rFonts w:cstheme="minorHAnsi"/>
                <w:b/>
                <w:iCs/>
              </w:rPr>
              <w:t>N</w:t>
            </w:r>
            <w:r w:rsidR="000F57D7" w:rsidRPr="00F077CB">
              <w:rPr>
                <w:rStyle w:val="normaltextrun1"/>
                <w:rFonts w:cstheme="minorHAnsi"/>
                <w:b/>
                <w:iCs/>
              </w:rPr>
              <w:t>a</w:t>
            </w:r>
            <w:r w:rsidR="000F57D7" w:rsidRPr="00F077CB">
              <w:rPr>
                <w:rStyle w:val="normaltextrun1"/>
                <w:rFonts w:cstheme="minorHAnsi"/>
                <w:b/>
              </w:rPr>
              <w:t xml:space="preserve">tional </w:t>
            </w:r>
            <w:r w:rsidR="00D371FF" w:rsidRPr="00F077CB">
              <w:rPr>
                <w:rStyle w:val="normaltextrun1"/>
                <w:rFonts w:cstheme="minorHAnsi"/>
                <w:b/>
                <w:iCs/>
              </w:rPr>
              <w:t>E</w:t>
            </w:r>
            <w:r w:rsidR="000F57D7" w:rsidRPr="00F077CB">
              <w:rPr>
                <w:rStyle w:val="normaltextrun1"/>
                <w:rFonts w:cstheme="minorHAnsi"/>
                <w:b/>
                <w:iCs/>
              </w:rPr>
              <w:t>m</w:t>
            </w:r>
            <w:r w:rsidR="000F57D7" w:rsidRPr="00F077CB">
              <w:rPr>
                <w:rStyle w:val="normaltextrun1"/>
                <w:rFonts w:cstheme="minorHAnsi"/>
                <w:b/>
              </w:rPr>
              <w:t xml:space="preserve">ission </w:t>
            </w:r>
            <w:r w:rsidR="00D371FF" w:rsidRPr="00F077CB">
              <w:rPr>
                <w:rStyle w:val="normaltextrun1"/>
                <w:rFonts w:cstheme="minorHAnsi"/>
                <w:b/>
                <w:iCs/>
              </w:rPr>
              <w:t>I</w:t>
            </w:r>
            <w:r w:rsidR="000F57D7" w:rsidRPr="00F077CB">
              <w:rPr>
                <w:rStyle w:val="normaltextrun1"/>
                <w:rFonts w:cstheme="minorHAnsi"/>
                <w:b/>
                <w:iCs/>
              </w:rPr>
              <w:t>n</w:t>
            </w:r>
            <w:r w:rsidR="000F57D7" w:rsidRPr="00F077CB">
              <w:rPr>
                <w:rStyle w:val="normaltextrun1"/>
                <w:rFonts w:cstheme="minorHAnsi"/>
                <w:b/>
              </w:rPr>
              <w:t>ventory</w:t>
            </w:r>
            <w:r w:rsidR="00982634" w:rsidRPr="00F077CB">
              <w:rPr>
                <w:rStyle w:val="normaltextrun1"/>
                <w:rFonts w:cstheme="minorHAnsi"/>
                <w:b/>
                <w:iCs/>
              </w:rPr>
              <w:t xml:space="preserve"> </w:t>
            </w:r>
            <w:r w:rsidR="00F5596B" w:rsidRPr="00F077CB">
              <w:rPr>
                <w:rStyle w:val="normaltextrun1"/>
                <w:rFonts w:cstheme="minorHAnsi"/>
                <w:b/>
                <w:iCs/>
              </w:rPr>
              <w:t>U</w:t>
            </w:r>
            <w:r w:rsidRPr="00F077CB">
              <w:rPr>
                <w:rStyle w:val="normaltextrun1"/>
                <w:rFonts w:cstheme="minorHAnsi"/>
                <w:b/>
                <w:iCs/>
              </w:rPr>
              <w:t>sing</w:t>
            </w:r>
            <w:r w:rsidR="00982634" w:rsidRPr="00F077CB">
              <w:rPr>
                <w:rStyle w:val="normaltextrun1"/>
                <w:rFonts w:cstheme="minorHAnsi"/>
                <w:b/>
                <w:iCs/>
              </w:rPr>
              <w:t xml:space="preserve"> the</w:t>
            </w:r>
            <w:r w:rsidRPr="00F077CB">
              <w:rPr>
                <w:rStyle w:val="normaltextrun1"/>
                <w:rFonts w:cstheme="minorHAnsi"/>
                <w:b/>
                <w:iCs/>
              </w:rPr>
              <w:t xml:space="preserve"> </w:t>
            </w:r>
            <w:r w:rsidR="00982634" w:rsidRPr="00F077CB">
              <w:rPr>
                <w:rStyle w:val="normaltextrun1"/>
                <w:rFonts w:cstheme="minorHAnsi"/>
                <w:b/>
                <w:iCs/>
              </w:rPr>
              <w:t>Emission Inventory System (EIS)</w:t>
            </w:r>
            <w:r w:rsidRPr="00F077CB">
              <w:rPr>
                <w:rStyle w:val="normaltextrun1"/>
                <w:rFonts w:cstheme="minorHAnsi"/>
                <w:b/>
                <w:iCs/>
              </w:rPr>
              <w:t xml:space="preserve"> and </w:t>
            </w:r>
            <w:r w:rsidR="00F5596B" w:rsidRPr="00F077CB">
              <w:rPr>
                <w:rStyle w:val="normaltextrun1"/>
                <w:rFonts w:cstheme="minorHAnsi"/>
                <w:b/>
                <w:iCs/>
              </w:rPr>
              <w:t>O</w:t>
            </w:r>
            <w:r w:rsidRPr="00F077CB">
              <w:rPr>
                <w:rStyle w:val="normaltextrun1"/>
                <w:rFonts w:cstheme="minorHAnsi"/>
                <w:b/>
                <w:iCs/>
              </w:rPr>
              <w:t xml:space="preserve">ther </w:t>
            </w:r>
            <w:r w:rsidR="00F5596B" w:rsidRPr="00F077CB">
              <w:rPr>
                <w:rStyle w:val="normaltextrun1"/>
                <w:rFonts w:cstheme="minorHAnsi"/>
                <w:b/>
                <w:iCs/>
              </w:rPr>
              <w:t>T</w:t>
            </w:r>
            <w:r w:rsidRPr="00F077CB">
              <w:rPr>
                <w:rStyle w:val="normaltextrun1"/>
                <w:rFonts w:cstheme="minorHAnsi"/>
                <w:b/>
                <w:iCs/>
              </w:rPr>
              <w:t>ools</w:t>
            </w:r>
          </w:p>
          <w:p w14:paraId="0F9F8DBD" w14:textId="77777777" w:rsidR="00280210" w:rsidRDefault="00F5596B" w:rsidP="00734559">
            <w:pPr>
              <w:jc w:val="center"/>
              <w:rPr>
                <w:rStyle w:val="spellingerror"/>
                <w:rFonts w:cstheme="minorHAnsi"/>
                <w:i/>
                <w:iCs/>
                <w:sz w:val="20"/>
                <w:szCs w:val="20"/>
              </w:rPr>
            </w:pPr>
            <w:r w:rsidRPr="00E40A5E">
              <w:rPr>
                <w:rFonts w:cstheme="minorHAnsi"/>
                <w:i/>
                <w:sz w:val="20"/>
                <w:szCs w:val="20"/>
              </w:rPr>
              <w:t>J</w:t>
            </w:r>
            <w:r w:rsidR="0068204A" w:rsidRPr="00E40A5E">
              <w:rPr>
                <w:rFonts w:cstheme="minorHAnsi"/>
                <w:i/>
                <w:sz w:val="20"/>
                <w:szCs w:val="20"/>
              </w:rPr>
              <w:t>onathan</w:t>
            </w:r>
            <w:r w:rsidRPr="00E40A5E">
              <w:rPr>
                <w:rFonts w:cstheme="minorHAnsi"/>
                <w:i/>
                <w:sz w:val="20"/>
                <w:szCs w:val="20"/>
              </w:rPr>
              <w:t xml:space="preserve"> Miller,</w:t>
            </w:r>
            <w:r w:rsidRPr="00F5596B">
              <w:rPr>
                <w:rFonts w:cstheme="minorHAnsi"/>
                <w:sz w:val="20"/>
                <w:szCs w:val="20"/>
              </w:rPr>
              <w:t xml:space="preserve"> and </w:t>
            </w:r>
            <w:r w:rsidRPr="00F5596B">
              <w:rPr>
                <w:rStyle w:val="normaltextrun1"/>
                <w:rFonts w:cstheme="minorHAnsi"/>
                <w:i/>
                <w:iCs/>
                <w:sz w:val="20"/>
                <w:szCs w:val="20"/>
              </w:rPr>
              <w:t xml:space="preserve">Eric </w:t>
            </w:r>
            <w:r w:rsidRPr="00F5596B">
              <w:rPr>
                <w:rStyle w:val="spellingerror"/>
                <w:rFonts w:cstheme="minorHAnsi"/>
                <w:i/>
                <w:iCs/>
                <w:sz w:val="20"/>
                <w:szCs w:val="20"/>
              </w:rPr>
              <w:t xml:space="preserve">Lyv, </w:t>
            </w:r>
          </w:p>
          <w:p w14:paraId="770D5490" w14:textId="77777777" w:rsidR="00F5596B" w:rsidRPr="00F5596B" w:rsidRDefault="00280210" w:rsidP="00734559">
            <w:pPr>
              <w:jc w:val="center"/>
              <w:rPr>
                <w:rStyle w:val="spellingerror"/>
                <w:rFonts w:cstheme="minorHAnsi"/>
                <w:i/>
                <w:iCs/>
                <w:sz w:val="20"/>
                <w:szCs w:val="20"/>
              </w:rPr>
            </w:pPr>
            <w:r w:rsidRPr="00F5596B">
              <w:rPr>
                <w:rFonts w:cstheme="minorHAnsi"/>
                <w:sz w:val="20"/>
                <w:szCs w:val="20"/>
              </w:rPr>
              <w:t>U.S. EPA</w:t>
            </w:r>
          </w:p>
          <w:p w14:paraId="55720E66" w14:textId="77777777" w:rsidR="00280210" w:rsidRDefault="00280210" w:rsidP="00F5596B">
            <w:pPr>
              <w:textAlignment w:val="baseline"/>
              <w:rPr>
                <w:rFonts w:eastAsia="Times New Roman" w:cstheme="minorHAnsi"/>
                <w:iCs/>
                <w:sz w:val="18"/>
                <w:szCs w:val="18"/>
              </w:rPr>
            </w:pPr>
          </w:p>
          <w:p w14:paraId="139F4316" w14:textId="77777777" w:rsidR="00F5596B" w:rsidRPr="00B46FFA" w:rsidRDefault="00F5596B" w:rsidP="00F5596B">
            <w:pPr>
              <w:textAlignment w:val="baseline"/>
              <w:rPr>
                <w:rFonts w:eastAsia="Times New Roman" w:cstheme="minorHAnsi"/>
                <w:sz w:val="18"/>
                <w:szCs w:val="18"/>
              </w:rPr>
            </w:pPr>
            <w:r w:rsidRPr="00B46FFA">
              <w:rPr>
                <w:rFonts w:eastAsia="Times New Roman" w:cstheme="minorHAnsi"/>
                <w:iCs/>
                <w:sz w:val="18"/>
                <w:szCs w:val="18"/>
              </w:rPr>
              <w:t>This half day course will include details and how-</w:t>
            </w:r>
            <w:proofErr w:type="spellStart"/>
            <w:r w:rsidRPr="00B46FFA">
              <w:rPr>
                <w:rFonts w:eastAsia="Times New Roman" w:cstheme="minorHAnsi"/>
                <w:iCs/>
                <w:sz w:val="18"/>
                <w:szCs w:val="18"/>
              </w:rPr>
              <w:t>to’s</w:t>
            </w:r>
            <w:proofErr w:type="spellEnd"/>
            <w:r w:rsidRPr="00B46FFA">
              <w:rPr>
                <w:rFonts w:eastAsia="Times New Roman" w:cstheme="minorHAnsi"/>
                <w:iCs/>
                <w:sz w:val="18"/>
                <w:szCs w:val="18"/>
              </w:rPr>
              <w:t xml:space="preserve"> for the following topics:</w:t>
            </w:r>
            <w:r w:rsidRPr="00B46FFA">
              <w:rPr>
                <w:rFonts w:eastAsia="Times New Roman" w:cstheme="minorHAnsi"/>
                <w:sz w:val="18"/>
                <w:szCs w:val="18"/>
              </w:rPr>
              <w:t> </w:t>
            </w:r>
          </w:p>
          <w:p w14:paraId="5FDD6946" w14:textId="77777777" w:rsidR="00F5596B" w:rsidRPr="00B46FFA" w:rsidRDefault="00F5596B" w:rsidP="00045474">
            <w:pPr>
              <w:pStyle w:val="ListParagraph"/>
              <w:numPr>
                <w:ilvl w:val="0"/>
                <w:numId w:val="2"/>
              </w:numPr>
              <w:ind w:left="610"/>
              <w:textAlignment w:val="baseline"/>
              <w:rPr>
                <w:rFonts w:eastAsia="Times New Roman" w:cstheme="minorHAnsi"/>
                <w:sz w:val="18"/>
                <w:szCs w:val="18"/>
              </w:rPr>
            </w:pPr>
            <w:r w:rsidRPr="00B46FFA">
              <w:rPr>
                <w:rFonts w:eastAsia="Times New Roman" w:cstheme="minorHAnsi"/>
                <w:iCs/>
                <w:sz w:val="18"/>
                <w:szCs w:val="18"/>
              </w:rPr>
              <w:t>EIS Report Tools</w:t>
            </w:r>
            <w:r w:rsidRPr="00B46FFA">
              <w:rPr>
                <w:rFonts w:eastAsia="Times New Roman" w:cstheme="minorHAnsi"/>
                <w:sz w:val="18"/>
                <w:szCs w:val="18"/>
              </w:rPr>
              <w:t> </w:t>
            </w:r>
          </w:p>
          <w:p w14:paraId="4C1C8ACE" w14:textId="77777777" w:rsidR="00F5596B" w:rsidRPr="00B46FFA" w:rsidRDefault="00F5596B" w:rsidP="00045474">
            <w:pPr>
              <w:pStyle w:val="ListParagraph"/>
              <w:numPr>
                <w:ilvl w:val="0"/>
                <w:numId w:val="2"/>
              </w:numPr>
              <w:ind w:left="610"/>
              <w:textAlignment w:val="baseline"/>
              <w:rPr>
                <w:rFonts w:eastAsia="Times New Roman" w:cstheme="minorHAnsi"/>
                <w:sz w:val="18"/>
                <w:szCs w:val="18"/>
              </w:rPr>
            </w:pPr>
            <w:r w:rsidRPr="00B46FFA">
              <w:rPr>
                <w:rFonts w:eastAsia="Times New Roman" w:cstheme="minorHAnsi"/>
                <w:iCs/>
                <w:sz w:val="18"/>
                <w:szCs w:val="18"/>
              </w:rPr>
              <w:t>Common Features of Reports</w:t>
            </w:r>
            <w:r w:rsidRPr="00B46FFA">
              <w:rPr>
                <w:rFonts w:eastAsia="Times New Roman" w:cstheme="minorHAnsi"/>
                <w:sz w:val="18"/>
                <w:szCs w:val="18"/>
              </w:rPr>
              <w:t> </w:t>
            </w:r>
          </w:p>
          <w:p w14:paraId="7E05DBA5" w14:textId="77777777" w:rsidR="00F5596B" w:rsidRPr="00B46FFA" w:rsidRDefault="00F5596B" w:rsidP="00045474">
            <w:pPr>
              <w:pStyle w:val="ListParagraph"/>
              <w:numPr>
                <w:ilvl w:val="0"/>
                <w:numId w:val="2"/>
              </w:numPr>
              <w:ind w:left="610"/>
              <w:textAlignment w:val="baseline"/>
              <w:rPr>
                <w:rFonts w:eastAsia="Times New Roman" w:cstheme="minorHAnsi"/>
                <w:sz w:val="18"/>
                <w:szCs w:val="18"/>
              </w:rPr>
            </w:pPr>
            <w:r w:rsidRPr="00B46FFA">
              <w:rPr>
                <w:rFonts w:eastAsia="Times New Roman" w:cstheme="minorHAnsi"/>
                <w:iCs/>
                <w:sz w:val="18"/>
                <w:szCs w:val="18"/>
              </w:rPr>
              <w:t>Using Excel / Access with Reports</w:t>
            </w:r>
            <w:r w:rsidRPr="00B46FFA">
              <w:rPr>
                <w:rFonts w:eastAsia="Times New Roman" w:cstheme="minorHAnsi"/>
                <w:sz w:val="18"/>
                <w:szCs w:val="18"/>
              </w:rPr>
              <w:t> </w:t>
            </w:r>
          </w:p>
          <w:p w14:paraId="41C84ED7" w14:textId="77777777" w:rsidR="00F5596B" w:rsidRPr="00B46FFA" w:rsidRDefault="00F5596B" w:rsidP="00045474">
            <w:pPr>
              <w:pStyle w:val="ListParagraph"/>
              <w:numPr>
                <w:ilvl w:val="0"/>
                <w:numId w:val="2"/>
              </w:numPr>
              <w:ind w:left="610"/>
              <w:textAlignment w:val="baseline"/>
              <w:rPr>
                <w:rFonts w:eastAsia="Times New Roman" w:cstheme="minorHAnsi"/>
                <w:sz w:val="18"/>
                <w:szCs w:val="18"/>
              </w:rPr>
            </w:pPr>
            <w:r w:rsidRPr="00B46FFA">
              <w:rPr>
                <w:rFonts w:eastAsia="Times New Roman" w:cstheme="minorHAnsi"/>
                <w:iCs/>
                <w:sz w:val="18"/>
                <w:szCs w:val="18"/>
              </w:rPr>
              <w:t>Common Report Issues</w:t>
            </w:r>
            <w:r w:rsidRPr="00B46FFA">
              <w:rPr>
                <w:rFonts w:eastAsia="Times New Roman" w:cstheme="minorHAnsi"/>
                <w:sz w:val="18"/>
                <w:szCs w:val="18"/>
              </w:rPr>
              <w:t> </w:t>
            </w:r>
          </w:p>
          <w:p w14:paraId="3C85585C" w14:textId="77777777" w:rsidR="00F5596B" w:rsidRPr="00B46FFA" w:rsidRDefault="00F5596B" w:rsidP="00045474">
            <w:pPr>
              <w:pStyle w:val="ListParagraph"/>
              <w:numPr>
                <w:ilvl w:val="0"/>
                <w:numId w:val="2"/>
              </w:numPr>
              <w:spacing w:after="30"/>
              <w:ind w:left="610"/>
              <w:textAlignment w:val="baseline"/>
              <w:rPr>
                <w:rFonts w:eastAsia="Times New Roman" w:cstheme="minorHAnsi"/>
                <w:sz w:val="18"/>
                <w:szCs w:val="18"/>
              </w:rPr>
            </w:pPr>
            <w:r w:rsidRPr="00B46FFA">
              <w:rPr>
                <w:rFonts w:eastAsia="Times New Roman" w:cstheme="minorHAnsi"/>
                <w:iCs/>
                <w:sz w:val="18"/>
                <w:szCs w:val="18"/>
              </w:rPr>
              <w:t>Things to Consider When Running Reports</w:t>
            </w:r>
            <w:r w:rsidRPr="00B46FFA">
              <w:rPr>
                <w:rFonts w:eastAsia="Times New Roman" w:cstheme="minorHAnsi"/>
                <w:sz w:val="18"/>
                <w:szCs w:val="18"/>
              </w:rPr>
              <w:t> </w:t>
            </w:r>
          </w:p>
          <w:p w14:paraId="629B9B7C" w14:textId="77777777" w:rsidR="00F5596B" w:rsidRPr="00F5596B" w:rsidRDefault="00F5596B" w:rsidP="00045474">
            <w:pPr>
              <w:pStyle w:val="ListParagraph"/>
              <w:numPr>
                <w:ilvl w:val="0"/>
                <w:numId w:val="2"/>
              </w:numPr>
              <w:ind w:left="610"/>
              <w:rPr>
                <w:rFonts w:cstheme="minorHAnsi"/>
                <w:sz w:val="18"/>
                <w:szCs w:val="18"/>
              </w:rPr>
            </w:pPr>
            <w:r w:rsidRPr="00B46FFA">
              <w:rPr>
                <w:rFonts w:cstheme="minorHAnsi"/>
                <w:iCs/>
                <w:sz w:val="18"/>
                <w:szCs w:val="18"/>
              </w:rPr>
              <w:t>2020 CERS Schema</w:t>
            </w:r>
            <w:r w:rsidRPr="00F5596B">
              <w:rPr>
                <w:rFonts w:cstheme="minorHAnsi"/>
                <w:sz w:val="18"/>
                <w:szCs w:val="18"/>
              </w:rPr>
              <w:t> </w:t>
            </w:r>
          </w:p>
        </w:tc>
        <w:tc>
          <w:tcPr>
            <w:tcW w:w="2520" w:type="dxa"/>
          </w:tcPr>
          <w:p w14:paraId="06A8CAA1" w14:textId="77777777" w:rsidR="0049765F" w:rsidRPr="00F5596B" w:rsidRDefault="00F5596B" w:rsidP="00734559">
            <w:pPr>
              <w:jc w:val="center"/>
              <w:rPr>
                <w:rStyle w:val="normaltextrun1"/>
                <w:rFonts w:cstheme="minorHAnsi"/>
                <w:b/>
                <w:iCs/>
                <w:sz w:val="24"/>
                <w:szCs w:val="24"/>
              </w:rPr>
            </w:pPr>
            <w:r w:rsidRPr="00F5596B">
              <w:rPr>
                <w:rStyle w:val="normaltextrun1"/>
                <w:rFonts w:cstheme="minorHAnsi"/>
                <w:b/>
                <w:iCs/>
                <w:sz w:val="24"/>
                <w:szCs w:val="24"/>
              </w:rPr>
              <w:t>Emissions Inventory Prep for Modeling</w:t>
            </w:r>
          </w:p>
          <w:p w14:paraId="14722927" w14:textId="77777777" w:rsidR="00F5596B" w:rsidRPr="00F5596B" w:rsidRDefault="00F5596B" w:rsidP="00734559">
            <w:pPr>
              <w:jc w:val="center"/>
              <w:rPr>
                <w:i/>
                <w:sz w:val="20"/>
                <w:szCs w:val="20"/>
              </w:rPr>
            </w:pPr>
            <w:r w:rsidRPr="00F5596B">
              <w:rPr>
                <w:i/>
                <w:sz w:val="20"/>
                <w:szCs w:val="20"/>
              </w:rPr>
              <w:t>Alison Eyth, Carolin</w:t>
            </w:r>
            <w:r w:rsidR="00CA0876">
              <w:rPr>
                <w:i/>
                <w:sz w:val="20"/>
                <w:szCs w:val="20"/>
              </w:rPr>
              <w:t>e</w:t>
            </w:r>
            <w:r w:rsidRPr="00F5596B">
              <w:rPr>
                <w:i/>
                <w:sz w:val="20"/>
                <w:szCs w:val="20"/>
              </w:rPr>
              <w:t xml:space="preserve"> Farkas and Jeff Vukovich, U.S. EPA</w:t>
            </w:r>
          </w:p>
          <w:p w14:paraId="7AA18C84" w14:textId="77777777" w:rsidR="00982634" w:rsidRDefault="00982634" w:rsidP="00035883">
            <w:pPr>
              <w:rPr>
                <w:rStyle w:val="normaltextrun1"/>
                <w:rFonts w:cstheme="minorHAnsi"/>
                <w:i/>
                <w:iCs/>
                <w:sz w:val="18"/>
                <w:szCs w:val="18"/>
              </w:rPr>
            </w:pPr>
          </w:p>
          <w:p w14:paraId="22988B82" w14:textId="77777777" w:rsidR="000F57D7" w:rsidRDefault="000F57D7" w:rsidP="00035883">
            <w:pPr>
              <w:rPr>
                <w:rStyle w:val="normaltextrun1"/>
                <w:rFonts w:cstheme="minorHAnsi"/>
                <w:iCs/>
                <w:sz w:val="18"/>
                <w:szCs w:val="18"/>
              </w:rPr>
            </w:pPr>
          </w:p>
          <w:p w14:paraId="512CAEE7" w14:textId="77777777" w:rsidR="00F5596B" w:rsidRPr="00B46FFA" w:rsidRDefault="00F5596B" w:rsidP="00035883">
            <w:pPr>
              <w:rPr>
                <w:rFonts w:cstheme="minorHAnsi"/>
                <w:sz w:val="18"/>
                <w:szCs w:val="18"/>
              </w:rPr>
            </w:pPr>
            <w:r w:rsidRPr="00B46FFA">
              <w:rPr>
                <w:rStyle w:val="normaltextrun1"/>
                <w:rFonts w:cstheme="minorHAnsi"/>
                <w:iCs/>
                <w:sz w:val="18"/>
                <w:szCs w:val="18"/>
              </w:rPr>
              <w:t>This full day course will review the concepts involved in preparing emissions inventories for air quality modeling of historic and future years.</w:t>
            </w:r>
            <w:r w:rsidRPr="00B46FFA">
              <w:rPr>
                <w:rStyle w:val="eop"/>
                <w:rFonts w:cstheme="minorHAnsi"/>
                <w:sz w:val="18"/>
                <w:szCs w:val="18"/>
              </w:rPr>
              <w:t> </w:t>
            </w:r>
          </w:p>
        </w:tc>
        <w:tc>
          <w:tcPr>
            <w:tcW w:w="2610" w:type="dxa"/>
          </w:tcPr>
          <w:p w14:paraId="3A3EA1FE" w14:textId="77777777" w:rsidR="0049765F" w:rsidRPr="00074787" w:rsidRDefault="00F077CB" w:rsidP="00734559">
            <w:pPr>
              <w:jc w:val="center"/>
              <w:rPr>
                <w:rStyle w:val="normaltextrun1"/>
                <w:rFonts w:cstheme="minorHAnsi"/>
                <w:b/>
                <w:iCs/>
                <w:sz w:val="24"/>
                <w:szCs w:val="24"/>
              </w:rPr>
            </w:pPr>
            <w:r>
              <w:rPr>
                <w:b/>
                <w:bCs/>
              </w:rPr>
              <w:t>SPECIATE’s VOC and PM Speciation Profiles and Their Use to Prepare for Air Quality Modeling</w:t>
            </w:r>
          </w:p>
          <w:p w14:paraId="0FD97175" w14:textId="300EDC30" w:rsidR="00074787" w:rsidRPr="00F077CB" w:rsidRDefault="00F077CB" w:rsidP="00035883">
            <w:pPr>
              <w:rPr>
                <w:i/>
                <w:sz w:val="18"/>
                <w:szCs w:val="18"/>
              </w:rPr>
            </w:pPr>
            <w:r w:rsidRPr="00F077CB">
              <w:rPr>
                <w:bCs/>
                <w:i/>
                <w:sz w:val="18"/>
                <w:szCs w:val="18"/>
              </w:rPr>
              <w:t>Madeleine Strum</w:t>
            </w:r>
            <w:r w:rsidR="00A83824">
              <w:rPr>
                <w:bCs/>
                <w:i/>
                <w:sz w:val="18"/>
                <w:szCs w:val="18"/>
              </w:rPr>
              <w:t xml:space="preserve"> and Casey Bray</w:t>
            </w:r>
            <w:r w:rsidRPr="00F077CB">
              <w:rPr>
                <w:bCs/>
                <w:i/>
                <w:sz w:val="18"/>
                <w:szCs w:val="18"/>
              </w:rPr>
              <w:t xml:space="preserve">, U. S. EPA </w:t>
            </w:r>
          </w:p>
          <w:p w14:paraId="23E2435D" w14:textId="77777777" w:rsidR="00982634" w:rsidRPr="00F077CB" w:rsidRDefault="00982634" w:rsidP="00035883">
            <w:pPr>
              <w:rPr>
                <w:sz w:val="18"/>
                <w:szCs w:val="18"/>
              </w:rPr>
            </w:pPr>
          </w:p>
          <w:p w14:paraId="3A3F008E" w14:textId="77777777" w:rsidR="00074787" w:rsidRPr="00074787" w:rsidRDefault="00F077CB" w:rsidP="00035883">
            <w:pPr>
              <w:rPr>
                <w:sz w:val="18"/>
                <w:szCs w:val="18"/>
              </w:rPr>
            </w:pPr>
            <w:r w:rsidRPr="00F077CB">
              <w:rPr>
                <w:sz w:val="18"/>
                <w:szCs w:val="18"/>
              </w:rPr>
              <w:t>This half-day training provides general concepts on chemical speciation, the SPECIATE database and browser, and how to create model ready speciation inputs for a photochemical air quality model. We will focus on speciation of VOC and PM</w:t>
            </w:r>
            <w:r w:rsidRPr="00F077CB">
              <w:rPr>
                <w:sz w:val="18"/>
                <w:szCs w:val="18"/>
                <w:vertAlign w:val="subscript"/>
              </w:rPr>
              <w:t>2.5</w:t>
            </w:r>
            <w:r w:rsidRPr="00F077CB">
              <w:rPr>
                <w:sz w:val="18"/>
                <w:szCs w:val="18"/>
              </w:rPr>
              <w:t xml:space="preserve"> for air quality modeling.</w:t>
            </w:r>
          </w:p>
        </w:tc>
        <w:tc>
          <w:tcPr>
            <w:tcW w:w="2605" w:type="dxa"/>
          </w:tcPr>
          <w:p w14:paraId="1E052327" w14:textId="77777777" w:rsidR="0049765F" w:rsidRPr="00734559" w:rsidRDefault="00074787" w:rsidP="00734559">
            <w:pPr>
              <w:jc w:val="center"/>
              <w:rPr>
                <w:rStyle w:val="normaltextrun1"/>
                <w:rFonts w:cstheme="minorHAnsi"/>
                <w:b/>
                <w:i/>
                <w:iCs/>
                <w:sz w:val="24"/>
                <w:szCs w:val="24"/>
              </w:rPr>
            </w:pPr>
            <w:r w:rsidRPr="00734559">
              <w:rPr>
                <w:rStyle w:val="normaltextrun1"/>
                <w:rFonts w:cstheme="minorHAnsi"/>
                <w:b/>
                <w:i/>
                <w:iCs/>
                <w:sz w:val="24"/>
                <w:szCs w:val="24"/>
              </w:rPr>
              <w:t>Nonpoint Tools</w:t>
            </w:r>
          </w:p>
          <w:p w14:paraId="4622414C" w14:textId="77777777" w:rsidR="00FC1281" w:rsidRDefault="00280210" w:rsidP="00734559">
            <w:pPr>
              <w:jc w:val="center"/>
              <w:rPr>
                <w:i/>
                <w:sz w:val="20"/>
                <w:szCs w:val="20"/>
              </w:rPr>
            </w:pPr>
            <w:r>
              <w:rPr>
                <w:i/>
                <w:sz w:val="20"/>
                <w:szCs w:val="20"/>
              </w:rPr>
              <w:t xml:space="preserve">Jennifer Snyder </w:t>
            </w:r>
            <w:r w:rsidR="00001D6C">
              <w:rPr>
                <w:i/>
                <w:sz w:val="20"/>
                <w:szCs w:val="20"/>
              </w:rPr>
              <w:t>and</w:t>
            </w:r>
            <w:r w:rsidR="00001D6C" w:rsidRPr="00734559">
              <w:rPr>
                <w:i/>
                <w:sz w:val="20"/>
                <w:szCs w:val="20"/>
              </w:rPr>
              <w:t xml:space="preserve"> Rich</w:t>
            </w:r>
            <w:r w:rsidR="00074787" w:rsidRPr="00734559">
              <w:rPr>
                <w:i/>
                <w:sz w:val="20"/>
                <w:szCs w:val="20"/>
              </w:rPr>
              <w:t xml:space="preserve"> Mason, U.S. EPA</w:t>
            </w:r>
            <w:r>
              <w:rPr>
                <w:i/>
                <w:sz w:val="20"/>
                <w:szCs w:val="20"/>
              </w:rPr>
              <w:t xml:space="preserve">; </w:t>
            </w:r>
            <w:r w:rsidR="00FC1281">
              <w:rPr>
                <w:i/>
                <w:sz w:val="20"/>
                <w:szCs w:val="20"/>
              </w:rPr>
              <w:t xml:space="preserve">Jonathan Dorn, and </w:t>
            </w:r>
            <w:r>
              <w:rPr>
                <w:i/>
                <w:sz w:val="20"/>
                <w:szCs w:val="20"/>
              </w:rPr>
              <w:t xml:space="preserve">David Cooley, </w:t>
            </w:r>
          </w:p>
          <w:p w14:paraId="2B2FC7F1" w14:textId="77777777" w:rsidR="00074787" w:rsidRPr="00734559" w:rsidRDefault="00280210" w:rsidP="00734559">
            <w:pPr>
              <w:jc w:val="center"/>
              <w:rPr>
                <w:i/>
                <w:sz w:val="20"/>
                <w:szCs w:val="20"/>
              </w:rPr>
            </w:pPr>
            <w:r>
              <w:rPr>
                <w:i/>
                <w:sz w:val="20"/>
                <w:szCs w:val="20"/>
              </w:rPr>
              <w:t>Abt Assoc</w:t>
            </w:r>
          </w:p>
          <w:p w14:paraId="63163F64" w14:textId="77777777" w:rsidR="00734559" w:rsidRDefault="00734559" w:rsidP="00035883"/>
          <w:p w14:paraId="678ACD2C" w14:textId="77777777" w:rsidR="00734559" w:rsidRPr="00B46FFA" w:rsidRDefault="00734559" w:rsidP="00035883">
            <w:pPr>
              <w:rPr>
                <w:rFonts w:cstheme="minorHAnsi"/>
                <w:sz w:val="18"/>
                <w:szCs w:val="18"/>
              </w:rPr>
            </w:pPr>
            <w:r w:rsidRPr="00B46FFA">
              <w:rPr>
                <w:rStyle w:val="normaltextrun1"/>
                <w:rFonts w:cstheme="minorHAnsi"/>
                <w:iCs/>
                <w:sz w:val="18"/>
                <w:szCs w:val="18"/>
              </w:rPr>
              <w:t>This half day course is designed for the nonpoint inventory SLT developer, and will walk through the EPA Wagon Wheel, with a close focus on ICI and RWC combustion methods and associated input templates</w:t>
            </w:r>
            <w:r w:rsidRPr="00B46FFA">
              <w:rPr>
                <w:rStyle w:val="eop"/>
                <w:rFonts w:cstheme="minorHAnsi"/>
                <w:sz w:val="18"/>
                <w:szCs w:val="18"/>
              </w:rPr>
              <w:t> </w:t>
            </w:r>
          </w:p>
        </w:tc>
      </w:tr>
      <w:tr w:rsidR="00C31A36" w14:paraId="4F951794" w14:textId="77777777" w:rsidTr="00C31A36">
        <w:tc>
          <w:tcPr>
            <w:tcW w:w="10790" w:type="dxa"/>
            <w:gridSpan w:val="4"/>
            <w:shd w:val="clear" w:color="auto" w:fill="D9D9D9" w:themeFill="background1" w:themeFillShade="D9"/>
          </w:tcPr>
          <w:p w14:paraId="0DFA1F72" w14:textId="06AB7B7D" w:rsidR="00C31A36" w:rsidRPr="00C31A36" w:rsidRDefault="00C31A36" w:rsidP="00C31A36">
            <w:pPr>
              <w:jc w:val="center"/>
              <w:rPr>
                <w:b/>
              </w:rPr>
            </w:pPr>
            <w:r w:rsidRPr="00C31A36">
              <w:rPr>
                <w:b/>
              </w:rPr>
              <w:t>11:3</w:t>
            </w:r>
            <w:r w:rsidR="009D4E34">
              <w:rPr>
                <w:b/>
              </w:rPr>
              <w:t>0 a</w:t>
            </w:r>
            <w:r w:rsidRPr="00C31A36">
              <w:rPr>
                <w:b/>
              </w:rPr>
              <w:t>m – 1:</w:t>
            </w:r>
            <w:r>
              <w:rPr>
                <w:b/>
              </w:rPr>
              <w:t>0</w:t>
            </w:r>
            <w:r w:rsidR="009D4E34">
              <w:rPr>
                <w:b/>
              </w:rPr>
              <w:t>0 p</w:t>
            </w:r>
            <w:r w:rsidRPr="00C31A36">
              <w:rPr>
                <w:b/>
              </w:rPr>
              <w:t>m LUNCH – on your own</w:t>
            </w:r>
          </w:p>
        </w:tc>
      </w:tr>
      <w:tr w:rsidR="00C31A36" w14:paraId="61A6BDD5" w14:textId="77777777" w:rsidTr="00CF186C">
        <w:tc>
          <w:tcPr>
            <w:tcW w:w="10790" w:type="dxa"/>
            <w:gridSpan w:val="4"/>
          </w:tcPr>
          <w:p w14:paraId="25B66754" w14:textId="3C9137AC" w:rsidR="00C31A36" w:rsidRPr="00C31A36" w:rsidRDefault="00C31A36" w:rsidP="00C31A36">
            <w:pPr>
              <w:jc w:val="center"/>
              <w:rPr>
                <w:b/>
              </w:rPr>
            </w:pPr>
            <w:r w:rsidRPr="00C31A36">
              <w:rPr>
                <w:b/>
              </w:rPr>
              <w:t>1:0</w:t>
            </w:r>
            <w:r w:rsidR="009D4E34">
              <w:rPr>
                <w:b/>
              </w:rPr>
              <w:t>0 p</w:t>
            </w:r>
            <w:r w:rsidRPr="00C31A36">
              <w:rPr>
                <w:b/>
              </w:rPr>
              <w:t>m – 5:0</w:t>
            </w:r>
            <w:r w:rsidR="009D4E34">
              <w:rPr>
                <w:b/>
              </w:rPr>
              <w:t>0 p</w:t>
            </w:r>
            <w:r w:rsidRPr="00C31A36">
              <w:rPr>
                <w:b/>
              </w:rPr>
              <w:t>m Training Sessions</w:t>
            </w:r>
          </w:p>
        </w:tc>
      </w:tr>
      <w:tr w:rsidR="0049765F" w14:paraId="38A3F1F6" w14:textId="77777777" w:rsidTr="0068204A">
        <w:tc>
          <w:tcPr>
            <w:tcW w:w="3055" w:type="dxa"/>
          </w:tcPr>
          <w:p w14:paraId="54CD76AF" w14:textId="77777777" w:rsidR="00F5596B" w:rsidRPr="00F077CB" w:rsidRDefault="006332AC" w:rsidP="003F2989">
            <w:pPr>
              <w:jc w:val="center"/>
              <w:rPr>
                <w:rStyle w:val="normaltextrun1"/>
                <w:rFonts w:cstheme="minorHAnsi"/>
                <w:b/>
                <w:iCs/>
                <w:sz w:val="24"/>
                <w:szCs w:val="24"/>
              </w:rPr>
            </w:pPr>
            <w:r w:rsidRPr="00F077CB">
              <w:rPr>
                <w:rStyle w:val="normaltextrun1"/>
                <w:rFonts w:cstheme="minorHAnsi"/>
                <w:b/>
                <w:iCs/>
                <w:sz w:val="24"/>
                <w:szCs w:val="24"/>
              </w:rPr>
              <w:t>C</w:t>
            </w:r>
            <w:r w:rsidRPr="00F077CB">
              <w:rPr>
                <w:rStyle w:val="normaltextrun1"/>
                <w:b/>
                <w:iCs/>
                <w:sz w:val="24"/>
                <w:szCs w:val="24"/>
              </w:rPr>
              <w:t>onversation to Streamline the NEI</w:t>
            </w:r>
          </w:p>
          <w:p w14:paraId="694EFD66" w14:textId="77777777" w:rsidR="00F5596B" w:rsidRPr="00E40A5E" w:rsidRDefault="0068204A" w:rsidP="00A478B6">
            <w:pPr>
              <w:jc w:val="center"/>
              <w:rPr>
                <w:rStyle w:val="spellingerror"/>
                <w:rFonts w:cstheme="minorHAnsi"/>
                <w:i/>
                <w:iCs/>
                <w:sz w:val="20"/>
                <w:szCs w:val="20"/>
              </w:rPr>
            </w:pPr>
            <w:r w:rsidRPr="00E40A5E">
              <w:rPr>
                <w:rFonts w:cstheme="minorHAnsi"/>
                <w:i/>
                <w:sz w:val="20"/>
                <w:szCs w:val="20"/>
              </w:rPr>
              <w:t>Rich Mason</w:t>
            </w:r>
            <w:r w:rsidR="00F5596B" w:rsidRPr="00E40A5E">
              <w:rPr>
                <w:rFonts w:cstheme="minorHAnsi"/>
                <w:i/>
                <w:sz w:val="20"/>
                <w:szCs w:val="20"/>
              </w:rPr>
              <w:t>, U.S.</w:t>
            </w:r>
            <w:r w:rsidRPr="00E40A5E">
              <w:rPr>
                <w:rFonts w:cstheme="minorHAnsi"/>
                <w:i/>
                <w:sz w:val="20"/>
                <w:szCs w:val="20"/>
              </w:rPr>
              <w:t>EPA</w:t>
            </w:r>
            <w:r w:rsidR="00F5596B" w:rsidRPr="00E40A5E">
              <w:rPr>
                <w:rFonts w:cstheme="minorHAnsi"/>
                <w:i/>
                <w:sz w:val="20"/>
                <w:szCs w:val="20"/>
              </w:rPr>
              <w:t xml:space="preserve"> </w:t>
            </w:r>
          </w:p>
          <w:p w14:paraId="165C2C7E" w14:textId="77777777" w:rsidR="000F57D7" w:rsidRDefault="000F57D7" w:rsidP="000F57D7">
            <w:pPr>
              <w:rPr>
                <w:rStyle w:val="normaltextrun1"/>
                <w:rFonts w:cstheme="minorHAnsi"/>
                <w:iCs/>
                <w:sz w:val="18"/>
                <w:szCs w:val="18"/>
              </w:rPr>
            </w:pPr>
            <w:r w:rsidRPr="00B46FFA">
              <w:rPr>
                <w:rStyle w:val="normaltextrun1"/>
                <w:rFonts w:cstheme="minorHAnsi"/>
                <w:iCs/>
                <w:sz w:val="18"/>
                <w:szCs w:val="18"/>
              </w:rPr>
              <w:t xml:space="preserve">This half day hands-on workshop will be a conversation between inventory developers and EPA:  </w:t>
            </w:r>
          </w:p>
          <w:p w14:paraId="6923899B" w14:textId="77777777" w:rsidR="000F57D7" w:rsidRPr="00194AB7" w:rsidRDefault="000F57D7" w:rsidP="00045474">
            <w:pPr>
              <w:pStyle w:val="ListParagraph"/>
              <w:numPr>
                <w:ilvl w:val="0"/>
                <w:numId w:val="6"/>
              </w:numPr>
              <w:rPr>
                <w:rStyle w:val="normaltextrun1"/>
                <w:rFonts w:cstheme="minorHAnsi"/>
                <w:sz w:val="18"/>
                <w:szCs w:val="18"/>
              </w:rPr>
            </w:pPr>
            <w:r w:rsidRPr="00194AB7">
              <w:rPr>
                <w:rStyle w:val="normaltextrun1"/>
                <w:rFonts w:cstheme="minorHAnsi"/>
                <w:iCs/>
                <w:sz w:val="18"/>
                <w:szCs w:val="18"/>
              </w:rPr>
              <w:t xml:space="preserve">What aspects of the EI development cycle need the most improvement from your perspective? </w:t>
            </w:r>
          </w:p>
          <w:p w14:paraId="1362E31E" w14:textId="77777777" w:rsidR="000F57D7" w:rsidRPr="00194AB7" w:rsidRDefault="000F57D7" w:rsidP="00045474">
            <w:pPr>
              <w:pStyle w:val="ListParagraph"/>
              <w:numPr>
                <w:ilvl w:val="0"/>
                <w:numId w:val="6"/>
              </w:numPr>
              <w:rPr>
                <w:rStyle w:val="normaltextrun1"/>
                <w:rFonts w:cstheme="minorHAnsi"/>
                <w:sz w:val="18"/>
                <w:szCs w:val="18"/>
              </w:rPr>
            </w:pPr>
            <w:r w:rsidRPr="00194AB7">
              <w:rPr>
                <w:rStyle w:val="normaltextrun1"/>
                <w:rFonts w:cstheme="minorHAnsi"/>
                <w:iCs/>
                <w:sz w:val="18"/>
                <w:szCs w:val="18"/>
              </w:rPr>
              <w:t xml:space="preserve">What are key sources or pollutants (missing or in an in-adequate state for your needs)?  </w:t>
            </w:r>
          </w:p>
          <w:p w14:paraId="53AFA746" w14:textId="77777777" w:rsidR="0049765F" w:rsidRPr="000F57D7" w:rsidRDefault="000F57D7" w:rsidP="00045474">
            <w:pPr>
              <w:pStyle w:val="ListParagraph"/>
              <w:numPr>
                <w:ilvl w:val="0"/>
                <w:numId w:val="6"/>
              </w:numPr>
              <w:rPr>
                <w:rFonts w:cstheme="minorHAnsi"/>
                <w:sz w:val="18"/>
                <w:szCs w:val="18"/>
              </w:rPr>
            </w:pPr>
            <w:r w:rsidRPr="000F57D7">
              <w:rPr>
                <w:rStyle w:val="normaltextrun1"/>
                <w:rFonts w:cstheme="minorHAnsi"/>
                <w:iCs/>
                <w:sz w:val="18"/>
                <w:szCs w:val="18"/>
              </w:rPr>
              <w:t>What updates are needed for the AERR?  (e.g., NP activity data), What are the pain points in the development, review, submittal and QA process?</w:t>
            </w:r>
            <w:r w:rsidRPr="000F57D7">
              <w:rPr>
                <w:rStyle w:val="eop"/>
                <w:rFonts w:cstheme="minorHAnsi"/>
                <w:sz w:val="18"/>
                <w:szCs w:val="18"/>
              </w:rPr>
              <w:t> </w:t>
            </w:r>
          </w:p>
        </w:tc>
        <w:tc>
          <w:tcPr>
            <w:tcW w:w="2520" w:type="dxa"/>
          </w:tcPr>
          <w:p w14:paraId="14B11D2C" w14:textId="77777777" w:rsidR="00F5596B" w:rsidRPr="00F5596B" w:rsidRDefault="00F5596B" w:rsidP="00A478B6">
            <w:pPr>
              <w:jc w:val="center"/>
              <w:rPr>
                <w:rStyle w:val="normaltextrun1"/>
                <w:rFonts w:cstheme="minorHAnsi"/>
                <w:b/>
                <w:iCs/>
                <w:sz w:val="24"/>
                <w:szCs w:val="24"/>
              </w:rPr>
            </w:pPr>
            <w:r w:rsidRPr="00F5596B">
              <w:rPr>
                <w:rStyle w:val="normaltextrun1"/>
                <w:rFonts w:cstheme="minorHAnsi"/>
                <w:b/>
                <w:iCs/>
                <w:sz w:val="24"/>
                <w:szCs w:val="24"/>
              </w:rPr>
              <w:t>Emissions Inventory Prep for Modeling</w:t>
            </w:r>
          </w:p>
          <w:p w14:paraId="69B8D44F" w14:textId="77777777" w:rsidR="00F5596B" w:rsidRPr="00F5596B" w:rsidRDefault="00F5596B" w:rsidP="00A478B6">
            <w:pPr>
              <w:jc w:val="center"/>
              <w:rPr>
                <w:i/>
                <w:sz w:val="20"/>
                <w:szCs w:val="20"/>
              </w:rPr>
            </w:pPr>
            <w:r w:rsidRPr="00F5596B">
              <w:rPr>
                <w:i/>
                <w:sz w:val="20"/>
                <w:szCs w:val="20"/>
              </w:rPr>
              <w:t>Alison Eyth, Carolin</w:t>
            </w:r>
            <w:r w:rsidR="00CA0876">
              <w:rPr>
                <w:i/>
                <w:sz w:val="20"/>
                <w:szCs w:val="20"/>
              </w:rPr>
              <w:t>e</w:t>
            </w:r>
            <w:r w:rsidRPr="00F5596B">
              <w:rPr>
                <w:i/>
                <w:sz w:val="20"/>
                <w:szCs w:val="20"/>
              </w:rPr>
              <w:t xml:space="preserve"> Farkas and Jeff Vukovich, U.S. EPA</w:t>
            </w:r>
          </w:p>
          <w:p w14:paraId="72B5C4CB" w14:textId="77777777" w:rsidR="00F5596B" w:rsidRDefault="00F5596B" w:rsidP="00F5596B"/>
          <w:p w14:paraId="424BA7BE" w14:textId="77777777" w:rsidR="0049765F" w:rsidRPr="00A478B6" w:rsidRDefault="00074787" w:rsidP="00F5596B">
            <w:pPr>
              <w:rPr>
                <w:sz w:val="18"/>
                <w:szCs w:val="18"/>
              </w:rPr>
            </w:pPr>
            <w:r w:rsidRPr="00A478B6">
              <w:rPr>
                <w:rStyle w:val="normaltextrun1"/>
                <w:iCs/>
                <w:sz w:val="18"/>
                <w:szCs w:val="18"/>
              </w:rPr>
              <w:t>Continuation of morning training</w:t>
            </w:r>
            <w:r w:rsidR="00F5596B" w:rsidRPr="00A478B6">
              <w:rPr>
                <w:rStyle w:val="eop"/>
                <w:rFonts w:cstheme="minorHAnsi"/>
                <w:sz w:val="18"/>
                <w:szCs w:val="18"/>
              </w:rPr>
              <w:t> </w:t>
            </w:r>
          </w:p>
        </w:tc>
        <w:tc>
          <w:tcPr>
            <w:tcW w:w="2610" w:type="dxa"/>
          </w:tcPr>
          <w:p w14:paraId="6B6EF192" w14:textId="77777777" w:rsidR="00F077CB" w:rsidRPr="00F077CB" w:rsidRDefault="00F077CB" w:rsidP="00A478B6">
            <w:pPr>
              <w:jc w:val="center"/>
              <w:rPr>
                <w:b/>
                <w:bCs/>
              </w:rPr>
            </w:pPr>
            <w:r w:rsidRPr="00F077CB">
              <w:rPr>
                <w:b/>
                <w:bCs/>
              </w:rPr>
              <w:t xml:space="preserve">Inventory Guidance for Ozone, PM and Regional Haze </w:t>
            </w:r>
          </w:p>
          <w:p w14:paraId="1A366E2B" w14:textId="77777777" w:rsidR="0049765F" w:rsidRPr="00F077CB" w:rsidRDefault="00F077CB" w:rsidP="00035883">
            <w:pPr>
              <w:rPr>
                <w:i/>
                <w:sz w:val="18"/>
                <w:szCs w:val="18"/>
              </w:rPr>
            </w:pPr>
            <w:r w:rsidRPr="00F077CB">
              <w:rPr>
                <w:bCs/>
                <w:i/>
                <w:sz w:val="18"/>
                <w:szCs w:val="18"/>
              </w:rPr>
              <w:t>Marc Houyoux, U.S. EPA</w:t>
            </w:r>
            <w:r w:rsidRPr="00F077CB">
              <w:rPr>
                <w:i/>
                <w:sz w:val="18"/>
                <w:szCs w:val="18"/>
              </w:rPr>
              <w:t xml:space="preserve"> </w:t>
            </w:r>
          </w:p>
          <w:p w14:paraId="352D327A" w14:textId="77777777" w:rsidR="00074787" w:rsidRPr="002C2CA7" w:rsidRDefault="00F077CB" w:rsidP="00035883">
            <w:pPr>
              <w:rPr>
                <w:sz w:val="17"/>
              </w:rPr>
            </w:pPr>
            <w:r w:rsidRPr="002C2CA7">
              <w:rPr>
                <w:sz w:val="17"/>
                <w:szCs w:val="18"/>
              </w:rPr>
              <w:t xml:space="preserve">This half-day training will be an overview of the </w:t>
            </w:r>
            <w:hyperlink r:id="rId16" w:history="1">
              <w:r w:rsidRPr="002C2CA7">
                <w:rPr>
                  <w:rStyle w:val="Hyperlink"/>
                  <w:sz w:val="17"/>
                  <w:szCs w:val="18"/>
                </w:rPr>
                <w:t>Emissions Inventory Guidance for Implementation of Ozone, PM, and Regional Haze</w:t>
              </w:r>
            </w:hyperlink>
            <w:r w:rsidRPr="002C2CA7">
              <w:rPr>
                <w:sz w:val="17"/>
                <w:szCs w:val="18"/>
              </w:rPr>
              <w:t>. The class should be most helpful for those who are not familiar with State Implementation Plan (SIP) inventory requirements and for those who support SIP development for areas where the attainment status has changed.  The course will include information about the legal basis for these SIPs, types of inventories required under different cases for each rule, and illustrative examples. </w:t>
            </w:r>
          </w:p>
        </w:tc>
        <w:tc>
          <w:tcPr>
            <w:tcW w:w="2605" w:type="dxa"/>
          </w:tcPr>
          <w:p w14:paraId="21F63768" w14:textId="77777777" w:rsidR="0049765F" w:rsidRPr="00734559" w:rsidRDefault="00734559" w:rsidP="00A478B6">
            <w:pPr>
              <w:jc w:val="center"/>
              <w:rPr>
                <w:rStyle w:val="normaltextrun1"/>
                <w:rFonts w:cstheme="minorHAnsi"/>
                <w:b/>
                <w:iCs/>
                <w:sz w:val="24"/>
                <w:szCs w:val="24"/>
              </w:rPr>
            </w:pPr>
            <w:r w:rsidRPr="00734559">
              <w:rPr>
                <w:rStyle w:val="normaltextrun1"/>
                <w:rFonts w:cstheme="minorHAnsi"/>
                <w:b/>
                <w:iCs/>
                <w:sz w:val="24"/>
                <w:szCs w:val="24"/>
              </w:rPr>
              <w:t xml:space="preserve">Oil and </w:t>
            </w:r>
            <w:r w:rsidR="00E40A5E">
              <w:rPr>
                <w:rStyle w:val="normaltextrun1"/>
                <w:rFonts w:cstheme="minorHAnsi"/>
                <w:b/>
                <w:iCs/>
                <w:sz w:val="24"/>
                <w:szCs w:val="24"/>
              </w:rPr>
              <w:t>G</w:t>
            </w:r>
            <w:r w:rsidRPr="00734559">
              <w:rPr>
                <w:rStyle w:val="normaltextrun1"/>
                <w:rFonts w:cstheme="minorHAnsi"/>
                <w:b/>
                <w:iCs/>
                <w:sz w:val="24"/>
                <w:szCs w:val="24"/>
              </w:rPr>
              <w:t>as</w:t>
            </w:r>
          </w:p>
          <w:p w14:paraId="7DB85663" w14:textId="0C8F9FD9" w:rsidR="00280210" w:rsidRPr="00116B53" w:rsidRDefault="00280210" w:rsidP="00280210">
            <w:pPr>
              <w:jc w:val="center"/>
              <w:rPr>
                <w:rFonts w:cstheme="minorHAnsi"/>
                <w:i/>
                <w:sz w:val="20"/>
                <w:szCs w:val="20"/>
              </w:rPr>
            </w:pPr>
            <w:r w:rsidRPr="00116B53">
              <w:rPr>
                <w:rFonts w:cstheme="minorHAnsi"/>
                <w:i/>
                <w:sz w:val="20"/>
                <w:szCs w:val="20"/>
              </w:rPr>
              <w:t>Mike Pring and Regi Oommen, ERG</w:t>
            </w:r>
            <w:r>
              <w:rPr>
                <w:rFonts w:cstheme="minorHAnsi"/>
                <w:i/>
                <w:sz w:val="20"/>
                <w:szCs w:val="20"/>
              </w:rPr>
              <w:t>, Melissa Weitz</w:t>
            </w:r>
            <w:r w:rsidR="00A83824">
              <w:rPr>
                <w:rFonts w:cstheme="minorHAnsi"/>
                <w:i/>
                <w:sz w:val="20"/>
                <w:szCs w:val="20"/>
              </w:rPr>
              <w:t xml:space="preserve"> and Adam Eisele</w:t>
            </w:r>
            <w:r>
              <w:rPr>
                <w:rFonts w:cstheme="minorHAnsi"/>
                <w:i/>
                <w:sz w:val="20"/>
                <w:szCs w:val="20"/>
              </w:rPr>
              <w:t>, U</w:t>
            </w:r>
            <w:r w:rsidR="00A83824">
              <w:rPr>
                <w:rFonts w:cstheme="minorHAnsi"/>
                <w:i/>
                <w:sz w:val="20"/>
                <w:szCs w:val="20"/>
              </w:rPr>
              <w:t>.</w:t>
            </w:r>
            <w:r>
              <w:rPr>
                <w:rFonts w:cstheme="minorHAnsi"/>
                <w:i/>
                <w:sz w:val="20"/>
                <w:szCs w:val="20"/>
              </w:rPr>
              <w:t>S</w:t>
            </w:r>
            <w:r w:rsidR="00A83824">
              <w:rPr>
                <w:rFonts w:cstheme="minorHAnsi"/>
                <w:i/>
                <w:sz w:val="20"/>
                <w:szCs w:val="20"/>
              </w:rPr>
              <w:t>.</w:t>
            </w:r>
            <w:r>
              <w:rPr>
                <w:rFonts w:cstheme="minorHAnsi"/>
                <w:i/>
                <w:sz w:val="20"/>
                <w:szCs w:val="20"/>
              </w:rPr>
              <w:t xml:space="preserve"> EPA</w:t>
            </w:r>
          </w:p>
          <w:p w14:paraId="23D70A5B" w14:textId="77777777" w:rsidR="000F57D7" w:rsidRDefault="000F57D7" w:rsidP="00035883">
            <w:pPr>
              <w:rPr>
                <w:rStyle w:val="normaltextrun1"/>
                <w:rFonts w:cstheme="minorHAnsi"/>
                <w:iCs/>
                <w:sz w:val="18"/>
                <w:szCs w:val="18"/>
              </w:rPr>
            </w:pPr>
          </w:p>
          <w:p w14:paraId="0BB4F83D" w14:textId="77777777" w:rsidR="00734559" w:rsidRPr="00734559" w:rsidRDefault="00734559" w:rsidP="00035883">
            <w:pPr>
              <w:rPr>
                <w:rFonts w:cstheme="minorHAnsi"/>
                <w:sz w:val="18"/>
                <w:szCs w:val="18"/>
              </w:rPr>
            </w:pPr>
            <w:r w:rsidRPr="00734559">
              <w:rPr>
                <w:rStyle w:val="normaltextrun1"/>
                <w:rFonts w:cstheme="minorHAnsi"/>
                <w:iCs/>
                <w:sz w:val="18"/>
                <w:szCs w:val="18"/>
              </w:rPr>
              <w:t>This half day course is designed for the inventory developer who has oil and gas in their state, and wants to know more about the types of sources in the Oil and Gas Production sector (Oil and Gas 101), provide an overview of the Oil and Gas Tool (less hands on than in the past because of the timing of the NEI), Federal regulations on oil and gas, and the GHG programs in place</w:t>
            </w:r>
            <w:r w:rsidRPr="00734559">
              <w:rPr>
                <w:rStyle w:val="normaltextrun1"/>
                <w:rFonts w:cstheme="minorHAnsi"/>
                <w:i/>
                <w:iCs/>
                <w:sz w:val="18"/>
                <w:szCs w:val="18"/>
              </w:rPr>
              <w:t>.</w:t>
            </w:r>
            <w:r w:rsidRPr="00734559">
              <w:rPr>
                <w:rStyle w:val="eop"/>
                <w:rFonts w:cstheme="minorHAnsi"/>
                <w:sz w:val="18"/>
                <w:szCs w:val="18"/>
              </w:rPr>
              <w:t> </w:t>
            </w:r>
          </w:p>
        </w:tc>
      </w:tr>
      <w:bookmarkEnd w:id="0"/>
    </w:tbl>
    <w:p w14:paraId="3DF0CA3E" w14:textId="77777777" w:rsidR="00216A5D" w:rsidRDefault="00216A5D" w:rsidP="00C31A36">
      <w:pPr>
        <w:jc w:val="center"/>
        <w:rPr>
          <w:b/>
          <w:sz w:val="28"/>
          <w:szCs w:val="28"/>
        </w:rPr>
      </w:pPr>
    </w:p>
    <w:p w14:paraId="578EFC63" w14:textId="77777777" w:rsidR="00216A5D" w:rsidRDefault="00216A5D">
      <w:pPr>
        <w:rPr>
          <w:b/>
          <w:sz w:val="28"/>
          <w:szCs w:val="28"/>
        </w:rPr>
      </w:pPr>
      <w:r>
        <w:rPr>
          <w:b/>
          <w:sz w:val="28"/>
          <w:szCs w:val="28"/>
        </w:rPr>
        <w:br w:type="page"/>
      </w:r>
    </w:p>
    <w:p w14:paraId="04862DE2" w14:textId="598B7EDE" w:rsidR="00C31A36" w:rsidRPr="00C31A36" w:rsidRDefault="00C31A36" w:rsidP="00C31A36">
      <w:pPr>
        <w:jc w:val="center"/>
        <w:rPr>
          <w:b/>
          <w:sz w:val="28"/>
          <w:szCs w:val="28"/>
        </w:rPr>
      </w:pPr>
      <w:r w:rsidRPr="00C31A36">
        <w:rPr>
          <w:b/>
          <w:sz w:val="28"/>
          <w:szCs w:val="28"/>
        </w:rPr>
        <w:lastRenderedPageBreak/>
        <w:t>International Emission Inventory Conference</w:t>
      </w:r>
    </w:p>
    <w:p w14:paraId="2A9ADD77" w14:textId="3F6C473F" w:rsidR="003002F1" w:rsidRDefault="00C31A36" w:rsidP="003002F1">
      <w:pPr>
        <w:jc w:val="center"/>
      </w:pPr>
      <w:r w:rsidRPr="003002F1">
        <w:rPr>
          <w:b/>
          <w:sz w:val="24"/>
          <w:szCs w:val="24"/>
        </w:rPr>
        <w:t xml:space="preserve">TUESDAY, JULY </w:t>
      </w:r>
      <w:r w:rsidR="00692D8D">
        <w:rPr>
          <w:b/>
          <w:sz w:val="24"/>
          <w:szCs w:val="24"/>
        </w:rPr>
        <w:t>3</w:t>
      </w:r>
      <w:r w:rsidRPr="003002F1">
        <w:rPr>
          <w:b/>
          <w:sz w:val="24"/>
          <w:szCs w:val="24"/>
        </w:rPr>
        <w:t xml:space="preserve">0, 2019 – PLENARY AND LIGHTNING SESSIONS – </w:t>
      </w:r>
      <w:r w:rsidR="00820264">
        <w:rPr>
          <w:b/>
          <w:color w:val="FF0000"/>
          <w:sz w:val="24"/>
          <w:szCs w:val="24"/>
          <w:u w:val="single"/>
        </w:rPr>
        <w:t>WEBINAR NOT AVAILABLE</w:t>
      </w:r>
      <w:r w:rsidR="00336631">
        <w:pict w14:anchorId="2863603B">
          <v:rect id="_x0000_i1029" style="width:540pt;height:3pt" o:hralign="center" o:hrstd="t" o:hrnoshade="t" o:hr="t" fillcolor="black [3213]" stroked="f"/>
        </w:pict>
      </w:r>
    </w:p>
    <w:tbl>
      <w:tblPr>
        <w:tblStyle w:val="TableGrid"/>
        <w:tblW w:w="10795" w:type="dxa"/>
        <w:tblLook w:val="04A0" w:firstRow="1" w:lastRow="0" w:firstColumn="1" w:lastColumn="0" w:noHBand="0" w:noVBand="1"/>
      </w:tblPr>
      <w:tblGrid>
        <w:gridCol w:w="1525"/>
        <w:gridCol w:w="630"/>
        <w:gridCol w:w="8640"/>
      </w:tblGrid>
      <w:tr w:rsidR="00F93B9D" w:rsidRPr="00F21459" w14:paraId="2B2D77C5" w14:textId="77777777" w:rsidTr="00F93B9D">
        <w:tc>
          <w:tcPr>
            <w:tcW w:w="10795" w:type="dxa"/>
            <w:gridSpan w:val="3"/>
            <w:shd w:val="clear" w:color="auto" w:fill="D9D9D9" w:themeFill="background1" w:themeFillShade="D9"/>
          </w:tcPr>
          <w:p w14:paraId="2C35E8B7" w14:textId="79984AB9" w:rsidR="00F93B9D" w:rsidRPr="00F21459" w:rsidRDefault="00942888" w:rsidP="00462F6A">
            <w:pPr>
              <w:jc w:val="center"/>
              <w:rPr>
                <w:b/>
              </w:rPr>
            </w:pPr>
            <w:r>
              <w:t xml:space="preserve"> </w:t>
            </w:r>
            <w:r w:rsidR="00F93B9D">
              <w:rPr>
                <w:b/>
              </w:rPr>
              <w:t>9</w:t>
            </w:r>
            <w:r w:rsidR="00F93B9D" w:rsidRPr="00F21459">
              <w:rPr>
                <w:b/>
              </w:rPr>
              <w:t>:0</w:t>
            </w:r>
            <w:r w:rsidR="00F93B9D">
              <w:rPr>
                <w:b/>
              </w:rPr>
              <w:t>0 a</w:t>
            </w:r>
            <w:r w:rsidR="00F93B9D" w:rsidRPr="00F21459">
              <w:rPr>
                <w:b/>
              </w:rPr>
              <w:t>m – 11:</w:t>
            </w:r>
            <w:r w:rsidR="00F93B9D">
              <w:rPr>
                <w:b/>
              </w:rPr>
              <w:t>00 a</w:t>
            </w:r>
            <w:r w:rsidR="00F93B9D" w:rsidRPr="00F21459">
              <w:rPr>
                <w:b/>
              </w:rPr>
              <w:t>m PLENARY SESSION</w:t>
            </w:r>
          </w:p>
        </w:tc>
      </w:tr>
      <w:tr w:rsidR="00F93B9D" w:rsidRPr="00F74E0D" w14:paraId="0A1CC62C" w14:textId="77777777" w:rsidTr="00F93B9D">
        <w:tc>
          <w:tcPr>
            <w:tcW w:w="1525" w:type="dxa"/>
          </w:tcPr>
          <w:p w14:paraId="0A587864" w14:textId="77777777" w:rsidR="00F93B9D" w:rsidRPr="00C42B3F" w:rsidRDefault="00F93B9D" w:rsidP="00462F6A">
            <w:pPr>
              <w:rPr>
                <w:sz w:val="18"/>
                <w:szCs w:val="18"/>
              </w:rPr>
            </w:pPr>
            <w:r>
              <w:rPr>
                <w:sz w:val="18"/>
                <w:szCs w:val="18"/>
              </w:rPr>
              <w:t>9:00 – 9:10 am</w:t>
            </w:r>
          </w:p>
        </w:tc>
        <w:tc>
          <w:tcPr>
            <w:tcW w:w="9270" w:type="dxa"/>
            <w:gridSpan w:val="2"/>
          </w:tcPr>
          <w:p w14:paraId="7F0F542A" w14:textId="64B91CC2" w:rsidR="00F93B9D" w:rsidRPr="00F74E0D" w:rsidRDefault="00F93B9D" w:rsidP="00462F6A">
            <w:pPr>
              <w:rPr>
                <w:sz w:val="20"/>
                <w:szCs w:val="20"/>
              </w:rPr>
            </w:pPr>
            <w:r>
              <w:rPr>
                <w:sz w:val="20"/>
                <w:szCs w:val="20"/>
              </w:rPr>
              <w:t>Welcome: Caroline Farkas and Madel</w:t>
            </w:r>
            <w:r w:rsidR="00CA2671">
              <w:rPr>
                <w:sz w:val="20"/>
                <w:szCs w:val="20"/>
              </w:rPr>
              <w:t>e</w:t>
            </w:r>
            <w:r>
              <w:rPr>
                <w:sz w:val="20"/>
                <w:szCs w:val="20"/>
              </w:rPr>
              <w:t>ine Strum, U.S. EPA, Conference Committee</w:t>
            </w:r>
          </w:p>
        </w:tc>
      </w:tr>
      <w:tr w:rsidR="00F93B9D" w:rsidRPr="00095DCE" w14:paraId="666309A7" w14:textId="77777777" w:rsidTr="00F93B9D">
        <w:tc>
          <w:tcPr>
            <w:tcW w:w="1525" w:type="dxa"/>
          </w:tcPr>
          <w:p w14:paraId="0CEB43A7" w14:textId="77777777" w:rsidR="00F93B9D" w:rsidRPr="00C42B3F" w:rsidRDefault="00F93B9D" w:rsidP="00462F6A">
            <w:pPr>
              <w:rPr>
                <w:sz w:val="18"/>
                <w:szCs w:val="18"/>
              </w:rPr>
            </w:pPr>
            <w:r>
              <w:rPr>
                <w:sz w:val="18"/>
                <w:szCs w:val="18"/>
              </w:rPr>
              <w:t>9:10 – 9:20 am</w:t>
            </w:r>
          </w:p>
        </w:tc>
        <w:tc>
          <w:tcPr>
            <w:tcW w:w="9270" w:type="dxa"/>
            <w:gridSpan w:val="2"/>
          </w:tcPr>
          <w:p w14:paraId="388F23F4" w14:textId="77777777" w:rsidR="00F93B9D" w:rsidRPr="00095DCE" w:rsidRDefault="00F93B9D" w:rsidP="00462F6A">
            <w:pPr>
              <w:rPr>
                <w:sz w:val="20"/>
                <w:szCs w:val="20"/>
              </w:rPr>
            </w:pPr>
            <w:r w:rsidRPr="00095DCE">
              <w:rPr>
                <w:rFonts w:eastAsia="Times New Roman"/>
                <w:sz w:val="20"/>
                <w:szCs w:val="20"/>
              </w:rPr>
              <w:t>Marc Houyoux, Group Leader, Emission Inventory and Analysis Group, U.S. EPA</w:t>
            </w:r>
          </w:p>
        </w:tc>
      </w:tr>
      <w:tr w:rsidR="00F93B9D" w:rsidRPr="00095DCE" w14:paraId="0BDA5A87" w14:textId="77777777" w:rsidTr="00F93B9D">
        <w:tc>
          <w:tcPr>
            <w:tcW w:w="1525" w:type="dxa"/>
          </w:tcPr>
          <w:p w14:paraId="0076267C" w14:textId="77777777" w:rsidR="00F93B9D" w:rsidRPr="00C42B3F" w:rsidRDefault="00F93B9D" w:rsidP="00462F6A">
            <w:pPr>
              <w:rPr>
                <w:sz w:val="18"/>
                <w:szCs w:val="18"/>
              </w:rPr>
            </w:pPr>
            <w:r>
              <w:rPr>
                <w:sz w:val="18"/>
                <w:szCs w:val="18"/>
              </w:rPr>
              <w:t>9:20 – 9:40 am</w:t>
            </w:r>
          </w:p>
        </w:tc>
        <w:tc>
          <w:tcPr>
            <w:tcW w:w="9270" w:type="dxa"/>
            <w:gridSpan w:val="2"/>
          </w:tcPr>
          <w:p w14:paraId="4FAF1C37" w14:textId="77777777" w:rsidR="00F93B9D" w:rsidRPr="00095DCE" w:rsidRDefault="00F93B9D" w:rsidP="00462F6A">
            <w:pPr>
              <w:rPr>
                <w:sz w:val="20"/>
                <w:szCs w:val="20"/>
              </w:rPr>
            </w:pPr>
            <w:r w:rsidRPr="00095DCE">
              <w:rPr>
                <w:rFonts w:eastAsia="Times New Roman"/>
                <w:sz w:val="20"/>
                <w:szCs w:val="20"/>
              </w:rPr>
              <w:t>David Gray, Acting Regional Administrator, U.S. EPA Region 6</w:t>
            </w:r>
          </w:p>
        </w:tc>
      </w:tr>
      <w:tr w:rsidR="00F93B9D" w:rsidRPr="00095DCE" w14:paraId="23EAD56A" w14:textId="77777777" w:rsidTr="00F93B9D">
        <w:tc>
          <w:tcPr>
            <w:tcW w:w="1525" w:type="dxa"/>
          </w:tcPr>
          <w:p w14:paraId="52CFA53D" w14:textId="77777777" w:rsidR="00F93B9D" w:rsidRPr="00C42B3F" w:rsidRDefault="00F93B9D" w:rsidP="00462F6A">
            <w:pPr>
              <w:rPr>
                <w:sz w:val="18"/>
                <w:szCs w:val="18"/>
              </w:rPr>
            </w:pPr>
            <w:r>
              <w:rPr>
                <w:sz w:val="18"/>
                <w:szCs w:val="18"/>
              </w:rPr>
              <w:t>9:40 – 10:10 am</w:t>
            </w:r>
          </w:p>
        </w:tc>
        <w:tc>
          <w:tcPr>
            <w:tcW w:w="9270" w:type="dxa"/>
            <w:gridSpan w:val="2"/>
          </w:tcPr>
          <w:p w14:paraId="0302F7D8" w14:textId="77777777" w:rsidR="00F93B9D" w:rsidRPr="00095DCE" w:rsidRDefault="00F93B9D" w:rsidP="00462F6A">
            <w:pPr>
              <w:rPr>
                <w:sz w:val="20"/>
                <w:szCs w:val="20"/>
              </w:rPr>
            </w:pPr>
            <w:r w:rsidRPr="00095DCE">
              <w:rPr>
                <w:rFonts w:eastAsia="Times New Roman"/>
                <w:sz w:val="20"/>
                <w:szCs w:val="20"/>
              </w:rPr>
              <w:t>David Lyon, Scientist, Environmental Defense Fund</w:t>
            </w:r>
          </w:p>
        </w:tc>
      </w:tr>
      <w:tr w:rsidR="00F93B9D" w:rsidRPr="00095DCE" w14:paraId="35782B8A" w14:textId="77777777" w:rsidTr="00F93B9D">
        <w:tc>
          <w:tcPr>
            <w:tcW w:w="1525" w:type="dxa"/>
          </w:tcPr>
          <w:p w14:paraId="030A02FA" w14:textId="77777777" w:rsidR="00F93B9D" w:rsidRPr="00C42B3F" w:rsidRDefault="00F93B9D" w:rsidP="00462F6A">
            <w:pPr>
              <w:rPr>
                <w:sz w:val="18"/>
                <w:szCs w:val="18"/>
              </w:rPr>
            </w:pPr>
            <w:r>
              <w:rPr>
                <w:sz w:val="18"/>
                <w:szCs w:val="18"/>
              </w:rPr>
              <w:t>10:10 – 10:30 am</w:t>
            </w:r>
          </w:p>
        </w:tc>
        <w:tc>
          <w:tcPr>
            <w:tcW w:w="9270" w:type="dxa"/>
            <w:gridSpan w:val="2"/>
          </w:tcPr>
          <w:p w14:paraId="3220F588" w14:textId="77777777" w:rsidR="00F93B9D" w:rsidRPr="00095DCE" w:rsidRDefault="00F93B9D" w:rsidP="00462F6A">
            <w:pPr>
              <w:pStyle w:val="ListParagraph"/>
              <w:ind w:left="0"/>
              <w:contextualSpacing w:val="0"/>
              <w:rPr>
                <w:sz w:val="20"/>
                <w:szCs w:val="20"/>
              </w:rPr>
            </w:pPr>
            <w:r w:rsidRPr="00095DCE">
              <w:rPr>
                <w:rFonts w:eastAsia="Times New Roman"/>
                <w:sz w:val="20"/>
                <w:szCs w:val="20"/>
              </w:rPr>
              <w:t>Richard (Chet) Wayland, Director, Air Quality Assessment Division, U.S. EPA</w:t>
            </w:r>
          </w:p>
        </w:tc>
      </w:tr>
      <w:tr w:rsidR="00F93B9D" w:rsidRPr="00095DCE" w14:paraId="4B7BC00C" w14:textId="77777777" w:rsidTr="00F93B9D">
        <w:tc>
          <w:tcPr>
            <w:tcW w:w="1525" w:type="dxa"/>
          </w:tcPr>
          <w:p w14:paraId="5E2B2266" w14:textId="77777777" w:rsidR="00F93B9D" w:rsidRPr="00C42B3F" w:rsidRDefault="00F93B9D" w:rsidP="00462F6A">
            <w:pPr>
              <w:rPr>
                <w:sz w:val="18"/>
                <w:szCs w:val="18"/>
              </w:rPr>
            </w:pPr>
            <w:r>
              <w:rPr>
                <w:sz w:val="18"/>
                <w:szCs w:val="18"/>
              </w:rPr>
              <w:t>10:30 – 11:00 am</w:t>
            </w:r>
          </w:p>
        </w:tc>
        <w:tc>
          <w:tcPr>
            <w:tcW w:w="9270" w:type="dxa"/>
            <w:gridSpan w:val="2"/>
          </w:tcPr>
          <w:p w14:paraId="37D39805" w14:textId="77777777" w:rsidR="00F93B9D" w:rsidRPr="00095DCE" w:rsidRDefault="00F93B9D" w:rsidP="00462F6A">
            <w:pPr>
              <w:rPr>
                <w:sz w:val="20"/>
                <w:szCs w:val="20"/>
              </w:rPr>
            </w:pPr>
            <w:r w:rsidRPr="00095DCE">
              <w:rPr>
                <w:sz w:val="20"/>
                <w:szCs w:val="20"/>
              </w:rPr>
              <w:t>Q&amp;A</w:t>
            </w:r>
          </w:p>
        </w:tc>
      </w:tr>
      <w:tr w:rsidR="00F93B9D" w:rsidRPr="00F21459" w14:paraId="7D89FD79" w14:textId="77777777" w:rsidTr="00F93B9D">
        <w:trPr>
          <w:trHeight w:val="275"/>
        </w:trPr>
        <w:tc>
          <w:tcPr>
            <w:tcW w:w="10795" w:type="dxa"/>
            <w:gridSpan w:val="3"/>
            <w:shd w:val="clear" w:color="auto" w:fill="D9D9D9" w:themeFill="background1" w:themeFillShade="D9"/>
          </w:tcPr>
          <w:p w14:paraId="65836A18" w14:textId="77777777" w:rsidR="00F93B9D" w:rsidRPr="00F21459" w:rsidRDefault="00F93B9D" w:rsidP="00462F6A">
            <w:pPr>
              <w:jc w:val="center"/>
              <w:rPr>
                <w:b/>
              </w:rPr>
            </w:pPr>
            <w:r w:rsidRPr="00F21459">
              <w:rPr>
                <w:b/>
              </w:rPr>
              <w:t>11:</w:t>
            </w:r>
            <w:r>
              <w:rPr>
                <w:b/>
              </w:rPr>
              <w:t>00 a</w:t>
            </w:r>
            <w:r w:rsidRPr="00F21459">
              <w:rPr>
                <w:b/>
              </w:rPr>
              <w:t>m – 1:</w:t>
            </w:r>
            <w:r>
              <w:rPr>
                <w:b/>
              </w:rPr>
              <w:t>00 p</w:t>
            </w:r>
            <w:r w:rsidRPr="00F21459">
              <w:rPr>
                <w:b/>
              </w:rPr>
              <w:t>m LUNCH (on your own)</w:t>
            </w:r>
          </w:p>
        </w:tc>
      </w:tr>
      <w:tr w:rsidR="00F21459" w14:paraId="6E29F138" w14:textId="77777777" w:rsidTr="00F93B9D">
        <w:trPr>
          <w:trHeight w:val="275"/>
        </w:trPr>
        <w:tc>
          <w:tcPr>
            <w:tcW w:w="10795" w:type="dxa"/>
            <w:gridSpan w:val="3"/>
            <w:shd w:val="clear" w:color="auto" w:fill="D9D9D9" w:themeFill="background1" w:themeFillShade="D9"/>
          </w:tcPr>
          <w:p w14:paraId="472EEC3E" w14:textId="3F25D3C0" w:rsidR="00F21459" w:rsidRPr="00F21459" w:rsidRDefault="00F21459" w:rsidP="00F21459">
            <w:pPr>
              <w:jc w:val="center"/>
              <w:rPr>
                <w:b/>
              </w:rPr>
            </w:pPr>
            <w:r w:rsidRPr="00F21459">
              <w:rPr>
                <w:b/>
              </w:rPr>
              <w:t>1:1</w:t>
            </w:r>
            <w:r w:rsidR="009D4E34">
              <w:rPr>
                <w:b/>
              </w:rPr>
              <w:t>5 p</w:t>
            </w:r>
            <w:r w:rsidRPr="00F21459">
              <w:rPr>
                <w:b/>
              </w:rPr>
              <w:t>m – 3:0</w:t>
            </w:r>
            <w:r w:rsidR="009D4E34">
              <w:rPr>
                <w:b/>
              </w:rPr>
              <w:t>0 p</w:t>
            </w:r>
            <w:r w:rsidRPr="00F21459">
              <w:rPr>
                <w:b/>
              </w:rPr>
              <w:t>m LIGHTNING SESSION</w:t>
            </w:r>
          </w:p>
        </w:tc>
      </w:tr>
      <w:tr w:rsidR="00C42B3F" w14:paraId="6303A2E8" w14:textId="77777777" w:rsidTr="00F93B9D">
        <w:tc>
          <w:tcPr>
            <w:tcW w:w="2155" w:type="dxa"/>
            <w:gridSpan w:val="2"/>
          </w:tcPr>
          <w:p w14:paraId="5A17E45B" w14:textId="16613481" w:rsidR="00C42B3F" w:rsidRPr="00C42B3F" w:rsidRDefault="00C42B3F" w:rsidP="00C42B3F">
            <w:pPr>
              <w:rPr>
                <w:sz w:val="18"/>
                <w:szCs w:val="18"/>
              </w:rPr>
            </w:pPr>
            <w:bookmarkStart w:id="2" w:name="_Hlk4648710"/>
            <w:bookmarkStart w:id="3" w:name="_Hlk4649202"/>
            <w:r w:rsidRPr="00C42B3F">
              <w:rPr>
                <w:sz w:val="18"/>
                <w:szCs w:val="18"/>
              </w:rPr>
              <w:t>1:15 – 1:2</w:t>
            </w:r>
            <w:r w:rsidR="009D4E34">
              <w:rPr>
                <w:sz w:val="18"/>
                <w:szCs w:val="18"/>
              </w:rPr>
              <w:t>0 p</w:t>
            </w:r>
            <w:r w:rsidRPr="00C42B3F">
              <w:rPr>
                <w:sz w:val="18"/>
                <w:szCs w:val="18"/>
              </w:rPr>
              <w:t>m</w:t>
            </w:r>
          </w:p>
        </w:tc>
        <w:tc>
          <w:tcPr>
            <w:tcW w:w="8640" w:type="dxa"/>
          </w:tcPr>
          <w:p w14:paraId="61A0705E" w14:textId="77777777" w:rsidR="00C42B3F" w:rsidRPr="00C42B3F" w:rsidRDefault="00C42B3F" w:rsidP="00C42B3F">
            <w:pPr>
              <w:rPr>
                <w:sz w:val="18"/>
                <w:szCs w:val="18"/>
              </w:rPr>
            </w:pPr>
            <w:r w:rsidRPr="00C42B3F">
              <w:rPr>
                <w:sz w:val="18"/>
                <w:szCs w:val="18"/>
              </w:rPr>
              <w:t>Welcome, Caroline Farkas, U.S. EPA, Conference Chair</w:t>
            </w:r>
          </w:p>
        </w:tc>
      </w:tr>
      <w:tr w:rsidR="00C42B3F" w14:paraId="54643B73" w14:textId="77777777" w:rsidTr="00F93B9D">
        <w:tc>
          <w:tcPr>
            <w:tcW w:w="2155" w:type="dxa"/>
            <w:gridSpan w:val="2"/>
          </w:tcPr>
          <w:p w14:paraId="1D8D998A" w14:textId="6DFD15A8" w:rsidR="00C42B3F" w:rsidRPr="00C42B3F" w:rsidRDefault="00C42B3F" w:rsidP="00C42B3F">
            <w:pPr>
              <w:rPr>
                <w:sz w:val="18"/>
                <w:szCs w:val="18"/>
              </w:rPr>
            </w:pPr>
            <w:r w:rsidRPr="00C42B3F">
              <w:rPr>
                <w:sz w:val="18"/>
                <w:szCs w:val="18"/>
              </w:rPr>
              <w:t>1:20 – 1:2</w:t>
            </w:r>
            <w:r w:rsidR="009D4E34">
              <w:rPr>
                <w:sz w:val="18"/>
                <w:szCs w:val="18"/>
              </w:rPr>
              <w:t>5 p</w:t>
            </w:r>
            <w:r w:rsidRPr="00C42B3F">
              <w:rPr>
                <w:sz w:val="18"/>
                <w:szCs w:val="18"/>
              </w:rPr>
              <w:t>m</w:t>
            </w:r>
          </w:p>
        </w:tc>
        <w:tc>
          <w:tcPr>
            <w:tcW w:w="8640" w:type="dxa"/>
          </w:tcPr>
          <w:p w14:paraId="5C481541" w14:textId="77777777" w:rsidR="00C42B3F" w:rsidRPr="00C42B3F" w:rsidRDefault="00CA0876" w:rsidP="00C42B3F">
            <w:pPr>
              <w:rPr>
                <w:sz w:val="18"/>
                <w:szCs w:val="18"/>
              </w:rPr>
            </w:pPr>
            <w:r w:rsidRPr="00C42B3F">
              <w:rPr>
                <w:sz w:val="18"/>
                <w:szCs w:val="18"/>
              </w:rPr>
              <w:t xml:space="preserve">Improvements to EPA's SPECIATE Database: SPECIATE 5.0, </w:t>
            </w:r>
            <w:r w:rsidRPr="00C42B3F">
              <w:rPr>
                <w:i/>
                <w:sz w:val="18"/>
                <w:szCs w:val="18"/>
              </w:rPr>
              <w:t>M</w:t>
            </w:r>
            <w:r>
              <w:rPr>
                <w:i/>
                <w:sz w:val="18"/>
                <w:szCs w:val="18"/>
              </w:rPr>
              <w:t>.</w:t>
            </w:r>
            <w:r w:rsidRPr="00C42B3F">
              <w:rPr>
                <w:i/>
                <w:sz w:val="18"/>
                <w:szCs w:val="18"/>
              </w:rPr>
              <w:t xml:space="preserve"> Strum</w:t>
            </w:r>
            <w:r>
              <w:rPr>
                <w:i/>
                <w:sz w:val="18"/>
                <w:szCs w:val="18"/>
              </w:rPr>
              <w:t>, U.S.EPA</w:t>
            </w:r>
          </w:p>
        </w:tc>
      </w:tr>
      <w:tr w:rsidR="00C42B3F" w14:paraId="43C57DFA" w14:textId="77777777" w:rsidTr="00F93B9D">
        <w:tc>
          <w:tcPr>
            <w:tcW w:w="2155" w:type="dxa"/>
            <w:gridSpan w:val="2"/>
          </w:tcPr>
          <w:p w14:paraId="244986A4" w14:textId="589FB768" w:rsidR="00C42B3F" w:rsidRPr="00C42B3F" w:rsidRDefault="00C42B3F" w:rsidP="00C42B3F">
            <w:pPr>
              <w:rPr>
                <w:sz w:val="18"/>
                <w:szCs w:val="18"/>
              </w:rPr>
            </w:pPr>
            <w:r w:rsidRPr="00C42B3F">
              <w:rPr>
                <w:sz w:val="18"/>
                <w:szCs w:val="18"/>
              </w:rPr>
              <w:t>1:25 – 1:3</w:t>
            </w:r>
            <w:r w:rsidR="009D4E34">
              <w:rPr>
                <w:sz w:val="18"/>
                <w:szCs w:val="18"/>
              </w:rPr>
              <w:t>0 p</w:t>
            </w:r>
            <w:r w:rsidRPr="00C42B3F">
              <w:rPr>
                <w:sz w:val="18"/>
                <w:szCs w:val="18"/>
              </w:rPr>
              <w:t>m</w:t>
            </w:r>
          </w:p>
        </w:tc>
        <w:tc>
          <w:tcPr>
            <w:tcW w:w="8640" w:type="dxa"/>
          </w:tcPr>
          <w:p w14:paraId="33BF0F94" w14:textId="77777777" w:rsidR="00C42B3F" w:rsidRPr="00C42B3F" w:rsidRDefault="00C42B3F" w:rsidP="00C42B3F">
            <w:pPr>
              <w:rPr>
                <w:sz w:val="18"/>
                <w:szCs w:val="18"/>
              </w:rPr>
            </w:pPr>
            <w:r w:rsidRPr="00C42B3F">
              <w:rPr>
                <w:sz w:val="18"/>
                <w:szCs w:val="18"/>
              </w:rPr>
              <w:t>Changes in Mobile Inventories in the Washington, DC Region from 2011-2017</w:t>
            </w:r>
            <w:r w:rsidR="00961AC7">
              <w:rPr>
                <w:sz w:val="18"/>
                <w:szCs w:val="18"/>
              </w:rPr>
              <w:t xml:space="preserve"> -</w:t>
            </w:r>
            <w:r w:rsidRPr="00C42B3F">
              <w:rPr>
                <w:sz w:val="18"/>
                <w:szCs w:val="18"/>
              </w:rPr>
              <w:t xml:space="preserve"> </w:t>
            </w:r>
            <w:r w:rsidRPr="00C42B3F">
              <w:rPr>
                <w:i/>
                <w:sz w:val="18"/>
                <w:szCs w:val="18"/>
              </w:rPr>
              <w:t>J</w:t>
            </w:r>
            <w:r>
              <w:rPr>
                <w:i/>
                <w:sz w:val="18"/>
                <w:szCs w:val="18"/>
              </w:rPr>
              <w:t>.</w:t>
            </w:r>
            <w:r w:rsidRPr="00C42B3F">
              <w:rPr>
                <w:i/>
                <w:sz w:val="18"/>
                <w:szCs w:val="18"/>
              </w:rPr>
              <w:t xml:space="preserve"> </w:t>
            </w:r>
            <w:proofErr w:type="spellStart"/>
            <w:r w:rsidRPr="00C42B3F">
              <w:rPr>
                <w:i/>
                <w:sz w:val="18"/>
                <w:szCs w:val="18"/>
              </w:rPr>
              <w:t>Jakuta</w:t>
            </w:r>
            <w:proofErr w:type="spellEnd"/>
            <w:r w:rsidR="000B0BD5">
              <w:rPr>
                <w:i/>
                <w:sz w:val="18"/>
                <w:szCs w:val="18"/>
              </w:rPr>
              <w:t>, Government of the District of Columbia</w:t>
            </w:r>
          </w:p>
        </w:tc>
      </w:tr>
      <w:tr w:rsidR="00C42B3F" w14:paraId="56FCD1C0" w14:textId="77777777" w:rsidTr="00F93B9D">
        <w:tc>
          <w:tcPr>
            <w:tcW w:w="2155" w:type="dxa"/>
            <w:gridSpan w:val="2"/>
          </w:tcPr>
          <w:p w14:paraId="0A7EB82A" w14:textId="7F99BF68" w:rsidR="00C42B3F" w:rsidRPr="00C42B3F" w:rsidRDefault="00C42B3F" w:rsidP="00C42B3F">
            <w:pPr>
              <w:rPr>
                <w:sz w:val="18"/>
                <w:szCs w:val="18"/>
              </w:rPr>
            </w:pPr>
            <w:r w:rsidRPr="00C42B3F">
              <w:rPr>
                <w:sz w:val="18"/>
                <w:szCs w:val="18"/>
              </w:rPr>
              <w:t>1:30 – 1:3</w:t>
            </w:r>
            <w:r w:rsidR="009D4E34">
              <w:rPr>
                <w:sz w:val="18"/>
                <w:szCs w:val="18"/>
              </w:rPr>
              <w:t>5 p</w:t>
            </w:r>
            <w:r w:rsidRPr="00C42B3F">
              <w:rPr>
                <w:sz w:val="18"/>
                <w:szCs w:val="18"/>
              </w:rPr>
              <w:t>m</w:t>
            </w:r>
          </w:p>
        </w:tc>
        <w:tc>
          <w:tcPr>
            <w:tcW w:w="8640" w:type="dxa"/>
          </w:tcPr>
          <w:p w14:paraId="3A6BDCA7" w14:textId="77777777" w:rsidR="00C42B3F" w:rsidRPr="00C42B3F" w:rsidRDefault="00C42B3F" w:rsidP="00C42B3F">
            <w:pPr>
              <w:rPr>
                <w:sz w:val="18"/>
                <w:szCs w:val="18"/>
              </w:rPr>
            </w:pPr>
            <w:r w:rsidRPr="00C42B3F">
              <w:rPr>
                <w:sz w:val="18"/>
                <w:szCs w:val="18"/>
              </w:rPr>
              <w:t>Updates to Agricultural Equipment Allocation Data in MOVES Model</w:t>
            </w:r>
            <w:r w:rsidR="00961AC7">
              <w:rPr>
                <w:sz w:val="18"/>
                <w:szCs w:val="18"/>
              </w:rPr>
              <w:t xml:space="preserve"> -</w:t>
            </w:r>
            <w:r w:rsidRPr="00C42B3F">
              <w:rPr>
                <w:sz w:val="18"/>
                <w:szCs w:val="18"/>
              </w:rPr>
              <w:t xml:space="preserve"> </w:t>
            </w:r>
            <w:r w:rsidRPr="00C42B3F">
              <w:rPr>
                <w:i/>
                <w:sz w:val="18"/>
                <w:szCs w:val="18"/>
              </w:rPr>
              <w:t>A</w:t>
            </w:r>
            <w:r>
              <w:rPr>
                <w:i/>
                <w:sz w:val="18"/>
                <w:szCs w:val="18"/>
              </w:rPr>
              <w:t>.</w:t>
            </w:r>
            <w:r w:rsidRPr="00C42B3F">
              <w:rPr>
                <w:i/>
                <w:sz w:val="18"/>
                <w:szCs w:val="18"/>
              </w:rPr>
              <w:t xml:space="preserve"> Bollman</w:t>
            </w:r>
            <w:r w:rsidR="00ED223C">
              <w:rPr>
                <w:i/>
                <w:sz w:val="18"/>
                <w:szCs w:val="18"/>
              </w:rPr>
              <w:t>, North Carolina DAQ</w:t>
            </w:r>
          </w:p>
        </w:tc>
      </w:tr>
      <w:tr w:rsidR="00C42B3F" w14:paraId="16E6B856" w14:textId="77777777" w:rsidTr="00F93B9D">
        <w:tc>
          <w:tcPr>
            <w:tcW w:w="2155" w:type="dxa"/>
            <w:gridSpan w:val="2"/>
          </w:tcPr>
          <w:p w14:paraId="3C079FD9" w14:textId="36018119" w:rsidR="00C42B3F" w:rsidRPr="00C42B3F" w:rsidRDefault="00C42B3F" w:rsidP="00C42B3F">
            <w:pPr>
              <w:rPr>
                <w:sz w:val="18"/>
                <w:szCs w:val="18"/>
              </w:rPr>
            </w:pPr>
            <w:r w:rsidRPr="00C42B3F">
              <w:rPr>
                <w:sz w:val="18"/>
                <w:szCs w:val="18"/>
              </w:rPr>
              <w:t>1:35 – 1:4</w:t>
            </w:r>
            <w:r w:rsidR="009D4E34">
              <w:rPr>
                <w:sz w:val="18"/>
                <w:szCs w:val="18"/>
              </w:rPr>
              <w:t>0 p</w:t>
            </w:r>
            <w:r w:rsidRPr="00C42B3F">
              <w:rPr>
                <w:sz w:val="18"/>
                <w:szCs w:val="18"/>
              </w:rPr>
              <w:t>m</w:t>
            </w:r>
          </w:p>
        </w:tc>
        <w:tc>
          <w:tcPr>
            <w:tcW w:w="8640" w:type="dxa"/>
          </w:tcPr>
          <w:p w14:paraId="0B8C0D4B" w14:textId="77777777" w:rsidR="00C42B3F" w:rsidRPr="00C42B3F" w:rsidRDefault="00C42B3F" w:rsidP="00C42B3F">
            <w:pPr>
              <w:rPr>
                <w:i/>
                <w:sz w:val="18"/>
                <w:szCs w:val="18"/>
              </w:rPr>
            </w:pPr>
            <w:r w:rsidRPr="00C42B3F">
              <w:rPr>
                <w:sz w:val="18"/>
                <w:szCs w:val="18"/>
              </w:rPr>
              <w:t>Development of Kansas Flint Hills Prescribed Fire Emissions Inventory</w:t>
            </w:r>
            <w:r w:rsidR="00961AC7">
              <w:rPr>
                <w:sz w:val="18"/>
                <w:szCs w:val="18"/>
              </w:rPr>
              <w:t xml:space="preserve"> -</w:t>
            </w:r>
            <w:r w:rsidRPr="00C42B3F">
              <w:rPr>
                <w:sz w:val="18"/>
                <w:szCs w:val="18"/>
              </w:rPr>
              <w:t xml:space="preserve"> </w:t>
            </w:r>
            <w:r w:rsidRPr="00C42B3F">
              <w:rPr>
                <w:i/>
                <w:sz w:val="18"/>
                <w:szCs w:val="18"/>
              </w:rPr>
              <w:t>J</w:t>
            </w:r>
            <w:r>
              <w:rPr>
                <w:i/>
                <w:sz w:val="18"/>
                <w:szCs w:val="18"/>
              </w:rPr>
              <w:t>.</w:t>
            </w:r>
            <w:r w:rsidRPr="00C42B3F">
              <w:rPr>
                <w:i/>
                <w:sz w:val="18"/>
                <w:szCs w:val="18"/>
              </w:rPr>
              <w:t xml:space="preserve"> Prentice</w:t>
            </w:r>
            <w:r w:rsidR="00ED223C">
              <w:rPr>
                <w:i/>
                <w:sz w:val="18"/>
                <w:szCs w:val="18"/>
              </w:rPr>
              <w:t>, Kansas D</w:t>
            </w:r>
            <w:r w:rsidR="00961AC7">
              <w:rPr>
                <w:i/>
                <w:sz w:val="18"/>
                <w:szCs w:val="18"/>
              </w:rPr>
              <w:t>epartment of Health and Environment</w:t>
            </w:r>
          </w:p>
        </w:tc>
      </w:tr>
      <w:tr w:rsidR="00C42B3F" w14:paraId="0FE32BC2" w14:textId="77777777" w:rsidTr="00F93B9D">
        <w:tc>
          <w:tcPr>
            <w:tcW w:w="2155" w:type="dxa"/>
            <w:gridSpan w:val="2"/>
          </w:tcPr>
          <w:p w14:paraId="2C3A76A9" w14:textId="636FE442" w:rsidR="00C42B3F" w:rsidRPr="00C42B3F" w:rsidRDefault="00C42B3F" w:rsidP="00C42B3F">
            <w:pPr>
              <w:rPr>
                <w:sz w:val="18"/>
                <w:szCs w:val="18"/>
              </w:rPr>
            </w:pPr>
            <w:r w:rsidRPr="00C42B3F">
              <w:rPr>
                <w:sz w:val="18"/>
                <w:szCs w:val="18"/>
              </w:rPr>
              <w:t>1:40 – 1:4</w:t>
            </w:r>
            <w:r w:rsidR="009D4E34">
              <w:rPr>
                <w:sz w:val="18"/>
                <w:szCs w:val="18"/>
              </w:rPr>
              <w:t>5 p</w:t>
            </w:r>
            <w:r w:rsidRPr="00C42B3F">
              <w:rPr>
                <w:sz w:val="18"/>
                <w:szCs w:val="18"/>
              </w:rPr>
              <w:t>m</w:t>
            </w:r>
          </w:p>
        </w:tc>
        <w:tc>
          <w:tcPr>
            <w:tcW w:w="8640" w:type="dxa"/>
          </w:tcPr>
          <w:p w14:paraId="59E70CCE" w14:textId="77777777" w:rsidR="00C42B3F" w:rsidRPr="00C42B3F" w:rsidRDefault="00C42B3F" w:rsidP="00C42B3F">
            <w:pPr>
              <w:rPr>
                <w:i/>
                <w:sz w:val="18"/>
                <w:szCs w:val="18"/>
              </w:rPr>
            </w:pPr>
            <w:r w:rsidRPr="00C42B3F">
              <w:rPr>
                <w:sz w:val="18"/>
                <w:szCs w:val="18"/>
              </w:rPr>
              <w:t>Characterizing the Impact of Poultry and Cattle Farms on Chesapeake Bay Aerosols in Baltimore, MD During the OWLETS-2 Campaign</w:t>
            </w:r>
            <w:r w:rsidR="00961AC7">
              <w:rPr>
                <w:sz w:val="18"/>
                <w:szCs w:val="18"/>
              </w:rPr>
              <w:t xml:space="preserve"> -</w:t>
            </w:r>
            <w:r w:rsidRPr="00C42B3F">
              <w:rPr>
                <w:sz w:val="18"/>
                <w:szCs w:val="18"/>
              </w:rPr>
              <w:t xml:space="preserve"> </w:t>
            </w:r>
            <w:r w:rsidRPr="00C42B3F">
              <w:rPr>
                <w:i/>
                <w:sz w:val="18"/>
                <w:szCs w:val="18"/>
              </w:rPr>
              <w:t>N</w:t>
            </w:r>
            <w:r w:rsidR="00793195">
              <w:rPr>
                <w:i/>
                <w:sz w:val="18"/>
                <w:szCs w:val="18"/>
              </w:rPr>
              <w:t>.</w:t>
            </w:r>
            <w:r w:rsidRPr="00C42B3F">
              <w:rPr>
                <w:i/>
                <w:sz w:val="18"/>
                <w:szCs w:val="18"/>
              </w:rPr>
              <w:t xml:space="preserve"> Balasus</w:t>
            </w:r>
            <w:r w:rsidR="00962843">
              <w:rPr>
                <w:i/>
                <w:sz w:val="18"/>
                <w:szCs w:val="18"/>
              </w:rPr>
              <w:t xml:space="preserve">, </w:t>
            </w:r>
            <w:r w:rsidR="00962843" w:rsidRPr="00962843">
              <w:rPr>
                <w:i/>
                <w:sz w:val="18"/>
                <w:szCs w:val="18"/>
              </w:rPr>
              <w:t>University of Maryland, Baltimore County</w:t>
            </w:r>
          </w:p>
        </w:tc>
      </w:tr>
      <w:tr w:rsidR="00C42B3F" w14:paraId="13ACE897" w14:textId="77777777" w:rsidTr="00F93B9D">
        <w:tc>
          <w:tcPr>
            <w:tcW w:w="2155" w:type="dxa"/>
            <w:gridSpan w:val="2"/>
          </w:tcPr>
          <w:p w14:paraId="19125AB1" w14:textId="279D79A5" w:rsidR="00C42B3F" w:rsidRPr="00C42B3F" w:rsidRDefault="00C42B3F" w:rsidP="00C42B3F">
            <w:pPr>
              <w:rPr>
                <w:sz w:val="18"/>
                <w:szCs w:val="18"/>
              </w:rPr>
            </w:pPr>
            <w:r w:rsidRPr="00C42B3F">
              <w:rPr>
                <w:sz w:val="18"/>
                <w:szCs w:val="18"/>
              </w:rPr>
              <w:t>1:45 – 1:5</w:t>
            </w:r>
            <w:r w:rsidR="009D4E34">
              <w:rPr>
                <w:sz w:val="18"/>
                <w:szCs w:val="18"/>
              </w:rPr>
              <w:t>0 p</w:t>
            </w:r>
            <w:r w:rsidRPr="00C42B3F">
              <w:rPr>
                <w:sz w:val="18"/>
                <w:szCs w:val="18"/>
              </w:rPr>
              <w:t>m</w:t>
            </w:r>
          </w:p>
        </w:tc>
        <w:tc>
          <w:tcPr>
            <w:tcW w:w="8640" w:type="dxa"/>
          </w:tcPr>
          <w:p w14:paraId="702DE807" w14:textId="77777777" w:rsidR="00961AC7" w:rsidRDefault="00C42B3F" w:rsidP="00C42B3F">
            <w:pPr>
              <w:rPr>
                <w:sz w:val="18"/>
                <w:szCs w:val="18"/>
              </w:rPr>
            </w:pPr>
            <w:r w:rsidRPr="00C42B3F">
              <w:rPr>
                <w:sz w:val="18"/>
                <w:szCs w:val="18"/>
              </w:rPr>
              <w:t>Project-Specific Data Preparation for Air Quality Modeling: Lessons from the Phoenix Area Hot-Spot Analysis</w:t>
            </w:r>
            <w:r w:rsidR="00961AC7">
              <w:rPr>
                <w:sz w:val="18"/>
                <w:szCs w:val="18"/>
              </w:rPr>
              <w:t xml:space="preserve"> –</w:t>
            </w:r>
            <w:r w:rsidRPr="00C42B3F">
              <w:rPr>
                <w:sz w:val="18"/>
                <w:szCs w:val="18"/>
              </w:rPr>
              <w:t xml:space="preserve"> </w:t>
            </w:r>
          </w:p>
          <w:p w14:paraId="2C2B496F" w14:textId="77777777" w:rsidR="00C42B3F" w:rsidRPr="00C42B3F" w:rsidRDefault="00C42B3F" w:rsidP="00C42B3F">
            <w:pPr>
              <w:rPr>
                <w:i/>
                <w:sz w:val="18"/>
                <w:szCs w:val="18"/>
              </w:rPr>
            </w:pPr>
            <w:r w:rsidRPr="00C42B3F">
              <w:rPr>
                <w:i/>
                <w:sz w:val="18"/>
                <w:szCs w:val="18"/>
              </w:rPr>
              <w:t>J</w:t>
            </w:r>
            <w:r w:rsidR="00793195">
              <w:rPr>
                <w:i/>
                <w:sz w:val="18"/>
                <w:szCs w:val="18"/>
              </w:rPr>
              <w:t>.</w:t>
            </w:r>
            <w:r w:rsidRPr="00C42B3F">
              <w:rPr>
                <w:i/>
                <w:sz w:val="18"/>
                <w:szCs w:val="18"/>
              </w:rPr>
              <w:t xml:space="preserve"> </w:t>
            </w:r>
            <w:proofErr w:type="spellStart"/>
            <w:r w:rsidRPr="00C42B3F">
              <w:rPr>
                <w:i/>
                <w:sz w:val="18"/>
                <w:szCs w:val="18"/>
              </w:rPr>
              <w:t>Joo</w:t>
            </w:r>
            <w:proofErr w:type="spellEnd"/>
            <w:r w:rsidR="00962843">
              <w:rPr>
                <w:i/>
                <w:sz w:val="18"/>
                <w:szCs w:val="18"/>
              </w:rPr>
              <w:t xml:space="preserve">, </w:t>
            </w:r>
            <w:r w:rsidR="00962843" w:rsidRPr="00962843">
              <w:rPr>
                <w:i/>
                <w:sz w:val="18"/>
                <w:szCs w:val="18"/>
              </w:rPr>
              <w:t>Arizona Department of Transportation</w:t>
            </w:r>
          </w:p>
        </w:tc>
      </w:tr>
      <w:tr w:rsidR="00C42B3F" w14:paraId="154E4EFE" w14:textId="77777777" w:rsidTr="00F93B9D">
        <w:tc>
          <w:tcPr>
            <w:tcW w:w="2155" w:type="dxa"/>
            <w:gridSpan w:val="2"/>
          </w:tcPr>
          <w:p w14:paraId="6B63A459" w14:textId="1EC4586B" w:rsidR="00C42B3F" w:rsidRPr="00C42B3F" w:rsidRDefault="00C42B3F" w:rsidP="00C42B3F">
            <w:pPr>
              <w:rPr>
                <w:sz w:val="18"/>
                <w:szCs w:val="18"/>
              </w:rPr>
            </w:pPr>
            <w:r w:rsidRPr="00C42B3F">
              <w:rPr>
                <w:sz w:val="18"/>
                <w:szCs w:val="18"/>
              </w:rPr>
              <w:t>1:50 – 1:5</w:t>
            </w:r>
            <w:r w:rsidR="009D4E34">
              <w:rPr>
                <w:sz w:val="18"/>
                <w:szCs w:val="18"/>
              </w:rPr>
              <w:t>5 p</w:t>
            </w:r>
            <w:r w:rsidRPr="00C42B3F">
              <w:rPr>
                <w:sz w:val="18"/>
                <w:szCs w:val="18"/>
              </w:rPr>
              <w:t>m</w:t>
            </w:r>
          </w:p>
        </w:tc>
        <w:tc>
          <w:tcPr>
            <w:tcW w:w="8640" w:type="dxa"/>
          </w:tcPr>
          <w:p w14:paraId="68A4CCB6" w14:textId="77777777" w:rsidR="00C42B3F" w:rsidRPr="00C42B3F" w:rsidRDefault="00C42B3F" w:rsidP="00C42B3F">
            <w:pPr>
              <w:rPr>
                <w:i/>
                <w:sz w:val="18"/>
                <w:szCs w:val="18"/>
              </w:rPr>
            </w:pPr>
            <w:r w:rsidRPr="00C42B3F">
              <w:rPr>
                <w:sz w:val="18"/>
                <w:szCs w:val="18"/>
              </w:rPr>
              <w:t>Alaska Localization of EPA Emissions Data: QA/QC Checks for EPA NEI Data Based on Unique Regional Characteristics</w:t>
            </w:r>
            <w:r w:rsidR="00961AC7">
              <w:rPr>
                <w:sz w:val="18"/>
                <w:szCs w:val="18"/>
              </w:rPr>
              <w:t xml:space="preserve"> -</w:t>
            </w:r>
            <w:r w:rsidRPr="00C42B3F">
              <w:rPr>
                <w:sz w:val="18"/>
                <w:szCs w:val="18"/>
              </w:rPr>
              <w:t xml:space="preserve"> </w:t>
            </w:r>
            <w:r w:rsidRPr="00C42B3F">
              <w:rPr>
                <w:i/>
                <w:sz w:val="18"/>
                <w:szCs w:val="18"/>
              </w:rPr>
              <w:t>P</w:t>
            </w:r>
            <w:r w:rsidR="00793195">
              <w:rPr>
                <w:i/>
                <w:sz w:val="18"/>
                <w:szCs w:val="18"/>
              </w:rPr>
              <w:t>.</w:t>
            </w:r>
            <w:r w:rsidRPr="00C42B3F">
              <w:rPr>
                <w:i/>
                <w:sz w:val="18"/>
                <w:szCs w:val="18"/>
              </w:rPr>
              <w:t xml:space="preserve"> Goodfellow</w:t>
            </w:r>
            <w:r w:rsidR="00962843">
              <w:rPr>
                <w:i/>
                <w:sz w:val="18"/>
                <w:szCs w:val="18"/>
              </w:rPr>
              <w:t xml:space="preserve">, </w:t>
            </w:r>
            <w:r w:rsidR="00962843" w:rsidRPr="00962843">
              <w:rPr>
                <w:i/>
                <w:sz w:val="18"/>
                <w:szCs w:val="18"/>
              </w:rPr>
              <w:t>Alaska Department of Environmental Conservation</w:t>
            </w:r>
          </w:p>
        </w:tc>
      </w:tr>
      <w:tr w:rsidR="00C42B3F" w14:paraId="0C3262F7" w14:textId="77777777" w:rsidTr="00F93B9D">
        <w:tc>
          <w:tcPr>
            <w:tcW w:w="2155" w:type="dxa"/>
            <w:gridSpan w:val="2"/>
          </w:tcPr>
          <w:p w14:paraId="783916D3" w14:textId="2F06B90E" w:rsidR="00C42B3F" w:rsidRPr="00C42B3F" w:rsidRDefault="00C42B3F" w:rsidP="00C42B3F">
            <w:pPr>
              <w:rPr>
                <w:sz w:val="18"/>
                <w:szCs w:val="18"/>
              </w:rPr>
            </w:pPr>
            <w:r w:rsidRPr="00C42B3F">
              <w:rPr>
                <w:sz w:val="18"/>
                <w:szCs w:val="18"/>
              </w:rPr>
              <w:t>1:55 – 2:0</w:t>
            </w:r>
            <w:r w:rsidR="009D4E34">
              <w:rPr>
                <w:sz w:val="18"/>
                <w:szCs w:val="18"/>
              </w:rPr>
              <w:t>0 p</w:t>
            </w:r>
            <w:r w:rsidRPr="00C42B3F">
              <w:rPr>
                <w:sz w:val="18"/>
                <w:szCs w:val="18"/>
              </w:rPr>
              <w:t>m</w:t>
            </w:r>
          </w:p>
        </w:tc>
        <w:tc>
          <w:tcPr>
            <w:tcW w:w="8640" w:type="dxa"/>
          </w:tcPr>
          <w:p w14:paraId="412D9177" w14:textId="77777777" w:rsidR="00C42B3F" w:rsidRPr="00C42B3F" w:rsidRDefault="00C42B3F" w:rsidP="00C42B3F">
            <w:pPr>
              <w:rPr>
                <w:i/>
                <w:sz w:val="18"/>
                <w:szCs w:val="18"/>
              </w:rPr>
            </w:pPr>
            <w:r w:rsidRPr="00C42B3F">
              <w:rPr>
                <w:sz w:val="18"/>
                <w:szCs w:val="18"/>
              </w:rPr>
              <w:t>Clark County Nevada On-Road Vehicle Classification Study</w:t>
            </w:r>
            <w:r w:rsidR="00961AC7">
              <w:rPr>
                <w:sz w:val="18"/>
                <w:szCs w:val="18"/>
              </w:rPr>
              <w:t xml:space="preserve"> -</w:t>
            </w:r>
            <w:r w:rsidRPr="00C42B3F">
              <w:rPr>
                <w:sz w:val="18"/>
                <w:szCs w:val="18"/>
              </w:rPr>
              <w:t xml:space="preserve"> </w:t>
            </w:r>
            <w:r w:rsidRPr="00C42B3F">
              <w:rPr>
                <w:i/>
                <w:sz w:val="18"/>
                <w:szCs w:val="18"/>
              </w:rPr>
              <w:t>A</w:t>
            </w:r>
            <w:r w:rsidR="00793195">
              <w:rPr>
                <w:i/>
                <w:sz w:val="18"/>
                <w:szCs w:val="18"/>
              </w:rPr>
              <w:t>.</w:t>
            </w:r>
            <w:r w:rsidRPr="00C42B3F">
              <w:rPr>
                <w:i/>
                <w:sz w:val="18"/>
                <w:szCs w:val="18"/>
              </w:rPr>
              <w:t xml:space="preserve"> DenBleyker</w:t>
            </w:r>
            <w:r w:rsidR="00962843">
              <w:rPr>
                <w:i/>
                <w:sz w:val="18"/>
                <w:szCs w:val="18"/>
              </w:rPr>
              <w:t xml:space="preserve">, </w:t>
            </w:r>
            <w:r w:rsidR="00962843" w:rsidRPr="00962843">
              <w:rPr>
                <w:i/>
                <w:sz w:val="18"/>
                <w:szCs w:val="18"/>
              </w:rPr>
              <w:t>Eastern Research Group</w:t>
            </w:r>
          </w:p>
        </w:tc>
      </w:tr>
      <w:tr w:rsidR="00C42B3F" w14:paraId="5559EA9B" w14:textId="77777777" w:rsidTr="00F93B9D">
        <w:tc>
          <w:tcPr>
            <w:tcW w:w="2155" w:type="dxa"/>
            <w:gridSpan w:val="2"/>
          </w:tcPr>
          <w:p w14:paraId="040B6451" w14:textId="7D00F299" w:rsidR="00C42B3F" w:rsidRPr="00C42B3F" w:rsidRDefault="00C42B3F" w:rsidP="00C42B3F">
            <w:pPr>
              <w:rPr>
                <w:sz w:val="18"/>
                <w:szCs w:val="18"/>
              </w:rPr>
            </w:pPr>
            <w:r w:rsidRPr="00C42B3F">
              <w:rPr>
                <w:sz w:val="18"/>
                <w:szCs w:val="18"/>
              </w:rPr>
              <w:t>2:00 – 2:0</w:t>
            </w:r>
            <w:r w:rsidR="009D4E34">
              <w:rPr>
                <w:sz w:val="18"/>
                <w:szCs w:val="18"/>
              </w:rPr>
              <w:t>5 p</w:t>
            </w:r>
            <w:r w:rsidRPr="00C42B3F">
              <w:rPr>
                <w:sz w:val="18"/>
                <w:szCs w:val="18"/>
              </w:rPr>
              <w:t>m</w:t>
            </w:r>
          </w:p>
        </w:tc>
        <w:tc>
          <w:tcPr>
            <w:tcW w:w="8640" w:type="dxa"/>
          </w:tcPr>
          <w:p w14:paraId="44142EF3" w14:textId="77777777" w:rsidR="00C42B3F" w:rsidRPr="00C43BFA" w:rsidRDefault="00491DAF" w:rsidP="00C42B3F">
            <w:pPr>
              <w:rPr>
                <w:i/>
                <w:sz w:val="18"/>
                <w:szCs w:val="18"/>
              </w:rPr>
            </w:pPr>
            <w:r w:rsidRPr="00C43BFA">
              <w:rPr>
                <w:rFonts w:eastAsia="Times New Roman"/>
                <w:sz w:val="18"/>
                <w:szCs w:val="18"/>
              </w:rPr>
              <w:t>How Collaborative was the National Emissions Collaborative? A Debrief on the Process and a Look Ahead to the Next Steps</w:t>
            </w:r>
            <w:r w:rsidR="00C43BFA" w:rsidRPr="00C43BFA">
              <w:rPr>
                <w:rFonts w:eastAsia="Times New Roman"/>
                <w:sz w:val="18"/>
                <w:szCs w:val="18"/>
              </w:rPr>
              <w:t xml:space="preserve"> – </w:t>
            </w:r>
            <w:r w:rsidR="00C43BFA" w:rsidRPr="005034C5">
              <w:rPr>
                <w:rFonts w:eastAsia="Times New Roman"/>
                <w:i/>
                <w:sz w:val="18"/>
                <w:szCs w:val="18"/>
              </w:rPr>
              <w:t>Z. Adelman, LADCO</w:t>
            </w:r>
          </w:p>
        </w:tc>
      </w:tr>
      <w:tr w:rsidR="00C42B3F" w14:paraId="305BB45D" w14:textId="77777777" w:rsidTr="00F93B9D">
        <w:tc>
          <w:tcPr>
            <w:tcW w:w="2155" w:type="dxa"/>
            <w:gridSpan w:val="2"/>
          </w:tcPr>
          <w:p w14:paraId="758A1D56" w14:textId="0EF3DCF7" w:rsidR="00C42B3F" w:rsidRPr="00C42B3F" w:rsidRDefault="00C42B3F" w:rsidP="00C42B3F">
            <w:pPr>
              <w:rPr>
                <w:sz w:val="18"/>
                <w:szCs w:val="18"/>
              </w:rPr>
            </w:pPr>
            <w:r w:rsidRPr="00C42B3F">
              <w:rPr>
                <w:sz w:val="18"/>
                <w:szCs w:val="18"/>
              </w:rPr>
              <w:t>2:05 – 2:1</w:t>
            </w:r>
            <w:r w:rsidR="009D4E34">
              <w:rPr>
                <w:sz w:val="18"/>
                <w:szCs w:val="18"/>
              </w:rPr>
              <w:t>0 p</w:t>
            </w:r>
            <w:r w:rsidRPr="00C42B3F">
              <w:rPr>
                <w:sz w:val="18"/>
                <w:szCs w:val="18"/>
              </w:rPr>
              <w:t>m</w:t>
            </w:r>
          </w:p>
        </w:tc>
        <w:tc>
          <w:tcPr>
            <w:tcW w:w="8640" w:type="dxa"/>
          </w:tcPr>
          <w:p w14:paraId="4E947510" w14:textId="77777777" w:rsidR="00C42B3F" w:rsidRPr="00C42B3F" w:rsidRDefault="00C42B3F" w:rsidP="00C42B3F">
            <w:pPr>
              <w:rPr>
                <w:i/>
                <w:sz w:val="18"/>
                <w:szCs w:val="18"/>
              </w:rPr>
            </w:pPr>
            <w:r w:rsidRPr="00C42B3F">
              <w:rPr>
                <w:sz w:val="18"/>
                <w:szCs w:val="18"/>
              </w:rPr>
              <w:t xml:space="preserve">Impact of </w:t>
            </w:r>
            <w:r w:rsidR="00961AC7">
              <w:rPr>
                <w:sz w:val="18"/>
                <w:szCs w:val="18"/>
              </w:rPr>
              <w:t>F</w:t>
            </w:r>
            <w:r w:rsidRPr="00C42B3F">
              <w:rPr>
                <w:sz w:val="18"/>
                <w:szCs w:val="18"/>
              </w:rPr>
              <w:t xml:space="preserve">ood </w:t>
            </w:r>
            <w:r w:rsidR="00961AC7">
              <w:rPr>
                <w:sz w:val="18"/>
                <w:szCs w:val="18"/>
              </w:rPr>
              <w:t>W</w:t>
            </w:r>
            <w:r w:rsidRPr="00C42B3F">
              <w:rPr>
                <w:sz w:val="18"/>
                <w:szCs w:val="18"/>
              </w:rPr>
              <w:t xml:space="preserve">aste </w:t>
            </w:r>
            <w:r w:rsidR="00961AC7">
              <w:rPr>
                <w:sz w:val="18"/>
                <w:szCs w:val="18"/>
              </w:rPr>
              <w:t>D</w:t>
            </w:r>
            <w:r w:rsidRPr="00C42B3F">
              <w:rPr>
                <w:sz w:val="18"/>
                <w:szCs w:val="18"/>
              </w:rPr>
              <w:t xml:space="preserve">iversion on </w:t>
            </w:r>
            <w:r w:rsidR="00961AC7">
              <w:rPr>
                <w:sz w:val="18"/>
                <w:szCs w:val="18"/>
              </w:rPr>
              <w:t>L</w:t>
            </w:r>
            <w:r w:rsidRPr="00C42B3F">
              <w:rPr>
                <w:sz w:val="18"/>
                <w:szCs w:val="18"/>
              </w:rPr>
              <w:t xml:space="preserve">andfill </w:t>
            </w:r>
            <w:r w:rsidR="00961AC7">
              <w:rPr>
                <w:sz w:val="18"/>
                <w:szCs w:val="18"/>
              </w:rPr>
              <w:t>G</w:t>
            </w:r>
            <w:r w:rsidRPr="00C42B3F">
              <w:rPr>
                <w:sz w:val="18"/>
                <w:szCs w:val="18"/>
              </w:rPr>
              <w:t xml:space="preserve">as and </w:t>
            </w:r>
            <w:r w:rsidR="00961AC7">
              <w:rPr>
                <w:sz w:val="18"/>
                <w:szCs w:val="18"/>
              </w:rPr>
              <w:t>L</w:t>
            </w:r>
            <w:r w:rsidRPr="00C42B3F">
              <w:rPr>
                <w:sz w:val="18"/>
                <w:szCs w:val="18"/>
              </w:rPr>
              <w:t xml:space="preserve">eachate from </w:t>
            </w:r>
            <w:r w:rsidR="00961AC7">
              <w:rPr>
                <w:sz w:val="18"/>
                <w:szCs w:val="18"/>
              </w:rPr>
              <w:t>S</w:t>
            </w:r>
            <w:r w:rsidRPr="00C42B3F">
              <w:rPr>
                <w:sz w:val="18"/>
                <w:szCs w:val="18"/>
              </w:rPr>
              <w:t xml:space="preserve">imulated </w:t>
            </w:r>
            <w:r w:rsidR="00961AC7">
              <w:rPr>
                <w:sz w:val="18"/>
                <w:szCs w:val="18"/>
              </w:rPr>
              <w:t>L</w:t>
            </w:r>
            <w:r w:rsidRPr="00C42B3F">
              <w:rPr>
                <w:sz w:val="18"/>
                <w:szCs w:val="18"/>
              </w:rPr>
              <w:t>andfills</w:t>
            </w:r>
            <w:r w:rsidR="00961AC7">
              <w:rPr>
                <w:sz w:val="18"/>
                <w:szCs w:val="18"/>
              </w:rPr>
              <w:t xml:space="preserve"> -</w:t>
            </w:r>
            <w:r w:rsidRPr="00C42B3F">
              <w:rPr>
                <w:sz w:val="18"/>
                <w:szCs w:val="18"/>
              </w:rPr>
              <w:t xml:space="preserve"> </w:t>
            </w:r>
            <w:r w:rsidR="00793195">
              <w:rPr>
                <w:sz w:val="18"/>
                <w:szCs w:val="18"/>
              </w:rPr>
              <w:t>M.</w:t>
            </w:r>
            <w:r w:rsidRPr="00C42B3F">
              <w:rPr>
                <w:i/>
                <w:sz w:val="18"/>
                <w:szCs w:val="18"/>
              </w:rPr>
              <w:t xml:space="preserve"> Krause</w:t>
            </w:r>
            <w:r w:rsidR="00962843">
              <w:rPr>
                <w:i/>
                <w:sz w:val="18"/>
                <w:szCs w:val="18"/>
              </w:rPr>
              <w:t>, U.S. EPA</w:t>
            </w:r>
          </w:p>
        </w:tc>
      </w:tr>
      <w:tr w:rsidR="00C42B3F" w14:paraId="773C159B" w14:textId="77777777" w:rsidTr="00F93B9D">
        <w:tc>
          <w:tcPr>
            <w:tcW w:w="2155" w:type="dxa"/>
            <w:gridSpan w:val="2"/>
          </w:tcPr>
          <w:p w14:paraId="49232D8D" w14:textId="2FC02EF2" w:rsidR="00C42B3F" w:rsidRPr="00C42B3F" w:rsidRDefault="00C42B3F" w:rsidP="00C42B3F">
            <w:pPr>
              <w:rPr>
                <w:sz w:val="18"/>
                <w:szCs w:val="18"/>
              </w:rPr>
            </w:pPr>
            <w:r w:rsidRPr="00C42B3F">
              <w:rPr>
                <w:sz w:val="18"/>
                <w:szCs w:val="18"/>
              </w:rPr>
              <w:t>2:10 – 2:1</w:t>
            </w:r>
            <w:r w:rsidR="009D4E34">
              <w:rPr>
                <w:sz w:val="18"/>
                <w:szCs w:val="18"/>
              </w:rPr>
              <w:t>5 p</w:t>
            </w:r>
            <w:r w:rsidRPr="00C42B3F">
              <w:rPr>
                <w:sz w:val="18"/>
                <w:szCs w:val="18"/>
              </w:rPr>
              <w:t>m</w:t>
            </w:r>
          </w:p>
        </w:tc>
        <w:tc>
          <w:tcPr>
            <w:tcW w:w="8640" w:type="dxa"/>
          </w:tcPr>
          <w:p w14:paraId="659744ED" w14:textId="77777777" w:rsidR="00C42B3F" w:rsidRPr="001A5657" w:rsidRDefault="001A5657" w:rsidP="00C42B3F">
            <w:pPr>
              <w:rPr>
                <w:i/>
                <w:sz w:val="18"/>
                <w:szCs w:val="18"/>
              </w:rPr>
            </w:pPr>
            <w:r w:rsidRPr="001A5657">
              <w:rPr>
                <w:sz w:val="18"/>
                <w:szCs w:val="18"/>
              </w:rPr>
              <w:t>Carbonaceous PM in the National Emissions Inventory</w:t>
            </w:r>
            <w:r>
              <w:rPr>
                <w:sz w:val="18"/>
                <w:szCs w:val="18"/>
              </w:rPr>
              <w:t xml:space="preserve"> – </w:t>
            </w:r>
            <w:r w:rsidRPr="001A5657">
              <w:rPr>
                <w:i/>
                <w:sz w:val="18"/>
                <w:szCs w:val="18"/>
              </w:rPr>
              <w:t>V. Rao, U.S. EPA</w:t>
            </w:r>
          </w:p>
        </w:tc>
      </w:tr>
      <w:tr w:rsidR="00C42B3F" w14:paraId="7AC71707" w14:textId="77777777" w:rsidTr="00F93B9D">
        <w:tc>
          <w:tcPr>
            <w:tcW w:w="10795" w:type="dxa"/>
            <w:gridSpan w:val="3"/>
          </w:tcPr>
          <w:p w14:paraId="5715CF85" w14:textId="37D48A48" w:rsidR="00C42B3F" w:rsidRPr="00982634" w:rsidRDefault="00C42B3F" w:rsidP="00C42B3F">
            <w:pPr>
              <w:jc w:val="center"/>
              <w:rPr>
                <w:b/>
              </w:rPr>
            </w:pPr>
            <w:r>
              <w:rPr>
                <w:b/>
              </w:rPr>
              <w:t>2:1</w:t>
            </w:r>
            <w:r w:rsidR="009D4E34">
              <w:rPr>
                <w:b/>
              </w:rPr>
              <w:t>5 p</w:t>
            </w:r>
            <w:r>
              <w:rPr>
                <w:b/>
              </w:rPr>
              <w:t>m – 2:</w:t>
            </w:r>
            <w:r w:rsidR="00275461">
              <w:rPr>
                <w:b/>
              </w:rPr>
              <w:t>50</w:t>
            </w:r>
            <w:r w:rsidR="009D4E34">
              <w:rPr>
                <w:b/>
              </w:rPr>
              <w:t xml:space="preserve"> p</w:t>
            </w:r>
            <w:r>
              <w:rPr>
                <w:b/>
              </w:rPr>
              <w:t xml:space="preserve">m </w:t>
            </w:r>
            <w:r w:rsidRPr="00982634">
              <w:rPr>
                <w:b/>
              </w:rPr>
              <w:t>BREAK</w:t>
            </w:r>
          </w:p>
        </w:tc>
      </w:tr>
      <w:bookmarkEnd w:id="2"/>
      <w:tr w:rsidR="00C43ACC" w14:paraId="1882F75A" w14:textId="77777777" w:rsidTr="00F93B9D">
        <w:tc>
          <w:tcPr>
            <w:tcW w:w="2155" w:type="dxa"/>
            <w:gridSpan w:val="2"/>
          </w:tcPr>
          <w:p w14:paraId="231A3B67" w14:textId="778BA70E" w:rsidR="00C43ACC" w:rsidRPr="00C42B3F" w:rsidRDefault="00C43ACC" w:rsidP="00C43ACC">
            <w:pPr>
              <w:rPr>
                <w:sz w:val="18"/>
                <w:szCs w:val="18"/>
              </w:rPr>
            </w:pPr>
            <w:r w:rsidRPr="00C42B3F">
              <w:rPr>
                <w:sz w:val="18"/>
                <w:szCs w:val="18"/>
              </w:rPr>
              <w:t>2:50– 2:5</w:t>
            </w:r>
            <w:r>
              <w:rPr>
                <w:sz w:val="18"/>
                <w:szCs w:val="18"/>
              </w:rPr>
              <w:t>5 p</w:t>
            </w:r>
            <w:r w:rsidRPr="00C42B3F">
              <w:rPr>
                <w:sz w:val="18"/>
                <w:szCs w:val="18"/>
              </w:rPr>
              <w:t>m</w:t>
            </w:r>
          </w:p>
        </w:tc>
        <w:tc>
          <w:tcPr>
            <w:tcW w:w="8640" w:type="dxa"/>
          </w:tcPr>
          <w:p w14:paraId="4065B2A3" w14:textId="2A992EF6" w:rsidR="00C43ACC" w:rsidRPr="001E705C" w:rsidRDefault="00C43ACC" w:rsidP="00C43ACC">
            <w:pPr>
              <w:rPr>
                <w:i/>
                <w:sz w:val="18"/>
                <w:szCs w:val="18"/>
              </w:rPr>
            </w:pPr>
            <w:r w:rsidRPr="00C42B3F">
              <w:rPr>
                <w:sz w:val="18"/>
                <w:szCs w:val="18"/>
              </w:rPr>
              <w:t xml:space="preserve">Estimates of </w:t>
            </w:r>
            <w:r>
              <w:rPr>
                <w:sz w:val="18"/>
                <w:szCs w:val="18"/>
              </w:rPr>
              <w:t>L</w:t>
            </w:r>
            <w:r w:rsidRPr="00C42B3F">
              <w:rPr>
                <w:sz w:val="18"/>
                <w:szCs w:val="18"/>
              </w:rPr>
              <w:t>ead Emission</w:t>
            </w:r>
            <w:r>
              <w:rPr>
                <w:sz w:val="18"/>
                <w:szCs w:val="18"/>
              </w:rPr>
              <w:t>s</w:t>
            </w:r>
            <w:r w:rsidRPr="00C42B3F">
              <w:rPr>
                <w:sz w:val="18"/>
                <w:szCs w:val="18"/>
              </w:rPr>
              <w:t xml:space="preserve"> from Wildland Fires in the US, </w:t>
            </w:r>
            <w:r>
              <w:rPr>
                <w:sz w:val="18"/>
                <w:szCs w:val="18"/>
              </w:rPr>
              <w:t>V.</w:t>
            </w:r>
            <w:r w:rsidRPr="00C42B3F">
              <w:rPr>
                <w:i/>
                <w:sz w:val="18"/>
                <w:szCs w:val="18"/>
              </w:rPr>
              <w:t xml:space="preserve"> Rao</w:t>
            </w:r>
            <w:r>
              <w:rPr>
                <w:i/>
                <w:sz w:val="18"/>
                <w:szCs w:val="18"/>
              </w:rPr>
              <w:t>, U.S. EPA</w:t>
            </w:r>
            <w:r w:rsidRPr="00C42B3F">
              <w:rPr>
                <w:sz w:val="18"/>
                <w:szCs w:val="18"/>
              </w:rPr>
              <w:t xml:space="preserve"> </w:t>
            </w:r>
          </w:p>
        </w:tc>
      </w:tr>
      <w:tr w:rsidR="00C43ACC" w14:paraId="08A331FC" w14:textId="77777777" w:rsidTr="00F93B9D">
        <w:tc>
          <w:tcPr>
            <w:tcW w:w="2155" w:type="dxa"/>
            <w:gridSpan w:val="2"/>
          </w:tcPr>
          <w:p w14:paraId="7357ECE4" w14:textId="3291FDD0" w:rsidR="00C43ACC" w:rsidRPr="00C42B3F" w:rsidRDefault="00C43ACC" w:rsidP="00C43ACC">
            <w:pPr>
              <w:rPr>
                <w:sz w:val="18"/>
                <w:szCs w:val="18"/>
              </w:rPr>
            </w:pPr>
            <w:r w:rsidRPr="00C42B3F">
              <w:rPr>
                <w:sz w:val="18"/>
                <w:szCs w:val="18"/>
              </w:rPr>
              <w:t>2:55 – 3:0</w:t>
            </w:r>
            <w:r>
              <w:rPr>
                <w:sz w:val="18"/>
                <w:szCs w:val="18"/>
              </w:rPr>
              <w:t>0 p</w:t>
            </w:r>
            <w:r w:rsidRPr="00C42B3F">
              <w:rPr>
                <w:sz w:val="18"/>
                <w:szCs w:val="18"/>
              </w:rPr>
              <w:t>m</w:t>
            </w:r>
          </w:p>
        </w:tc>
        <w:tc>
          <w:tcPr>
            <w:tcW w:w="8640" w:type="dxa"/>
          </w:tcPr>
          <w:p w14:paraId="0F27E5AF" w14:textId="77777777" w:rsidR="00C43ACC" w:rsidRPr="00C42B3F" w:rsidRDefault="00C43ACC" w:rsidP="00C43ACC">
            <w:pPr>
              <w:rPr>
                <w:i/>
                <w:sz w:val="18"/>
                <w:szCs w:val="18"/>
              </w:rPr>
            </w:pPr>
            <w:r w:rsidRPr="00C42B3F">
              <w:rPr>
                <w:sz w:val="18"/>
                <w:szCs w:val="18"/>
              </w:rPr>
              <w:t xml:space="preserve">Airport Inventories – What are our obstacles and how can we overcome them? </w:t>
            </w:r>
            <w:r>
              <w:rPr>
                <w:sz w:val="18"/>
                <w:szCs w:val="18"/>
              </w:rPr>
              <w:t xml:space="preserve">- </w:t>
            </w:r>
            <w:r w:rsidRPr="00C42B3F">
              <w:rPr>
                <w:i/>
                <w:sz w:val="18"/>
                <w:szCs w:val="18"/>
              </w:rPr>
              <w:t>L</w:t>
            </w:r>
            <w:r>
              <w:rPr>
                <w:i/>
                <w:sz w:val="18"/>
                <w:szCs w:val="18"/>
              </w:rPr>
              <w:t>.</w:t>
            </w:r>
            <w:r w:rsidRPr="00C42B3F">
              <w:rPr>
                <w:i/>
                <w:sz w:val="18"/>
                <w:szCs w:val="18"/>
              </w:rPr>
              <w:t xml:space="preserve"> Stevens</w:t>
            </w:r>
            <w:r>
              <w:rPr>
                <w:i/>
                <w:sz w:val="18"/>
                <w:szCs w:val="18"/>
              </w:rPr>
              <w:t xml:space="preserve">, </w:t>
            </w:r>
            <w:r w:rsidRPr="00962843">
              <w:rPr>
                <w:i/>
                <w:sz w:val="18"/>
                <w:szCs w:val="18"/>
              </w:rPr>
              <w:t>New York State Department of Environmental Conservation</w:t>
            </w:r>
          </w:p>
        </w:tc>
      </w:tr>
      <w:tr w:rsidR="00C43ACC" w14:paraId="3ED94FDE" w14:textId="77777777" w:rsidTr="00F93B9D">
        <w:tc>
          <w:tcPr>
            <w:tcW w:w="2155" w:type="dxa"/>
            <w:gridSpan w:val="2"/>
          </w:tcPr>
          <w:p w14:paraId="77C147FE" w14:textId="3C2FC8BB" w:rsidR="00C43ACC" w:rsidRPr="00C42B3F" w:rsidRDefault="00C43ACC" w:rsidP="00C43ACC">
            <w:pPr>
              <w:rPr>
                <w:sz w:val="18"/>
                <w:szCs w:val="18"/>
              </w:rPr>
            </w:pPr>
            <w:r w:rsidRPr="00C42B3F">
              <w:rPr>
                <w:sz w:val="18"/>
                <w:szCs w:val="18"/>
              </w:rPr>
              <w:t>3:00 – 3:0</w:t>
            </w:r>
            <w:r>
              <w:rPr>
                <w:sz w:val="18"/>
                <w:szCs w:val="18"/>
              </w:rPr>
              <w:t>5 p</w:t>
            </w:r>
            <w:r w:rsidRPr="00C42B3F">
              <w:rPr>
                <w:sz w:val="18"/>
                <w:szCs w:val="18"/>
              </w:rPr>
              <w:t>m</w:t>
            </w:r>
          </w:p>
        </w:tc>
        <w:tc>
          <w:tcPr>
            <w:tcW w:w="8640" w:type="dxa"/>
          </w:tcPr>
          <w:p w14:paraId="4CF3C4FF" w14:textId="77777777" w:rsidR="00C43ACC" w:rsidRPr="00C42B3F" w:rsidRDefault="00C43ACC" w:rsidP="00C43ACC">
            <w:pPr>
              <w:rPr>
                <w:i/>
                <w:sz w:val="18"/>
                <w:szCs w:val="18"/>
              </w:rPr>
            </w:pPr>
            <w:r w:rsidRPr="00C42B3F">
              <w:rPr>
                <w:sz w:val="18"/>
                <w:szCs w:val="18"/>
              </w:rPr>
              <w:t>Integration of the Air Pollutant Emissions Inventory with the National Greenhouse Gas Inventory for the Transport Sector</w:t>
            </w:r>
            <w:r>
              <w:rPr>
                <w:sz w:val="18"/>
                <w:szCs w:val="18"/>
              </w:rPr>
              <w:t xml:space="preserve"> -</w:t>
            </w:r>
            <w:r w:rsidRPr="00C42B3F">
              <w:rPr>
                <w:sz w:val="18"/>
                <w:szCs w:val="18"/>
              </w:rPr>
              <w:t xml:space="preserve"> </w:t>
            </w:r>
            <w:r w:rsidRPr="00C42B3F">
              <w:rPr>
                <w:i/>
                <w:sz w:val="18"/>
                <w:szCs w:val="18"/>
              </w:rPr>
              <w:t>D</w:t>
            </w:r>
            <w:r>
              <w:rPr>
                <w:i/>
                <w:sz w:val="18"/>
                <w:szCs w:val="18"/>
              </w:rPr>
              <w:t xml:space="preserve">. </w:t>
            </w:r>
            <w:r w:rsidRPr="00C42B3F">
              <w:rPr>
                <w:i/>
                <w:sz w:val="18"/>
                <w:szCs w:val="18"/>
              </w:rPr>
              <w:t>Smith</w:t>
            </w:r>
            <w:r>
              <w:rPr>
                <w:i/>
                <w:sz w:val="18"/>
                <w:szCs w:val="18"/>
              </w:rPr>
              <w:t xml:space="preserve">, </w:t>
            </w:r>
            <w:r w:rsidRPr="00962843">
              <w:rPr>
                <w:i/>
                <w:sz w:val="18"/>
                <w:szCs w:val="18"/>
              </w:rPr>
              <w:t>Environment and Climate Change Canada</w:t>
            </w:r>
          </w:p>
        </w:tc>
      </w:tr>
      <w:tr w:rsidR="00C43ACC" w14:paraId="6BC880CD" w14:textId="77777777" w:rsidTr="00F93B9D">
        <w:tc>
          <w:tcPr>
            <w:tcW w:w="2155" w:type="dxa"/>
            <w:gridSpan w:val="2"/>
          </w:tcPr>
          <w:p w14:paraId="31D9BA56" w14:textId="3F9A559C" w:rsidR="00C43ACC" w:rsidRPr="00C42B3F" w:rsidRDefault="00C43ACC" w:rsidP="00C43ACC">
            <w:pPr>
              <w:rPr>
                <w:sz w:val="18"/>
                <w:szCs w:val="18"/>
              </w:rPr>
            </w:pPr>
            <w:r w:rsidRPr="00C42B3F">
              <w:rPr>
                <w:sz w:val="18"/>
                <w:szCs w:val="18"/>
              </w:rPr>
              <w:t>3:05 – 3:1</w:t>
            </w:r>
            <w:r>
              <w:rPr>
                <w:sz w:val="18"/>
                <w:szCs w:val="18"/>
              </w:rPr>
              <w:t>0 p</w:t>
            </w:r>
            <w:r w:rsidRPr="00C42B3F">
              <w:rPr>
                <w:sz w:val="18"/>
                <w:szCs w:val="18"/>
              </w:rPr>
              <w:t>m</w:t>
            </w:r>
          </w:p>
        </w:tc>
        <w:tc>
          <w:tcPr>
            <w:tcW w:w="8640" w:type="dxa"/>
          </w:tcPr>
          <w:p w14:paraId="08CE420C" w14:textId="77777777" w:rsidR="00C43ACC" w:rsidRPr="00C42B3F" w:rsidRDefault="00C43ACC" w:rsidP="00C43ACC">
            <w:pPr>
              <w:rPr>
                <w:i/>
                <w:sz w:val="18"/>
                <w:szCs w:val="18"/>
              </w:rPr>
            </w:pPr>
            <w:r w:rsidRPr="00C42B3F">
              <w:rPr>
                <w:sz w:val="18"/>
                <w:szCs w:val="18"/>
              </w:rPr>
              <w:t>Better Permits Make Better Emissions Inventories</w:t>
            </w:r>
            <w:r>
              <w:rPr>
                <w:sz w:val="18"/>
                <w:szCs w:val="18"/>
              </w:rPr>
              <w:t xml:space="preserve"> -</w:t>
            </w:r>
            <w:r w:rsidRPr="00C42B3F">
              <w:rPr>
                <w:sz w:val="18"/>
                <w:szCs w:val="18"/>
              </w:rPr>
              <w:t xml:space="preserve"> </w:t>
            </w:r>
            <w:r w:rsidRPr="00C42B3F">
              <w:rPr>
                <w:i/>
                <w:sz w:val="18"/>
                <w:szCs w:val="18"/>
              </w:rPr>
              <w:t>W</w:t>
            </w:r>
            <w:r>
              <w:rPr>
                <w:i/>
                <w:sz w:val="18"/>
                <w:szCs w:val="18"/>
              </w:rPr>
              <w:t>.</w:t>
            </w:r>
            <w:r w:rsidRPr="00C42B3F">
              <w:rPr>
                <w:i/>
                <w:sz w:val="18"/>
                <w:szCs w:val="18"/>
              </w:rPr>
              <w:t xml:space="preserve"> Smith</w:t>
            </w:r>
            <w:r>
              <w:rPr>
                <w:i/>
                <w:sz w:val="18"/>
                <w:szCs w:val="18"/>
              </w:rPr>
              <w:t xml:space="preserve">, </w:t>
            </w:r>
            <w:r w:rsidRPr="00962843">
              <w:rPr>
                <w:i/>
                <w:sz w:val="18"/>
                <w:szCs w:val="18"/>
              </w:rPr>
              <w:t>K2 Environmental Consulting, LLC</w:t>
            </w:r>
          </w:p>
        </w:tc>
      </w:tr>
      <w:tr w:rsidR="00C43ACC" w14:paraId="3664CF82" w14:textId="77777777" w:rsidTr="00F93B9D">
        <w:tc>
          <w:tcPr>
            <w:tcW w:w="2155" w:type="dxa"/>
            <w:gridSpan w:val="2"/>
          </w:tcPr>
          <w:p w14:paraId="06022C64" w14:textId="4C4091F8" w:rsidR="00C43ACC" w:rsidRPr="00C42B3F" w:rsidRDefault="00C43ACC" w:rsidP="00C43ACC">
            <w:pPr>
              <w:rPr>
                <w:sz w:val="18"/>
                <w:szCs w:val="18"/>
              </w:rPr>
            </w:pPr>
            <w:r w:rsidRPr="00C42B3F">
              <w:rPr>
                <w:sz w:val="18"/>
                <w:szCs w:val="18"/>
              </w:rPr>
              <w:t>3:10 – 3:1</w:t>
            </w:r>
            <w:r>
              <w:rPr>
                <w:sz w:val="18"/>
                <w:szCs w:val="18"/>
              </w:rPr>
              <w:t>5 p</w:t>
            </w:r>
            <w:r w:rsidRPr="00C42B3F">
              <w:rPr>
                <w:sz w:val="18"/>
                <w:szCs w:val="18"/>
              </w:rPr>
              <w:t>m</w:t>
            </w:r>
          </w:p>
        </w:tc>
        <w:tc>
          <w:tcPr>
            <w:tcW w:w="8640" w:type="dxa"/>
          </w:tcPr>
          <w:p w14:paraId="1C6DABCE" w14:textId="77777777" w:rsidR="00C43ACC" w:rsidRPr="00C42B3F" w:rsidRDefault="00C43ACC" w:rsidP="00C43ACC">
            <w:pPr>
              <w:rPr>
                <w:i/>
                <w:sz w:val="18"/>
                <w:szCs w:val="18"/>
              </w:rPr>
            </w:pPr>
            <w:r w:rsidRPr="00C42B3F">
              <w:rPr>
                <w:sz w:val="18"/>
                <w:szCs w:val="18"/>
              </w:rPr>
              <w:t>Recent SMOKE Enhancements and Its Applications</w:t>
            </w:r>
            <w:r>
              <w:rPr>
                <w:sz w:val="18"/>
                <w:szCs w:val="18"/>
              </w:rPr>
              <w:t xml:space="preserve"> -</w:t>
            </w:r>
            <w:r w:rsidRPr="00C42B3F">
              <w:rPr>
                <w:sz w:val="18"/>
                <w:szCs w:val="18"/>
              </w:rPr>
              <w:t xml:space="preserve"> </w:t>
            </w:r>
            <w:r w:rsidRPr="00C42B3F">
              <w:rPr>
                <w:i/>
                <w:sz w:val="18"/>
                <w:szCs w:val="18"/>
              </w:rPr>
              <w:t>BH Baek</w:t>
            </w:r>
            <w:r>
              <w:rPr>
                <w:i/>
                <w:sz w:val="18"/>
                <w:szCs w:val="18"/>
              </w:rPr>
              <w:t xml:space="preserve">, </w:t>
            </w:r>
            <w:r w:rsidRPr="00962843">
              <w:rPr>
                <w:i/>
                <w:sz w:val="18"/>
                <w:szCs w:val="18"/>
              </w:rPr>
              <w:t>University of North Carolina</w:t>
            </w:r>
          </w:p>
        </w:tc>
      </w:tr>
      <w:tr w:rsidR="00C43ACC" w14:paraId="26BD73E1" w14:textId="77777777" w:rsidTr="00F93B9D">
        <w:tc>
          <w:tcPr>
            <w:tcW w:w="2155" w:type="dxa"/>
            <w:gridSpan w:val="2"/>
          </w:tcPr>
          <w:p w14:paraId="5479879D" w14:textId="25C76BC3" w:rsidR="00C43ACC" w:rsidRPr="00C42B3F" w:rsidRDefault="00C43ACC" w:rsidP="00C43ACC">
            <w:pPr>
              <w:rPr>
                <w:sz w:val="18"/>
                <w:szCs w:val="18"/>
              </w:rPr>
            </w:pPr>
            <w:r w:rsidRPr="00C42B3F">
              <w:rPr>
                <w:sz w:val="18"/>
                <w:szCs w:val="18"/>
              </w:rPr>
              <w:t>3:15 – 3:2</w:t>
            </w:r>
            <w:r>
              <w:rPr>
                <w:sz w:val="18"/>
                <w:szCs w:val="18"/>
              </w:rPr>
              <w:t>0 p</w:t>
            </w:r>
            <w:r w:rsidRPr="00C42B3F">
              <w:rPr>
                <w:sz w:val="18"/>
                <w:szCs w:val="18"/>
              </w:rPr>
              <w:t>m</w:t>
            </w:r>
          </w:p>
        </w:tc>
        <w:tc>
          <w:tcPr>
            <w:tcW w:w="8640" w:type="dxa"/>
          </w:tcPr>
          <w:p w14:paraId="5554869F" w14:textId="77777777" w:rsidR="00C43ACC" w:rsidRPr="00C42B3F" w:rsidRDefault="00C43ACC" w:rsidP="00C43ACC">
            <w:pPr>
              <w:rPr>
                <w:i/>
                <w:sz w:val="18"/>
                <w:szCs w:val="18"/>
              </w:rPr>
            </w:pPr>
            <w:r w:rsidRPr="00C42B3F">
              <w:rPr>
                <w:sz w:val="18"/>
                <w:szCs w:val="18"/>
              </w:rPr>
              <w:t>Updates to Version 4 of the Biogenic Emissions Land</w:t>
            </w:r>
            <w:r>
              <w:rPr>
                <w:sz w:val="18"/>
                <w:szCs w:val="18"/>
              </w:rPr>
              <w:t xml:space="preserve"> U</w:t>
            </w:r>
            <w:r w:rsidRPr="00C42B3F">
              <w:rPr>
                <w:sz w:val="18"/>
                <w:szCs w:val="18"/>
              </w:rPr>
              <w:t>se Database (BELD4) for Canada and Impacts on Biogenic VOC Emissions</w:t>
            </w:r>
            <w:r>
              <w:rPr>
                <w:sz w:val="18"/>
                <w:szCs w:val="18"/>
              </w:rPr>
              <w:t xml:space="preserve"> -</w:t>
            </w:r>
            <w:r w:rsidRPr="00C42B3F">
              <w:rPr>
                <w:sz w:val="18"/>
                <w:szCs w:val="18"/>
              </w:rPr>
              <w:t xml:space="preserve"> </w:t>
            </w:r>
            <w:r w:rsidRPr="00C42B3F">
              <w:rPr>
                <w:i/>
                <w:sz w:val="18"/>
                <w:szCs w:val="18"/>
              </w:rPr>
              <w:t>J</w:t>
            </w:r>
            <w:r>
              <w:rPr>
                <w:i/>
                <w:sz w:val="18"/>
                <w:szCs w:val="18"/>
              </w:rPr>
              <w:t>.</w:t>
            </w:r>
            <w:r w:rsidRPr="00C42B3F">
              <w:rPr>
                <w:i/>
                <w:sz w:val="18"/>
                <w:szCs w:val="18"/>
              </w:rPr>
              <w:t xml:space="preserve"> Zhang</w:t>
            </w:r>
            <w:r>
              <w:rPr>
                <w:i/>
                <w:sz w:val="18"/>
                <w:szCs w:val="18"/>
              </w:rPr>
              <w:t xml:space="preserve">, </w:t>
            </w:r>
            <w:r w:rsidRPr="00962843">
              <w:rPr>
                <w:i/>
                <w:sz w:val="18"/>
                <w:szCs w:val="18"/>
              </w:rPr>
              <w:t>Environment and Climate Change Canada</w:t>
            </w:r>
          </w:p>
        </w:tc>
      </w:tr>
      <w:tr w:rsidR="00C43ACC" w14:paraId="6BF3D74D" w14:textId="77777777" w:rsidTr="00F93B9D">
        <w:tc>
          <w:tcPr>
            <w:tcW w:w="2155" w:type="dxa"/>
            <w:gridSpan w:val="2"/>
          </w:tcPr>
          <w:p w14:paraId="4D134AB7" w14:textId="22A365F4" w:rsidR="00C43ACC" w:rsidRPr="00C42B3F" w:rsidRDefault="00C43ACC" w:rsidP="00C43ACC">
            <w:pPr>
              <w:rPr>
                <w:sz w:val="18"/>
                <w:szCs w:val="18"/>
              </w:rPr>
            </w:pPr>
            <w:r w:rsidRPr="00C42B3F">
              <w:rPr>
                <w:sz w:val="18"/>
                <w:szCs w:val="18"/>
              </w:rPr>
              <w:t>3:20 – 3:2</w:t>
            </w:r>
            <w:r>
              <w:rPr>
                <w:sz w:val="18"/>
                <w:szCs w:val="18"/>
              </w:rPr>
              <w:t>5 p</w:t>
            </w:r>
            <w:r w:rsidRPr="00C42B3F">
              <w:rPr>
                <w:sz w:val="18"/>
                <w:szCs w:val="18"/>
              </w:rPr>
              <w:t>m</w:t>
            </w:r>
          </w:p>
        </w:tc>
        <w:tc>
          <w:tcPr>
            <w:tcW w:w="8640" w:type="dxa"/>
          </w:tcPr>
          <w:p w14:paraId="78262F5C" w14:textId="77777777" w:rsidR="00C43ACC" w:rsidRPr="00C42B3F" w:rsidRDefault="00C43ACC" w:rsidP="00C43ACC">
            <w:pPr>
              <w:rPr>
                <w:i/>
                <w:sz w:val="18"/>
                <w:szCs w:val="18"/>
              </w:rPr>
            </w:pPr>
            <w:r w:rsidRPr="00FC1281">
              <w:rPr>
                <w:sz w:val="18"/>
                <w:szCs w:val="18"/>
              </w:rPr>
              <w:t xml:space="preserve">Study on Real-World Formation of Carbon Dioxide Emissions from Heavy-Duty vehicles </w:t>
            </w:r>
            <w:r>
              <w:rPr>
                <w:sz w:val="18"/>
                <w:szCs w:val="18"/>
              </w:rPr>
              <w:t>U</w:t>
            </w:r>
            <w:r w:rsidRPr="00FC1281">
              <w:rPr>
                <w:sz w:val="18"/>
                <w:szCs w:val="18"/>
              </w:rPr>
              <w:t xml:space="preserve">sing </w:t>
            </w:r>
            <w:r>
              <w:rPr>
                <w:sz w:val="18"/>
                <w:szCs w:val="18"/>
              </w:rPr>
              <w:t>W</w:t>
            </w:r>
            <w:r w:rsidRPr="00FC1281">
              <w:rPr>
                <w:sz w:val="18"/>
                <w:szCs w:val="18"/>
              </w:rPr>
              <w:t>ork-</w:t>
            </w:r>
            <w:r>
              <w:rPr>
                <w:sz w:val="18"/>
                <w:szCs w:val="18"/>
              </w:rPr>
              <w:t>B</w:t>
            </w:r>
            <w:r w:rsidRPr="00FC1281">
              <w:rPr>
                <w:sz w:val="18"/>
                <w:szCs w:val="18"/>
              </w:rPr>
              <w:t xml:space="preserve">ased </w:t>
            </w:r>
            <w:r>
              <w:rPr>
                <w:sz w:val="18"/>
                <w:szCs w:val="18"/>
              </w:rPr>
              <w:t>W</w:t>
            </w:r>
            <w:r w:rsidRPr="00FC1281">
              <w:rPr>
                <w:sz w:val="18"/>
                <w:szCs w:val="18"/>
              </w:rPr>
              <w:t xml:space="preserve">indow </w:t>
            </w:r>
            <w:r>
              <w:rPr>
                <w:sz w:val="18"/>
                <w:szCs w:val="18"/>
              </w:rPr>
              <w:t>M</w:t>
            </w:r>
            <w:r w:rsidRPr="00FC1281">
              <w:rPr>
                <w:sz w:val="18"/>
                <w:szCs w:val="18"/>
              </w:rPr>
              <w:t>ethod</w:t>
            </w:r>
            <w:r>
              <w:rPr>
                <w:sz w:val="18"/>
                <w:szCs w:val="18"/>
              </w:rPr>
              <w:t xml:space="preserve"> </w:t>
            </w:r>
            <w:r w:rsidRPr="00961AC7">
              <w:rPr>
                <w:i/>
                <w:sz w:val="18"/>
                <w:szCs w:val="18"/>
              </w:rPr>
              <w:t>- C. Vardhireddy, West Virginia University</w:t>
            </w:r>
          </w:p>
        </w:tc>
      </w:tr>
      <w:tr w:rsidR="00C43ACC" w14:paraId="64062C33" w14:textId="77777777" w:rsidTr="00F93B9D">
        <w:tc>
          <w:tcPr>
            <w:tcW w:w="2155" w:type="dxa"/>
            <w:gridSpan w:val="2"/>
          </w:tcPr>
          <w:p w14:paraId="0497A0FC" w14:textId="6CA2A070" w:rsidR="00C43ACC" w:rsidRPr="00C42B3F" w:rsidRDefault="00C43ACC" w:rsidP="00C43ACC">
            <w:pPr>
              <w:rPr>
                <w:sz w:val="18"/>
                <w:szCs w:val="18"/>
              </w:rPr>
            </w:pPr>
            <w:r w:rsidRPr="00C42B3F">
              <w:rPr>
                <w:sz w:val="18"/>
                <w:szCs w:val="18"/>
              </w:rPr>
              <w:t>3:25 – 3:3</w:t>
            </w:r>
            <w:r>
              <w:rPr>
                <w:sz w:val="18"/>
                <w:szCs w:val="18"/>
              </w:rPr>
              <w:t>0 p</w:t>
            </w:r>
            <w:r w:rsidRPr="00C42B3F">
              <w:rPr>
                <w:sz w:val="18"/>
                <w:szCs w:val="18"/>
              </w:rPr>
              <w:t>m</w:t>
            </w:r>
          </w:p>
        </w:tc>
        <w:tc>
          <w:tcPr>
            <w:tcW w:w="8640" w:type="dxa"/>
          </w:tcPr>
          <w:p w14:paraId="48078856" w14:textId="77777777" w:rsidR="00C43ACC" w:rsidRPr="00C42B3F" w:rsidRDefault="00C43ACC" w:rsidP="00C43ACC">
            <w:pPr>
              <w:rPr>
                <w:i/>
                <w:sz w:val="18"/>
                <w:szCs w:val="18"/>
              </w:rPr>
            </w:pPr>
            <w:r w:rsidRPr="00C42B3F">
              <w:rPr>
                <w:sz w:val="18"/>
                <w:szCs w:val="18"/>
              </w:rPr>
              <w:t>A Comparison of Mobile Input Parameters between Two MOVES-Based</w:t>
            </w:r>
            <w:r>
              <w:rPr>
                <w:sz w:val="18"/>
                <w:szCs w:val="18"/>
              </w:rPr>
              <w:t xml:space="preserve"> </w:t>
            </w:r>
            <w:r w:rsidRPr="00C42B3F">
              <w:rPr>
                <w:sz w:val="18"/>
                <w:szCs w:val="18"/>
              </w:rPr>
              <w:t>National Emission Inventories of 2011 and 2014</w:t>
            </w:r>
            <w:r>
              <w:rPr>
                <w:sz w:val="18"/>
                <w:szCs w:val="18"/>
              </w:rPr>
              <w:t xml:space="preserve"> - </w:t>
            </w:r>
            <w:r w:rsidRPr="00C42B3F">
              <w:rPr>
                <w:i/>
                <w:sz w:val="18"/>
                <w:szCs w:val="18"/>
              </w:rPr>
              <w:t>J</w:t>
            </w:r>
            <w:r>
              <w:rPr>
                <w:i/>
                <w:sz w:val="18"/>
                <w:szCs w:val="18"/>
              </w:rPr>
              <w:t>.</w:t>
            </w:r>
            <w:r w:rsidRPr="00C42B3F">
              <w:rPr>
                <w:i/>
                <w:sz w:val="18"/>
                <w:szCs w:val="18"/>
              </w:rPr>
              <w:t>-S</w:t>
            </w:r>
            <w:r>
              <w:rPr>
                <w:i/>
                <w:sz w:val="18"/>
                <w:szCs w:val="18"/>
              </w:rPr>
              <w:t>.</w:t>
            </w:r>
            <w:r w:rsidRPr="00C42B3F">
              <w:rPr>
                <w:i/>
                <w:sz w:val="18"/>
                <w:szCs w:val="18"/>
              </w:rPr>
              <w:t xml:space="preserve"> Lin</w:t>
            </w:r>
            <w:r>
              <w:rPr>
                <w:i/>
                <w:sz w:val="18"/>
                <w:szCs w:val="18"/>
              </w:rPr>
              <w:t xml:space="preserve">, </w:t>
            </w:r>
            <w:r w:rsidRPr="00A47F8F">
              <w:rPr>
                <w:i/>
                <w:sz w:val="18"/>
                <w:szCs w:val="18"/>
              </w:rPr>
              <w:t>Virginia Department of Environmental Quality</w:t>
            </w:r>
          </w:p>
        </w:tc>
      </w:tr>
      <w:tr w:rsidR="00C43ACC" w14:paraId="5CE52046" w14:textId="77777777" w:rsidTr="00F93B9D">
        <w:tc>
          <w:tcPr>
            <w:tcW w:w="2155" w:type="dxa"/>
            <w:gridSpan w:val="2"/>
          </w:tcPr>
          <w:p w14:paraId="5BDA7C03" w14:textId="7E2ECBEF" w:rsidR="00C43ACC" w:rsidRPr="00C42B3F" w:rsidRDefault="00C43ACC" w:rsidP="00C43ACC">
            <w:pPr>
              <w:rPr>
                <w:sz w:val="18"/>
                <w:szCs w:val="18"/>
              </w:rPr>
            </w:pPr>
            <w:r w:rsidRPr="00C42B3F">
              <w:rPr>
                <w:sz w:val="18"/>
                <w:szCs w:val="18"/>
              </w:rPr>
              <w:t>3:30 – 3:3</w:t>
            </w:r>
            <w:r>
              <w:rPr>
                <w:sz w:val="18"/>
                <w:szCs w:val="18"/>
              </w:rPr>
              <w:t>5 p</w:t>
            </w:r>
            <w:r w:rsidRPr="00C42B3F">
              <w:rPr>
                <w:sz w:val="18"/>
                <w:szCs w:val="18"/>
              </w:rPr>
              <w:t>m</w:t>
            </w:r>
          </w:p>
        </w:tc>
        <w:tc>
          <w:tcPr>
            <w:tcW w:w="8640" w:type="dxa"/>
          </w:tcPr>
          <w:p w14:paraId="67D476F9" w14:textId="77777777" w:rsidR="00C43ACC" w:rsidRPr="00C42B3F" w:rsidRDefault="00C43ACC" w:rsidP="00C43ACC">
            <w:pPr>
              <w:rPr>
                <w:i/>
                <w:sz w:val="18"/>
                <w:szCs w:val="18"/>
              </w:rPr>
            </w:pPr>
            <w:r w:rsidRPr="00C42B3F">
              <w:rPr>
                <w:sz w:val="18"/>
                <w:szCs w:val="18"/>
              </w:rPr>
              <w:t>Simulation and Analysis of the DMS and Sulfate during the C-SOLAS SABINA Campaign</w:t>
            </w:r>
            <w:r>
              <w:rPr>
                <w:sz w:val="18"/>
                <w:szCs w:val="18"/>
              </w:rPr>
              <w:t xml:space="preserve"> -</w:t>
            </w:r>
            <w:r w:rsidRPr="00C42B3F">
              <w:rPr>
                <w:sz w:val="18"/>
                <w:szCs w:val="18"/>
              </w:rPr>
              <w:t xml:space="preserve"> </w:t>
            </w:r>
            <w:r w:rsidRPr="00961AC7">
              <w:rPr>
                <w:sz w:val="18"/>
                <w:szCs w:val="18"/>
              </w:rPr>
              <w:t xml:space="preserve">A. </w:t>
            </w:r>
            <w:proofErr w:type="spellStart"/>
            <w:r w:rsidRPr="00961AC7">
              <w:rPr>
                <w:sz w:val="18"/>
                <w:szCs w:val="18"/>
              </w:rPr>
              <w:t>Taoussi</w:t>
            </w:r>
            <w:proofErr w:type="spellEnd"/>
            <w:r w:rsidRPr="00961AC7">
              <w:rPr>
                <w:sz w:val="18"/>
                <w:szCs w:val="18"/>
              </w:rPr>
              <w:t xml:space="preserve">, </w:t>
            </w:r>
            <w:proofErr w:type="spellStart"/>
            <w:r w:rsidRPr="00961AC7">
              <w:rPr>
                <w:sz w:val="18"/>
                <w:szCs w:val="18"/>
              </w:rPr>
              <w:t>Université</w:t>
            </w:r>
            <w:proofErr w:type="spellEnd"/>
            <w:r w:rsidRPr="00961AC7">
              <w:rPr>
                <w:sz w:val="18"/>
                <w:szCs w:val="18"/>
              </w:rPr>
              <w:t xml:space="preserve"> du Québec à Montréal</w:t>
            </w:r>
          </w:p>
        </w:tc>
      </w:tr>
      <w:tr w:rsidR="00C43ACC" w14:paraId="1B2A05F9" w14:textId="77777777" w:rsidTr="00F93B9D">
        <w:tc>
          <w:tcPr>
            <w:tcW w:w="2155" w:type="dxa"/>
            <w:gridSpan w:val="2"/>
          </w:tcPr>
          <w:p w14:paraId="5D13F3E5" w14:textId="1A91DAD2" w:rsidR="00C43ACC" w:rsidRPr="00C42B3F" w:rsidRDefault="00C43ACC" w:rsidP="00C43ACC">
            <w:pPr>
              <w:rPr>
                <w:sz w:val="18"/>
                <w:szCs w:val="18"/>
              </w:rPr>
            </w:pPr>
            <w:r w:rsidRPr="00C42B3F">
              <w:rPr>
                <w:sz w:val="18"/>
                <w:szCs w:val="18"/>
              </w:rPr>
              <w:t>3:35 – 3:4</w:t>
            </w:r>
            <w:r>
              <w:rPr>
                <w:sz w:val="18"/>
                <w:szCs w:val="18"/>
              </w:rPr>
              <w:t>0 p</w:t>
            </w:r>
            <w:r w:rsidRPr="00C42B3F">
              <w:rPr>
                <w:sz w:val="18"/>
                <w:szCs w:val="18"/>
              </w:rPr>
              <w:t>m</w:t>
            </w:r>
          </w:p>
        </w:tc>
        <w:tc>
          <w:tcPr>
            <w:tcW w:w="8640" w:type="dxa"/>
          </w:tcPr>
          <w:p w14:paraId="6180898E" w14:textId="77777777" w:rsidR="00C43ACC" w:rsidRPr="00C42B3F" w:rsidRDefault="00C43ACC" w:rsidP="00C43ACC">
            <w:pPr>
              <w:rPr>
                <w:i/>
                <w:sz w:val="18"/>
                <w:szCs w:val="18"/>
              </w:rPr>
            </w:pPr>
            <w:r w:rsidRPr="00C42B3F">
              <w:rPr>
                <w:sz w:val="18"/>
                <w:szCs w:val="18"/>
              </w:rPr>
              <w:t>Real-</w:t>
            </w:r>
            <w:r>
              <w:rPr>
                <w:sz w:val="18"/>
                <w:szCs w:val="18"/>
              </w:rPr>
              <w:t>W</w:t>
            </w:r>
            <w:r w:rsidRPr="00C42B3F">
              <w:rPr>
                <w:sz w:val="18"/>
                <w:szCs w:val="18"/>
              </w:rPr>
              <w:t xml:space="preserve">orld </w:t>
            </w:r>
            <w:r>
              <w:rPr>
                <w:sz w:val="18"/>
                <w:szCs w:val="18"/>
              </w:rPr>
              <w:t>E</w:t>
            </w:r>
            <w:r w:rsidRPr="00C42B3F">
              <w:rPr>
                <w:sz w:val="18"/>
                <w:szCs w:val="18"/>
              </w:rPr>
              <w:t xml:space="preserve">lemental </w:t>
            </w:r>
            <w:r>
              <w:rPr>
                <w:sz w:val="18"/>
                <w:szCs w:val="18"/>
              </w:rPr>
              <w:t>C</w:t>
            </w:r>
            <w:r w:rsidRPr="00C42B3F">
              <w:rPr>
                <w:sz w:val="18"/>
                <w:szCs w:val="18"/>
              </w:rPr>
              <w:t xml:space="preserve">arbon (EC) </w:t>
            </w:r>
            <w:r>
              <w:rPr>
                <w:sz w:val="18"/>
                <w:szCs w:val="18"/>
              </w:rPr>
              <w:t>E</w:t>
            </w:r>
            <w:r w:rsidRPr="00C42B3F">
              <w:rPr>
                <w:sz w:val="18"/>
                <w:szCs w:val="18"/>
              </w:rPr>
              <w:t xml:space="preserve">mission </w:t>
            </w:r>
            <w:r>
              <w:rPr>
                <w:sz w:val="18"/>
                <w:szCs w:val="18"/>
              </w:rPr>
              <w:t>F</w:t>
            </w:r>
            <w:r w:rsidRPr="00C42B3F">
              <w:rPr>
                <w:sz w:val="18"/>
                <w:szCs w:val="18"/>
              </w:rPr>
              <w:t xml:space="preserve">actors of </w:t>
            </w:r>
            <w:r>
              <w:rPr>
                <w:sz w:val="18"/>
                <w:szCs w:val="18"/>
              </w:rPr>
              <w:t>D</w:t>
            </w:r>
            <w:r w:rsidRPr="00C42B3F">
              <w:rPr>
                <w:sz w:val="18"/>
                <w:szCs w:val="18"/>
              </w:rPr>
              <w:t xml:space="preserve">iesel </w:t>
            </w:r>
            <w:r>
              <w:rPr>
                <w:sz w:val="18"/>
                <w:szCs w:val="18"/>
              </w:rPr>
              <w:t>V</w:t>
            </w:r>
            <w:r w:rsidRPr="00C42B3F">
              <w:rPr>
                <w:sz w:val="18"/>
                <w:szCs w:val="18"/>
              </w:rPr>
              <w:t xml:space="preserve">ehicles in China, </w:t>
            </w:r>
            <w:r w:rsidRPr="00C42B3F">
              <w:rPr>
                <w:i/>
                <w:sz w:val="18"/>
                <w:szCs w:val="18"/>
              </w:rPr>
              <w:t>X</w:t>
            </w:r>
            <w:r>
              <w:rPr>
                <w:i/>
                <w:sz w:val="18"/>
                <w:szCs w:val="18"/>
              </w:rPr>
              <w:t>.</w:t>
            </w:r>
            <w:r w:rsidRPr="00C42B3F">
              <w:rPr>
                <w:i/>
                <w:sz w:val="18"/>
                <w:szCs w:val="18"/>
              </w:rPr>
              <w:t xml:space="preserve"> Shen</w:t>
            </w:r>
            <w:r>
              <w:rPr>
                <w:i/>
                <w:sz w:val="18"/>
                <w:szCs w:val="18"/>
              </w:rPr>
              <w:t xml:space="preserve"> - </w:t>
            </w:r>
            <w:r w:rsidRPr="00A47F8F">
              <w:rPr>
                <w:i/>
                <w:sz w:val="18"/>
                <w:szCs w:val="18"/>
              </w:rPr>
              <w:t>Beijing Technical and Business University</w:t>
            </w:r>
          </w:p>
        </w:tc>
      </w:tr>
      <w:tr w:rsidR="00C43ACC" w14:paraId="0E5AC919" w14:textId="77777777" w:rsidTr="00F93B9D">
        <w:tc>
          <w:tcPr>
            <w:tcW w:w="2155" w:type="dxa"/>
            <w:gridSpan w:val="2"/>
          </w:tcPr>
          <w:p w14:paraId="3633DED3" w14:textId="4CDF8023" w:rsidR="00C43ACC" w:rsidRPr="00C42B3F" w:rsidRDefault="00C43ACC" w:rsidP="00C43ACC">
            <w:pPr>
              <w:rPr>
                <w:sz w:val="18"/>
                <w:szCs w:val="18"/>
              </w:rPr>
            </w:pPr>
            <w:r w:rsidRPr="00C42B3F">
              <w:rPr>
                <w:sz w:val="18"/>
                <w:szCs w:val="18"/>
              </w:rPr>
              <w:t>3:40 – 3:4</w:t>
            </w:r>
            <w:r>
              <w:rPr>
                <w:sz w:val="18"/>
                <w:szCs w:val="18"/>
              </w:rPr>
              <w:t>5 p</w:t>
            </w:r>
            <w:r w:rsidRPr="00C42B3F">
              <w:rPr>
                <w:sz w:val="18"/>
                <w:szCs w:val="18"/>
              </w:rPr>
              <w:t>m</w:t>
            </w:r>
          </w:p>
        </w:tc>
        <w:tc>
          <w:tcPr>
            <w:tcW w:w="8640" w:type="dxa"/>
          </w:tcPr>
          <w:p w14:paraId="7EF8156C" w14:textId="77777777" w:rsidR="00C43ACC" w:rsidRPr="00C42B3F" w:rsidRDefault="00C43ACC" w:rsidP="00C43ACC">
            <w:pPr>
              <w:rPr>
                <w:sz w:val="18"/>
                <w:szCs w:val="18"/>
              </w:rPr>
            </w:pPr>
            <w:r w:rsidRPr="00C42B3F">
              <w:rPr>
                <w:sz w:val="18"/>
                <w:szCs w:val="18"/>
              </w:rPr>
              <w:t>Closing Remarks, Caroline Farkas, Conference Chair</w:t>
            </w:r>
          </w:p>
        </w:tc>
      </w:tr>
      <w:tr w:rsidR="00C43ACC" w14:paraId="23A33B66" w14:textId="77777777" w:rsidTr="00F93B9D">
        <w:tc>
          <w:tcPr>
            <w:tcW w:w="10795" w:type="dxa"/>
            <w:gridSpan w:val="3"/>
          </w:tcPr>
          <w:p w14:paraId="4BE1771C" w14:textId="063BE38C" w:rsidR="00C43ACC" w:rsidRPr="00F21459" w:rsidRDefault="00C43ACC" w:rsidP="00C43ACC">
            <w:pPr>
              <w:jc w:val="center"/>
              <w:rPr>
                <w:b/>
              </w:rPr>
            </w:pPr>
            <w:r w:rsidRPr="00F21459">
              <w:rPr>
                <w:b/>
              </w:rPr>
              <w:t>4:0</w:t>
            </w:r>
            <w:r>
              <w:rPr>
                <w:b/>
              </w:rPr>
              <w:t>0 p</w:t>
            </w:r>
            <w:r w:rsidRPr="00F21459">
              <w:rPr>
                <w:b/>
              </w:rPr>
              <w:t>m – 5:3</w:t>
            </w:r>
            <w:r>
              <w:rPr>
                <w:b/>
              </w:rPr>
              <w:t>0 p</w:t>
            </w:r>
            <w:r w:rsidRPr="00F21459">
              <w:rPr>
                <w:b/>
              </w:rPr>
              <w:t>m POSTER SESSION – E</w:t>
            </w:r>
            <w:r>
              <w:rPr>
                <w:b/>
              </w:rPr>
              <w:t>X</w:t>
            </w:r>
            <w:r w:rsidRPr="00F21459">
              <w:rPr>
                <w:b/>
              </w:rPr>
              <w:t>HIBIT VIEWING</w:t>
            </w:r>
          </w:p>
        </w:tc>
      </w:tr>
      <w:bookmarkEnd w:id="3"/>
    </w:tbl>
    <w:p w14:paraId="10B116F5" w14:textId="77777777" w:rsidR="00EB4A5F" w:rsidRDefault="00EB4A5F">
      <w:r>
        <w:br w:type="page"/>
      </w:r>
    </w:p>
    <w:p w14:paraId="74CA6448" w14:textId="77777777" w:rsidR="00EB4A5F" w:rsidRPr="00C673A2" w:rsidRDefault="00EB4A5F" w:rsidP="00EB4A5F">
      <w:pPr>
        <w:tabs>
          <w:tab w:val="left" w:pos="2630"/>
        </w:tabs>
        <w:spacing w:after="0"/>
        <w:jc w:val="center"/>
        <w:rPr>
          <w:b/>
          <w:sz w:val="28"/>
          <w:szCs w:val="28"/>
        </w:rPr>
      </w:pPr>
      <w:bookmarkStart w:id="4" w:name="_Hlk5168137"/>
      <w:r>
        <w:rPr>
          <w:b/>
          <w:sz w:val="28"/>
          <w:szCs w:val="28"/>
        </w:rPr>
        <w:lastRenderedPageBreak/>
        <w:t>I</w:t>
      </w:r>
      <w:r w:rsidRPr="00C673A2">
        <w:rPr>
          <w:b/>
          <w:sz w:val="28"/>
          <w:szCs w:val="28"/>
        </w:rPr>
        <w:t>nternational Emission Inventory Conference</w:t>
      </w:r>
    </w:p>
    <w:p w14:paraId="13760F9A" w14:textId="6C494BE3" w:rsidR="00EB4A5F" w:rsidRPr="008162C8" w:rsidRDefault="00B42D8D" w:rsidP="00EB4A5F">
      <w:pPr>
        <w:tabs>
          <w:tab w:val="left" w:pos="2630"/>
        </w:tabs>
        <w:spacing w:after="0"/>
        <w:jc w:val="center"/>
        <w:rPr>
          <w:color w:val="FF0000"/>
        </w:rPr>
      </w:pPr>
      <w:r>
        <w:rPr>
          <w:b/>
          <w:sz w:val="24"/>
          <w:szCs w:val="24"/>
        </w:rPr>
        <w:t>List of Poster Presentations</w:t>
      </w:r>
      <w:r w:rsidR="00156736">
        <w:rPr>
          <w:b/>
          <w:sz w:val="24"/>
          <w:szCs w:val="24"/>
        </w:rPr>
        <w:t xml:space="preserve"> (* indicates </w:t>
      </w:r>
      <w:r w:rsidR="000F57D7">
        <w:rPr>
          <w:b/>
          <w:sz w:val="24"/>
          <w:szCs w:val="24"/>
        </w:rPr>
        <w:t>S</w:t>
      </w:r>
      <w:r w:rsidR="00156736">
        <w:rPr>
          <w:b/>
          <w:sz w:val="24"/>
          <w:szCs w:val="24"/>
        </w:rPr>
        <w:t>tudent Poster)</w:t>
      </w:r>
      <w:r w:rsidR="008162C8">
        <w:rPr>
          <w:b/>
          <w:sz w:val="24"/>
          <w:szCs w:val="24"/>
        </w:rPr>
        <w:t xml:space="preserve"> </w:t>
      </w:r>
      <w:r w:rsidR="00216A5D">
        <w:rPr>
          <w:b/>
          <w:sz w:val="24"/>
          <w:szCs w:val="24"/>
        </w:rPr>
        <w:t xml:space="preserve">– </w:t>
      </w:r>
      <w:r w:rsidR="00216A5D" w:rsidRPr="00820264">
        <w:rPr>
          <w:b/>
          <w:color w:val="FF0000"/>
          <w:sz w:val="24"/>
          <w:szCs w:val="24"/>
        </w:rPr>
        <w:t xml:space="preserve">WEBINAR </w:t>
      </w:r>
      <w:r w:rsidR="00216A5D" w:rsidRPr="003148BC">
        <w:rPr>
          <w:b/>
          <w:color w:val="FF0000"/>
          <w:sz w:val="24"/>
          <w:szCs w:val="24"/>
          <w:u w:val="single"/>
        </w:rPr>
        <w:t>NOT</w:t>
      </w:r>
      <w:r w:rsidR="00216A5D" w:rsidRPr="00820264">
        <w:rPr>
          <w:b/>
          <w:color w:val="FF0000"/>
          <w:sz w:val="24"/>
          <w:szCs w:val="24"/>
        </w:rPr>
        <w:t xml:space="preserve"> AVAILABLE</w:t>
      </w:r>
    </w:p>
    <w:tbl>
      <w:tblPr>
        <w:tblStyle w:val="TableGrid"/>
        <w:tblW w:w="0" w:type="auto"/>
        <w:tblLook w:val="04A0" w:firstRow="1" w:lastRow="0" w:firstColumn="1" w:lastColumn="0" w:noHBand="0" w:noVBand="1"/>
      </w:tblPr>
      <w:tblGrid>
        <w:gridCol w:w="625"/>
        <w:gridCol w:w="5490"/>
        <w:gridCol w:w="1977"/>
        <w:gridCol w:w="2698"/>
      </w:tblGrid>
      <w:tr w:rsidR="00B42D8D" w14:paraId="7519D258" w14:textId="77777777" w:rsidTr="00D2039F">
        <w:tc>
          <w:tcPr>
            <w:tcW w:w="625" w:type="dxa"/>
            <w:shd w:val="clear" w:color="auto" w:fill="D9D9D9" w:themeFill="background1" w:themeFillShade="D9"/>
          </w:tcPr>
          <w:p w14:paraId="33413AB9" w14:textId="77777777" w:rsidR="00B42D8D" w:rsidRPr="009A3DFC" w:rsidRDefault="00B42D8D" w:rsidP="00B42D8D">
            <w:pPr>
              <w:jc w:val="center"/>
              <w:rPr>
                <w:rFonts w:cstheme="minorHAnsi"/>
                <w:b/>
                <w:sz w:val="20"/>
                <w:szCs w:val="20"/>
              </w:rPr>
            </w:pPr>
            <w:r w:rsidRPr="009A3DFC">
              <w:rPr>
                <w:rFonts w:cstheme="minorHAnsi"/>
                <w:b/>
                <w:sz w:val="20"/>
                <w:szCs w:val="20"/>
              </w:rPr>
              <w:t>#</w:t>
            </w:r>
          </w:p>
        </w:tc>
        <w:tc>
          <w:tcPr>
            <w:tcW w:w="5490" w:type="dxa"/>
            <w:shd w:val="clear" w:color="auto" w:fill="D9D9D9" w:themeFill="background1" w:themeFillShade="D9"/>
          </w:tcPr>
          <w:p w14:paraId="68769263" w14:textId="77777777" w:rsidR="00B42D8D" w:rsidRPr="009A3DFC" w:rsidRDefault="00B42D8D" w:rsidP="00B42D8D">
            <w:pPr>
              <w:jc w:val="center"/>
              <w:rPr>
                <w:rFonts w:cstheme="minorHAnsi"/>
                <w:b/>
                <w:sz w:val="20"/>
                <w:szCs w:val="20"/>
              </w:rPr>
            </w:pPr>
            <w:r w:rsidRPr="009A3DFC">
              <w:rPr>
                <w:rFonts w:cstheme="minorHAnsi"/>
                <w:b/>
                <w:sz w:val="20"/>
                <w:szCs w:val="20"/>
              </w:rPr>
              <w:t>Poster Title</w:t>
            </w:r>
          </w:p>
        </w:tc>
        <w:tc>
          <w:tcPr>
            <w:tcW w:w="1977" w:type="dxa"/>
            <w:shd w:val="clear" w:color="auto" w:fill="D9D9D9" w:themeFill="background1" w:themeFillShade="D9"/>
          </w:tcPr>
          <w:p w14:paraId="27DACF3C" w14:textId="77777777" w:rsidR="00B42D8D" w:rsidRPr="009A3DFC" w:rsidRDefault="00B42D8D" w:rsidP="00B42D8D">
            <w:pPr>
              <w:jc w:val="center"/>
              <w:rPr>
                <w:rFonts w:cstheme="minorHAnsi"/>
                <w:b/>
                <w:sz w:val="20"/>
                <w:szCs w:val="20"/>
              </w:rPr>
            </w:pPr>
            <w:r w:rsidRPr="009A3DFC">
              <w:rPr>
                <w:rFonts w:cstheme="minorHAnsi"/>
                <w:b/>
                <w:sz w:val="20"/>
                <w:szCs w:val="20"/>
              </w:rPr>
              <w:t>Presenter</w:t>
            </w:r>
          </w:p>
        </w:tc>
        <w:tc>
          <w:tcPr>
            <w:tcW w:w="2698" w:type="dxa"/>
            <w:shd w:val="clear" w:color="auto" w:fill="D9D9D9" w:themeFill="background1" w:themeFillShade="D9"/>
          </w:tcPr>
          <w:p w14:paraId="104D0086" w14:textId="77777777" w:rsidR="00B42D8D" w:rsidRPr="009A3DFC" w:rsidRDefault="00B42D8D" w:rsidP="00B42D8D">
            <w:pPr>
              <w:jc w:val="center"/>
              <w:rPr>
                <w:rFonts w:cstheme="minorHAnsi"/>
                <w:b/>
                <w:sz w:val="20"/>
                <w:szCs w:val="20"/>
              </w:rPr>
            </w:pPr>
            <w:r w:rsidRPr="009A3DFC">
              <w:rPr>
                <w:rFonts w:cstheme="minorHAnsi"/>
                <w:b/>
                <w:sz w:val="20"/>
                <w:szCs w:val="20"/>
              </w:rPr>
              <w:t>Organization</w:t>
            </w:r>
          </w:p>
        </w:tc>
      </w:tr>
      <w:tr w:rsidR="00B42D8D" w14:paraId="539A4E9C" w14:textId="77777777" w:rsidTr="00D2039F">
        <w:tc>
          <w:tcPr>
            <w:tcW w:w="625" w:type="dxa"/>
          </w:tcPr>
          <w:p w14:paraId="7AA7669D" w14:textId="77777777" w:rsidR="00B42D8D" w:rsidRPr="006675C8" w:rsidRDefault="00B42D8D" w:rsidP="000B0C79">
            <w:pPr>
              <w:rPr>
                <w:rFonts w:cstheme="minorHAnsi"/>
                <w:sz w:val="18"/>
                <w:szCs w:val="18"/>
              </w:rPr>
            </w:pPr>
            <w:r w:rsidRPr="006675C8">
              <w:rPr>
                <w:rFonts w:cstheme="minorHAnsi"/>
                <w:sz w:val="18"/>
                <w:szCs w:val="18"/>
              </w:rPr>
              <w:t>1</w:t>
            </w:r>
          </w:p>
        </w:tc>
        <w:tc>
          <w:tcPr>
            <w:tcW w:w="5490" w:type="dxa"/>
            <w:vAlign w:val="center"/>
          </w:tcPr>
          <w:p w14:paraId="03187D90" w14:textId="77777777" w:rsidR="00B42D8D" w:rsidRPr="006675C8" w:rsidRDefault="007475A3" w:rsidP="00156736">
            <w:pPr>
              <w:rPr>
                <w:rFonts w:cstheme="minorHAnsi"/>
                <w:sz w:val="18"/>
                <w:szCs w:val="18"/>
              </w:rPr>
            </w:pPr>
            <w:r w:rsidRPr="006675C8">
              <w:rPr>
                <w:rFonts w:cstheme="minorHAnsi"/>
                <w:bCs/>
                <w:sz w:val="18"/>
                <w:szCs w:val="18"/>
              </w:rPr>
              <w:t xml:space="preserve">A </w:t>
            </w:r>
            <w:proofErr w:type="spellStart"/>
            <w:r w:rsidRPr="006675C8">
              <w:rPr>
                <w:rFonts w:cstheme="minorHAnsi"/>
                <w:bCs/>
                <w:sz w:val="18"/>
                <w:szCs w:val="18"/>
              </w:rPr>
              <w:t>Spatio</w:t>
            </w:r>
            <w:proofErr w:type="spellEnd"/>
            <w:r w:rsidRPr="006675C8">
              <w:rPr>
                <w:rFonts w:cstheme="minorHAnsi"/>
                <w:bCs/>
                <w:sz w:val="18"/>
                <w:szCs w:val="18"/>
              </w:rPr>
              <w:t>-</w:t>
            </w:r>
            <w:r w:rsidR="006675C8" w:rsidRPr="006675C8">
              <w:rPr>
                <w:rFonts w:cstheme="minorHAnsi"/>
                <w:bCs/>
                <w:sz w:val="18"/>
                <w:szCs w:val="18"/>
              </w:rPr>
              <w:t>T</w:t>
            </w:r>
            <w:r w:rsidRPr="006675C8">
              <w:rPr>
                <w:rFonts w:cstheme="minorHAnsi"/>
                <w:bCs/>
                <w:sz w:val="18"/>
                <w:szCs w:val="18"/>
              </w:rPr>
              <w:t>emporal Approach to Improve the Carbon Stock Estimates of Woody Biomass in Croplands in Canada</w:t>
            </w:r>
          </w:p>
        </w:tc>
        <w:tc>
          <w:tcPr>
            <w:tcW w:w="1977" w:type="dxa"/>
            <w:vAlign w:val="center"/>
          </w:tcPr>
          <w:p w14:paraId="5D95BFC6" w14:textId="77777777" w:rsidR="00B42D8D" w:rsidRPr="006066A8" w:rsidRDefault="000B0C79" w:rsidP="00156736">
            <w:pPr>
              <w:pStyle w:val="ListParagraph"/>
              <w:ind w:left="0"/>
              <w:rPr>
                <w:rFonts w:cstheme="minorHAnsi"/>
                <w:i/>
                <w:sz w:val="18"/>
                <w:szCs w:val="18"/>
              </w:rPr>
            </w:pPr>
            <w:r w:rsidRPr="006066A8">
              <w:rPr>
                <w:rFonts w:cstheme="minorHAnsi"/>
                <w:bCs/>
                <w:i/>
                <w:color w:val="385623"/>
                <w:sz w:val="18"/>
                <w:szCs w:val="18"/>
                <w:lang w:val="fr-CA" w:eastAsia="en-CA"/>
              </w:rPr>
              <w:t xml:space="preserve">A. </w:t>
            </w:r>
            <w:r w:rsidRPr="006066A8">
              <w:rPr>
                <w:rFonts w:cstheme="minorHAnsi"/>
                <w:bCs/>
                <w:i/>
                <w:sz w:val="18"/>
                <w:szCs w:val="18"/>
                <w:lang w:val="fr-CA" w:eastAsia="en-CA"/>
              </w:rPr>
              <w:t>Thiagarajan</w:t>
            </w:r>
          </w:p>
        </w:tc>
        <w:tc>
          <w:tcPr>
            <w:tcW w:w="2698" w:type="dxa"/>
            <w:vAlign w:val="center"/>
          </w:tcPr>
          <w:p w14:paraId="54EAED31" w14:textId="77777777" w:rsidR="00B42D8D" w:rsidRPr="006066A8" w:rsidRDefault="006675C8" w:rsidP="00156736">
            <w:pPr>
              <w:autoSpaceDE w:val="0"/>
              <w:autoSpaceDN w:val="0"/>
              <w:adjustRightInd w:val="0"/>
              <w:rPr>
                <w:rFonts w:cstheme="minorHAnsi"/>
                <w:i/>
                <w:color w:val="000000"/>
                <w:sz w:val="18"/>
                <w:szCs w:val="18"/>
              </w:rPr>
            </w:pPr>
            <w:r w:rsidRPr="006066A8">
              <w:rPr>
                <w:rFonts w:cstheme="minorHAnsi"/>
                <w:i/>
                <w:color w:val="000000"/>
                <w:sz w:val="18"/>
                <w:szCs w:val="18"/>
              </w:rPr>
              <w:t>Environment and Climate Change Canada</w:t>
            </w:r>
          </w:p>
        </w:tc>
      </w:tr>
      <w:tr w:rsidR="00B42D8D" w14:paraId="6EA758DF" w14:textId="77777777" w:rsidTr="00D2039F">
        <w:tc>
          <w:tcPr>
            <w:tcW w:w="625" w:type="dxa"/>
          </w:tcPr>
          <w:p w14:paraId="61C6A065" w14:textId="77777777" w:rsidR="00B42D8D" w:rsidRPr="006675C8" w:rsidRDefault="00B42D8D" w:rsidP="000B0C79">
            <w:pPr>
              <w:rPr>
                <w:rFonts w:cstheme="minorHAnsi"/>
                <w:sz w:val="18"/>
                <w:szCs w:val="18"/>
              </w:rPr>
            </w:pPr>
            <w:r w:rsidRPr="006675C8">
              <w:rPr>
                <w:rFonts w:cstheme="minorHAnsi"/>
                <w:sz w:val="18"/>
                <w:szCs w:val="18"/>
              </w:rPr>
              <w:t>2</w:t>
            </w:r>
          </w:p>
        </w:tc>
        <w:tc>
          <w:tcPr>
            <w:tcW w:w="5490" w:type="dxa"/>
            <w:vAlign w:val="center"/>
          </w:tcPr>
          <w:p w14:paraId="1C0427D9" w14:textId="77777777" w:rsidR="00B42D8D" w:rsidRPr="006675C8" w:rsidRDefault="006675C8" w:rsidP="00156736">
            <w:pPr>
              <w:rPr>
                <w:rFonts w:cstheme="minorHAnsi"/>
                <w:sz w:val="18"/>
                <w:szCs w:val="18"/>
              </w:rPr>
            </w:pPr>
            <w:r w:rsidRPr="006675C8">
              <w:rPr>
                <w:rFonts w:cstheme="minorHAnsi"/>
                <w:bCs/>
                <w:color w:val="000000"/>
                <w:sz w:val="18"/>
                <w:szCs w:val="18"/>
              </w:rPr>
              <w:t>Agricultural Production, Distribution and the Demands for Pesticides in Nigeria</w:t>
            </w:r>
          </w:p>
        </w:tc>
        <w:tc>
          <w:tcPr>
            <w:tcW w:w="1977" w:type="dxa"/>
            <w:vAlign w:val="center"/>
          </w:tcPr>
          <w:p w14:paraId="66796B8C" w14:textId="77777777" w:rsidR="00B42D8D" w:rsidRPr="006066A8" w:rsidRDefault="006675C8" w:rsidP="00156736">
            <w:pPr>
              <w:rPr>
                <w:rFonts w:cstheme="minorHAnsi"/>
                <w:b/>
                <w:i/>
                <w:sz w:val="18"/>
                <w:szCs w:val="18"/>
              </w:rPr>
            </w:pPr>
            <w:r w:rsidRPr="006066A8">
              <w:rPr>
                <w:rFonts w:cstheme="minorHAnsi"/>
                <w:i/>
                <w:color w:val="000000"/>
                <w:sz w:val="18"/>
                <w:szCs w:val="18"/>
              </w:rPr>
              <w:t>M.A. Oke</w:t>
            </w:r>
          </w:p>
        </w:tc>
        <w:tc>
          <w:tcPr>
            <w:tcW w:w="2698" w:type="dxa"/>
            <w:vAlign w:val="center"/>
          </w:tcPr>
          <w:p w14:paraId="5B1FD125" w14:textId="77777777" w:rsidR="00B42D8D" w:rsidRPr="006066A8" w:rsidRDefault="006675C8" w:rsidP="00156736">
            <w:pPr>
              <w:rPr>
                <w:rFonts w:cstheme="minorHAnsi"/>
                <w:b/>
                <w:i/>
                <w:sz w:val="18"/>
                <w:szCs w:val="18"/>
              </w:rPr>
            </w:pPr>
            <w:r w:rsidRPr="006066A8">
              <w:rPr>
                <w:rFonts w:cstheme="minorHAnsi"/>
                <w:i/>
                <w:color w:val="000000"/>
                <w:sz w:val="18"/>
                <w:szCs w:val="18"/>
              </w:rPr>
              <w:t>Michael Adedotun Oke Foundation</w:t>
            </w:r>
          </w:p>
        </w:tc>
      </w:tr>
      <w:tr w:rsidR="00B42D8D" w14:paraId="4D656193" w14:textId="77777777" w:rsidTr="00D2039F">
        <w:tc>
          <w:tcPr>
            <w:tcW w:w="625" w:type="dxa"/>
          </w:tcPr>
          <w:p w14:paraId="25095A73" w14:textId="77777777" w:rsidR="00B42D8D" w:rsidRPr="000B0C79" w:rsidRDefault="00B42D8D" w:rsidP="000B0C79">
            <w:pPr>
              <w:rPr>
                <w:rFonts w:cstheme="minorHAnsi"/>
                <w:sz w:val="18"/>
                <w:szCs w:val="18"/>
              </w:rPr>
            </w:pPr>
            <w:r w:rsidRPr="000B0C79">
              <w:rPr>
                <w:rFonts w:cstheme="minorHAnsi"/>
                <w:sz w:val="18"/>
                <w:szCs w:val="18"/>
              </w:rPr>
              <w:t>3</w:t>
            </w:r>
          </w:p>
        </w:tc>
        <w:tc>
          <w:tcPr>
            <w:tcW w:w="5490" w:type="dxa"/>
            <w:vAlign w:val="center"/>
          </w:tcPr>
          <w:p w14:paraId="72DFB5EE" w14:textId="77777777" w:rsidR="00B42D8D" w:rsidRPr="000B0C79" w:rsidRDefault="000B0C79" w:rsidP="00156736">
            <w:pPr>
              <w:rPr>
                <w:rFonts w:cstheme="minorHAnsi"/>
                <w:sz w:val="18"/>
                <w:szCs w:val="18"/>
              </w:rPr>
            </w:pPr>
            <w:r w:rsidRPr="000B0C79">
              <w:rPr>
                <w:rFonts w:cstheme="minorHAnsi"/>
                <w:bCs/>
                <w:color w:val="000000"/>
                <w:sz w:val="18"/>
                <w:szCs w:val="18"/>
              </w:rPr>
              <w:t>Improvements to the National Emission Inventory: Crop Residue Burning and Rangeland Burning</w:t>
            </w:r>
          </w:p>
        </w:tc>
        <w:tc>
          <w:tcPr>
            <w:tcW w:w="1977" w:type="dxa"/>
            <w:vAlign w:val="center"/>
          </w:tcPr>
          <w:p w14:paraId="0B536898" w14:textId="77777777" w:rsidR="00B42D8D" w:rsidRPr="006066A8" w:rsidRDefault="000B0C79" w:rsidP="00156736">
            <w:pPr>
              <w:rPr>
                <w:rFonts w:cstheme="minorHAnsi"/>
                <w:i/>
                <w:sz w:val="18"/>
                <w:szCs w:val="18"/>
              </w:rPr>
            </w:pPr>
            <w:r w:rsidRPr="006066A8">
              <w:rPr>
                <w:rFonts w:cstheme="minorHAnsi"/>
                <w:i/>
                <w:color w:val="000000"/>
                <w:sz w:val="18"/>
                <w:szCs w:val="18"/>
              </w:rPr>
              <w:t>G. Pouliot</w:t>
            </w:r>
          </w:p>
        </w:tc>
        <w:tc>
          <w:tcPr>
            <w:tcW w:w="2698" w:type="dxa"/>
            <w:vAlign w:val="center"/>
          </w:tcPr>
          <w:p w14:paraId="19E04FE2" w14:textId="77777777" w:rsidR="00B42D8D" w:rsidRPr="006066A8" w:rsidRDefault="000B0C79" w:rsidP="00156736">
            <w:pPr>
              <w:rPr>
                <w:rFonts w:cstheme="minorHAnsi"/>
                <w:i/>
                <w:sz w:val="18"/>
                <w:szCs w:val="18"/>
              </w:rPr>
            </w:pPr>
            <w:r w:rsidRPr="006066A8">
              <w:rPr>
                <w:rFonts w:cstheme="minorHAnsi"/>
                <w:i/>
                <w:sz w:val="18"/>
                <w:szCs w:val="18"/>
              </w:rPr>
              <w:t>U.S. EPA</w:t>
            </w:r>
          </w:p>
        </w:tc>
      </w:tr>
      <w:tr w:rsidR="00B42D8D" w14:paraId="05A846D1" w14:textId="77777777" w:rsidTr="00D2039F">
        <w:tc>
          <w:tcPr>
            <w:tcW w:w="625" w:type="dxa"/>
          </w:tcPr>
          <w:p w14:paraId="455D2163" w14:textId="77777777" w:rsidR="00B42D8D" w:rsidRPr="00E54589" w:rsidRDefault="00B42D8D" w:rsidP="000B0C79">
            <w:pPr>
              <w:rPr>
                <w:rFonts w:cstheme="minorHAnsi"/>
                <w:sz w:val="18"/>
                <w:szCs w:val="18"/>
              </w:rPr>
            </w:pPr>
            <w:r w:rsidRPr="00E54589">
              <w:rPr>
                <w:rFonts w:cstheme="minorHAnsi"/>
                <w:sz w:val="18"/>
                <w:szCs w:val="18"/>
              </w:rPr>
              <w:t>4</w:t>
            </w:r>
          </w:p>
        </w:tc>
        <w:tc>
          <w:tcPr>
            <w:tcW w:w="5490" w:type="dxa"/>
            <w:vAlign w:val="center"/>
          </w:tcPr>
          <w:p w14:paraId="20D6BCC4" w14:textId="77777777" w:rsidR="00B42D8D" w:rsidRPr="00E54589" w:rsidRDefault="00E54589" w:rsidP="00156736">
            <w:pPr>
              <w:rPr>
                <w:rFonts w:cstheme="minorHAnsi"/>
                <w:sz w:val="18"/>
                <w:szCs w:val="18"/>
              </w:rPr>
            </w:pPr>
            <w:r w:rsidRPr="00E54589">
              <w:rPr>
                <w:rFonts w:cstheme="minorHAnsi"/>
                <w:color w:val="000000"/>
                <w:sz w:val="18"/>
                <w:szCs w:val="18"/>
              </w:rPr>
              <w:t>*</w:t>
            </w:r>
            <w:r w:rsidR="000B0C79" w:rsidRPr="00E54589">
              <w:rPr>
                <w:rFonts w:cstheme="minorHAnsi"/>
                <w:bCs/>
                <w:color w:val="000000"/>
                <w:sz w:val="18"/>
                <w:szCs w:val="18"/>
              </w:rPr>
              <w:t xml:space="preserve">The Impact of Regional Agricultural Emissions on Urban Aerosol Chemistry in the Eastern </w:t>
            </w:r>
            <w:r w:rsidR="000F57D7" w:rsidRPr="00E54589">
              <w:rPr>
                <w:rFonts w:cstheme="minorHAnsi"/>
                <w:bCs/>
                <w:color w:val="000000"/>
                <w:sz w:val="18"/>
                <w:szCs w:val="18"/>
              </w:rPr>
              <w:t>U. S</w:t>
            </w:r>
            <w:r w:rsidR="000F57D7">
              <w:rPr>
                <w:rFonts w:cstheme="minorHAnsi"/>
                <w:bCs/>
                <w:color w:val="000000"/>
                <w:sz w:val="18"/>
                <w:szCs w:val="18"/>
              </w:rPr>
              <w:t>.</w:t>
            </w:r>
          </w:p>
        </w:tc>
        <w:tc>
          <w:tcPr>
            <w:tcW w:w="1977" w:type="dxa"/>
            <w:vAlign w:val="center"/>
          </w:tcPr>
          <w:p w14:paraId="691470F6" w14:textId="77777777" w:rsidR="00B42D8D" w:rsidRPr="006066A8" w:rsidRDefault="00E54589" w:rsidP="00156736">
            <w:pPr>
              <w:rPr>
                <w:rFonts w:cstheme="minorHAnsi"/>
                <w:i/>
                <w:sz w:val="18"/>
                <w:szCs w:val="18"/>
              </w:rPr>
            </w:pPr>
            <w:r w:rsidRPr="006066A8">
              <w:rPr>
                <w:rFonts w:cstheme="minorHAnsi"/>
                <w:i/>
                <w:sz w:val="18"/>
                <w:szCs w:val="18"/>
              </w:rPr>
              <w:t>K. Ball</w:t>
            </w:r>
          </w:p>
        </w:tc>
        <w:tc>
          <w:tcPr>
            <w:tcW w:w="2698" w:type="dxa"/>
            <w:vAlign w:val="center"/>
          </w:tcPr>
          <w:p w14:paraId="503E6B54" w14:textId="77777777" w:rsidR="00B42D8D" w:rsidRPr="006066A8" w:rsidRDefault="000B0C79" w:rsidP="00156736">
            <w:pPr>
              <w:rPr>
                <w:rFonts w:cstheme="minorHAnsi"/>
                <w:i/>
                <w:sz w:val="18"/>
                <w:szCs w:val="18"/>
              </w:rPr>
            </w:pPr>
            <w:r w:rsidRPr="006066A8">
              <w:rPr>
                <w:rFonts w:cstheme="minorHAnsi"/>
                <w:i/>
                <w:color w:val="000000"/>
                <w:sz w:val="18"/>
                <w:szCs w:val="18"/>
              </w:rPr>
              <w:t>University of Maryland</w:t>
            </w:r>
          </w:p>
        </w:tc>
      </w:tr>
      <w:tr w:rsidR="00DC4AF1" w14:paraId="01C474EC" w14:textId="77777777" w:rsidTr="00D2039F">
        <w:tc>
          <w:tcPr>
            <w:tcW w:w="625" w:type="dxa"/>
          </w:tcPr>
          <w:p w14:paraId="23B1767A" w14:textId="77777777" w:rsidR="00DC4AF1" w:rsidRPr="00DC4AF1" w:rsidRDefault="00DC4AF1" w:rsidP="00DC4AF1">
            <w:pPr>
              <w:rPr>
                <w:rFonts w:cstheme="minorHAnsi"/>
                <w:sz w:val="18"/>
                <w:szCs w:val="18"/>
              </w:rPr>
            </w:pPr>
            <w:r w:rsidRPr="00DC4AF1">
              <w:rPr>
                <w:rFonts w:cstheme="minorHAnsi"/>
                <w:sz w:val="18"/>
                <w:szCs w:val="18"/>
              </w:rPr>
              <w:t>5</w:t>
            </w:r>
          </w:p>
        </w:tc>
        <w:tc>
          <w:tcPr>
            <w:tcW w:w="5490" w:type="dxa"/>
            <w:vAlign w:val="center"/>
          </w:tcPr>
          <w:p w14:paraId="6A1AE2C9" w14:textId="77777777" w:rsidR="00DC4AF1" w:rsidRPr="00DC4AF1" w:rsidRDefault="00DC4AF1" w:rsidP="00156736">
            <w:pPr>
              <w:rPr>
                <w:rFonts w:cstheme="minorHAnsi"/>
                <w:sz w:val="18"/>
                <w:szCs w:val="18"/>
              </w:rPr>
            </w:pPr>
            <w:r w:rsidRPr="00DC4AF1">
              <w:rPr>
                <w:rFonts w:cstheme="minorHAnsi"/>
                <w:bCs/>
                <w:color w:val="000000"/>
                <w:sz w:val="18"/>
                <w:szCs w:val="18"/>
              </w:rPr>
              <w:t>A Generic Framework to Estimate Greenhouse Gases Emissions from Land Use Changes in Canada</w:t>
            </w:r>
          </w:p>
        </w:tc>
        <w:tc>
          <w:tcPr>
            <w:tcW w:w="1977" w:type="dxa"/>
            <w:vAlign w:val="center"/>
          </w:tcPr>
          <w:p w14:paraId="247B2944" w14:textId="77777777" w:rsidR="00DC4AF1" w:rsidRPr="006066A8" w:rsidRDefault="00AC2BD9" w:rsidP="009252C2">
            <w:pPr>
              <w:rPr>
                <w:rFonts w:cstheme="minorHAnsi"/>
                <w:i/>
                <w:sz w:val="18"/>
                <w:szCs w:val="18"/>
              </w:rPr>
            </w:pPr>
            <w:r w:rsidRPr="006066A8">
              <w:rPr>
                <w:rFonts w:cstheme="minorHAnsi"/>
                <w:i/>
                <w:sz w:val="18"/>
                <w:szCs w:val="18"/>
              </w:rPr>
              <w:t xml:space="preserve">L. </w:t>
            </w:r>
            <w:r w:rsidR="00952E18" w:rsidRPr="006066A8">
              <w:rPr>
                <w:rFonts w:cstheme="minorHAnsi"/>
                <w:i/>
                <w:sz w:val="18"/>
                <w:szCs w:val="18"/>
              </w:rPr>
              <w:t>Lapointe-Elmrabti</w:t>
            </w:r>
          </w:p>
        </w:tc>
        <w:tc>
          <w:tcPr>
            <w:tcW w:w="2698" w:type="dxa"/>
            <w:vAlign w:val="center"/>
          </w:tcPr>
          <w:p w14:paraId="23EACCED" w14:textId="77777777" w:rsidR="00DC4AF1" w:rsidRPr="006066A8" w:rsidRDefault="00DC4AF1" w:rsidP="00156736">
            <w:pPr>
              <w:autoSpaceDE w:val="0"/>
              <w:autoSpaceDN w:val="0"/>
              <w:adjustRightInd w:val="0"/>
              <w:rPr>
                <w:rFonts w:cstheme="minorHAnsi"/>
                <w:i/>
                <w:color w:val="000000"/>
                <w:sz w:val="18"/>
                <w:szCs w:val="18"/>
              </w:rPr>
            </w:pPr>
            <w:r w:rsidRPr="006066A8">
              <w:rPr>
                <w:rFonts w:cstheme="minorHAnsi"/>
                <w:i/>
                <w:color w:val="000000"/>
                <w:sz w:val="18"/>
                <w:szCs w:val="18"/>
              </w:rPr>
              <w:t>Environment and Climate Change Canada</w:t>
            </w:r>
          </w:p>
        </w:tc>
      </w:tr>
      <w:tr w:rsidR="00DC4AF1" w14:paraId="669A91E4" w14:textId="77777777" w:rsidTr="00D2039F">
        <w:tc>
          <w:tcPr>
            <w:tcW w:w="625" w:type="dxa"/>
          </w:tcPr>
          <w:p w14:paraId="68C62686" w14:textId="77777777" w:rsidR="00DC4AF1" w:rsidRPr="00DC4AF1" w:rsidRDefault="00DC4AF1" w:rsidP="00DC4AF1">
            <w:pPr>
              <w:rPr>
                <w:rFonts w:cstheme="minorHAnsi"/>
                <w:sz w:val="18"/>
                <w:szCs w:val="18"/>
              </w:rPr>
            </w:pPr>
            <w:r w:rsidRPr="00DC4AF1">
              <w:rPr>
                <w:rFonts w:cstheme="minorHAnsi"/>
                <w:sz w:val="18"/>
                <w:szCs w:val="18"/>
              </w:rPr>
              <w:t>6</w:t>
            </w:r>
          </w:p>
        </w:tc>
        <w:tc>
          <w:tcPr>
            <w:tcW w:w="5490" w:type="dxa"/>
            <w:vAlign w:val="center"/>
          </w:tcPr>
          <w:p w14:paraId="14C0C3A4" w14:textId="77777777" w:rsidR="00DC4AF1" w:rsidRPr="00DC4AF1" w:rsidRDefault="00DC4AF1" w:rsidP="00156736">
            <w:pPr>
              <w:rPr>
                <w:rFonts w:cstheme="minorHAnsi"/>
                <w:sz w:val="18"/>
                <w:szCs w:val="18"/>
              </w:rPr>
            </w:pPr>
            <w:r w:rsidRPr="00DC4AF1">
              <w:rPr>
                <w:rFonts w:cstheme="minorHAnsi"/>
                <w:bCs/>
                <w:color w:val="000000"/>
                <w:sz w:val="18"/>
                <w:szCs w:val="18"/>
              </w:rPr>
              <w:t>EPA's Emissions &amp; Generation Resource Integrated Database (</w:t>
            </w:r>
            <w:proofErr w:type="spellStart"/>
            <w:r w:rsidRPr="00DC4AF1">
              <w:rPr>
                <w:rFonts w:cstheme="minorHAnsi"/>
                <w:bCs/>
                <w:color w:val="000000"/>
                <w:sz w:val="18"/>
                <w:szCs w:val="18"/>
              </w:rPr>
              <w:t>eGRID</w:t>
            </w:r>
            <w:proofErr w:type="spellEnd"/>
            <w:r w:rsidRPr="00DC4AF1">
              <w:rPr>
                <w:rFonts w:cstheme="minorHAnsi"/>
                <w:bCs/>
                <w:color w:val="000000"/>
                <w:sz w:val="18"/>
                <w:szCs w:val="18"/>
              </w:rPr>
              <w:t>): Addition of PM Emissions Rates</w:t>
            </w:r>
          </w:p>
        </w:tc>
        <w:tc>
          <w:tcPr>
            <w:tcW w:w="1977" w:type="dxa"/>
            <w:vAlign w:val="center"/>
          </w:tcPr>
          <w:p w14:paraId="421E36B5" w14:textId="77777777" w:rsidR="00DC4AF1" w:rsidRPr="006066A8" w:rsidRDefault="00DC4AF1" w:rsidP="00156736">
            <w:pPr>
              <w:rPr>
                <w:rFonts w:cstheme="minorHAnsi"/>
                <w:i/>
                <w:sz w:val="18"/>
                <w:szCs w:val="18"/>
              </w:rPr>
            </w:pPr>
            <w:r w:rsidRPr="006066A8">
              <w:rPr>
                <w:rFonts w:cstheme="minorHAnsi"/>
                <w:i/>
                <w:sz w:val="18"/>
                <w:szCs w:val="18"/>
              </w:rPr>
              <w:t>J. Dorn</w:t>
            </w:r>
          </w:p>
        </w:tc>
        <w:tc>
          <w:tcPr>
            <w:tcW w:w="2698" w:type="dxa"/>
            <w:vAlign w:val="center"/>
          </w:tcPr>
          <w:p w14:paraId="1C258636" w14:textId="77777777" w:rsidR="00DC4AF1" w:rsidRPr="006066A8" w:rsidRDefault="00DC4AF1" w:rsidP="00156736">
            <w:pPr>
              <w:rPr>
                <w:rFonts w:cstheme="minorHAnsi"/>
                <w:i/>
                <w:sz w:val="18"/>
                <w:szCs w:val="18"/>
              </w:rPr>
            </w:pPr>
            <w:r w:rsidRPr="006066A8">
              <w:rPr>
                <w:rFonts w:cstheme="minorHAnsi"/>
                <w:i/>
                <w:sz w:val="18"/>
                <w:szCs w:val="18"/>
              </w:rPr>
              <w:t>Abt Associates</w:t>
            </w:r>
          </w:p>
        </w:tc>
      </w:tr>
      <w:tr w:rsidR="00DB430D" w14:paraId="5094D2B6" w14:textId="77777777" w:rsidTr="00D2039F">
        <w:tc>
          <w:tcPr>
            <w:tcW w:w="625" w:type="dxa"/>
          </w:tcPr>
          <w:p w14:paraId="6098CEB7" w14:textId="754F5D50" w:rsidR="00DB430D" w:rsidRPr="00EC37AC" w:rsidRDefault="00E92C84" w:rsidP="00DB430D">
            <w:pPr>
              <w:rPr>
                <w:rFonts w:cstheme="minorHAnsi"/>
                <w:sz w:val="18"/>
                <w:szCs w:val="18"/>
              </w:rPr>
            </w:pPr>
            <w:r>
              <w:rPr>
                <w:rFonts w:cstheme="minorHAnsi"/>
                <w:sz w:val="18"/>
                <w:szCs w:val="18"/>
              </w:rPr>
              <w:t>7</w:t>
            </w:r>
          </w:p>
        </w:tc>
        <w:tc>
          <w:tcPr>
            <w:tcW w:w="5490" w:type="dxa"/>
            <w:shd w:val="clear" w:color="auto" w:fill="FFFFFF" w:themeFill="background1"/>
            <w:vAlign w:val="center"/>
          </w:tcPr>
          <w:p w14:paraId="613F19EC" w14:textId="77777777" w:rsidR="00DB430D" w:rsidRPr="00EC37AC" w:rsidRDefault="0037192E" w:rsidP="00156736">
            <w:pPr>
              <w:pStyle w:val="ListParagraph"/>
              <w:ind w:left="0"/>
              <w:rPr>
                <w:rFonts w:cstheme="minorHAnsi"/>
                <w:bCs/>
                <w:color w:val="385623"/>
                <w:sz w:val="18"/>
                <w:szCs w:val="18"/>
                <w:lang w:val="fr-CA" w:eastAsia="en-CA"/>
              </w:rPr>
            </w:pPr>
            <w:proofErr w:type="spellStart"/>
            <w:r w:rsidRPr="00156736">
              <w:rPr>
                <w:rFonts w:cstheme="minorHAnsi"/>
                <w:bCs/>
                <w:sz w:val="18"/>
                <w:szCs w:val="18"/>
                <w:lang w:val="fr-CA" w:eastAsia="en-CA"/>
              </w:rPr>
              <w:t>Reducing</w:t>
            </w:r>
            <w:proofErr w:type="spellEnd"/>
            <w:r w:rsidRPr="00156736">
              <w:rPr>
                <w:rFonts w:cstheme="minorHAnsi"/>
                <w:bCs/>
                <w:sz w:val="18"/>
                <w:szCs w:val="18"/>
                <w:lang w:val="fr-CA" w:eastAsia="en-CA"/>
              </w:rPr>
              <w:t xml:space="preserve"> </w:t>
            </w:r>
            <w:proofErr w:type="spellStart"/>
            <w:r w:rsidRPr="00156736">
              <w:rPr>
                <w:rFonts w:cstheme="minorHAnsi"/>
                <w:bCs/>
                <w:sz w:val="18"/>
                <w:szCs w:val="18"/>
                <w:lang w:val="fr-CA" w:eastAsia="en-CA"/>
              </w:rPr>
              <w:t>Uncertainty</w:t>
            </w:r>
            <w:proofErr w:type="spellEnd"/>
            <w:r w:rsidRPr="00156736">
              <w:rPr>
                <w:rFonts w:cstheme="minorHAnsi"/>
                <w:bCs/>
                <w:sz w:val="18"/>
                <w:szCs w:val="18"/>
                <w:lang w:val="fr-CA" w:eastAsia="en-CA"/>
              </w:rPr>
              <w:t xml:space="preserve"> in Air Pollution Émissions Inventory of </w:t>
            </w:r>
            <w:proofErr w:type="spellStart"/>
            <w:r w:rsidRPr="00156736">
              <w:rPr>
                <w:rFonts w:cstheme="minorHAnsi"/>
                <w:bCs/>
                <w:sz w:val="18"/>
                <w:szCs w:val="18"/>
                <w:lang w:val="fr-CA" w:eastAsia="en-CA"/>
              </w:rPr>
              <w:t>India</w:t>
            </w:r>
            <w:proofErr w:type="spellEnd"/>
          </w:p>
        </w:tc>
        <w:tc>
          <w:tcPr>
            <w:tcW w:w="1977" w:type="dxa"/>
            <w:vAlign w:val="center"/>
          </w:tcPr>
          <w:p w14:paraId="4CD24B99" w14:textId="77777777" w:rsidR="00DB430D" w:rsidRPr="006066A8" w:rsidRDefault="00DB430D" w:rsidP="009252C2">
            <w:pPr>
              <w:rPr>
                <w:rFonts w:cstheme="minorHAnsi"/>
                <w:i/>
                <w:sz w:val="18"/>
                <w:szCs w:val="18"/>
              </w:rPr>
            </w:pPr>
            <w:r w:rsidRPr="006066A8">
              <w:rPr>
                <w:rFonts w:cstheme="minorHAnsi"/>
                <w:i/>
                <w:sz w:val="18"/>
                <w:szCs w:val="18"/>
              </w:rPr>
              <w:t>A. Datta</w:t>
            </w:r>
          </w:p>
        </w:tc>
        <w:tc>
          <w:tcPr>
            <w:tcW w:w="2698" w:type="dxa"/>
            <w:vAlign w:val="center"/>
          </w:tcPr>
          <w:p w14:paraId="3AAB16C2" w14:textId="77777777" w:rsidR="00DB430D" w:rsidRPr="006066A8" w:rsidRDefault="00DB430D" w:rsidP="00156736">
            <w:pPr>
              <w:autoSpaceDE w:val="0"/>
              <w:autoSpaceDN w:val="0"/>
              <w:adjustRightInd w:val="0"/>
              <w:rPr>
                <w:rFonts w:cstheme="minorHAnsi"/>
                <w:b/>
                <w:i/>
                <w:sz w:val="18"/>
                <w:szCs w:val="18"/>
              </w:rPr>
            </w:pPr>
            <w:r w:rsidRPr="006066A8">
              <w:rPr>
                <w:rFonts w:cstheme="minorHAnsi"/>
                <w:i/>
                <w:color w:val="000000"/>
                <w:sz w:val="18"/>
                <w:szCs w:val="18"/>
              </w:rPr>
              <w:t>The Energy and Resources Institute New Delhi, India</w:t>
            </w:r>
          </w:p>
        </w:tc>
      </w:tr>
      <w:tr w:rsidR="00DB430D" w14:paraId="6E12DE3E" w14:textId="77777777" w:rsidTr="00D2039F">
        <w:tc>
          <w:tcPr>
            <w:tcW w:w="625" w:type="dxa"/>
          </w:tcPr>
          <w:p w14:paraId="78647FD5" w14:textId="3AEC1BE7" w:rsidR="00DB430D" w:rsidRPr="00EC37AC" w:rsidRDefault="00E92C84" w:rsidP="00DB430D">
            <w:pPr>
              <w:rPr>
                <w:rFonts w:cstheme="minorHAnsi"/>
                <w:sz w:val="18"/>
                <w:szCs w:val="18"/>
              </w:rPr>
            </w:pPr>
            <w:r>
              <w:rPr>
                <w:rFonts w:cstheme="minorHAnsi"/>
                <w:sz w:val="18"/>
                <w:szCs w:val="18"/>
              </w:rPr>
              <w:t>8</w:t>
            </w:r>
          </w:p>
        </w:tc>
        <w:tc>
          <w:tcPr>
            <w:tcW w:w="5490" w:type="dxa"/>
            <w:vAlign w:val="center"/>
          </w:tcPr>
          <w:p w14:paraId="428907EA" w14:textId="77777777" w:rsidR="00DB430D" w:rsidRPr="00EC37AC" w:rsidRDefault="00DB430D" w:rsidP="00156736">
            <w:pPr>
              <w:rPr>
                <w:rFonts w:cstheme="minorHAnsi"/>
                <w:sz w:val="18"/>
                <w:szCs w:val="18"/>
              </w:rPr>
            </w:pPr>
            <w:r w:rsidRPr="00EC37AC">
              <w:rPr>
                <w:rFonts w:cstheme="minorHAnsi"/>
                <w:bCs/>
                <w:color w:val="000000"/>
                <w:sz w:val="18"/>
                <w:szCs w:val="18"/>
              </w:rPr>
              <w:t>A Preliminary Assessment of the First Iranian National Emission Inventory (INEI) for 8 Large Cities: Role and Importance of Mobile Sources</w:t>
            </w:r>
          </w:p>
        </w:tc>
        <w:tc>
          <w:tcPr>
            <w:tcW w:w="1977" w:type="dxa"/>
            <w:vAlign w:val="center"/>
          </w:tcPr>
          <w:p w14:paraId="1E016777" w14:textId="77777777" w:rsidR="00DB430D" w:rsidRPr="006066A8" w:rsidRDefault="00DB430D" w:rsidP="00156736">
            <w:pPr>
              <w:rPr>
                <w:rFonts w:cstheme="minorHAnsi"/>
                <w:i/>
                <w:sz w:val="18"/>
                <w:szCs w:val="18"/>
              </w:rPr>
            </w:pPr>
            <w:r w:rsidRPr="006066A8">
              <w:rPr>
                <w:rFonts w:cstheme="minorHAnsi"/>
                <w:i/>
                <w:sz w:val="18"/>
                <w:szCs w:val="18"/>
              </w:rPr>
              <w:t>V. Hosseini</w:t>
            </w:r>
          </w:p>
        </w:tc>
        <w:tc>
          <w:tcPr>
            <w:tcW w:w="2698" w:type="dxa"/>
            <w:vAlign w:val="center"/>
          </w:tcPr>
          <w:p w14:paraId="36EAF056" w14:textId="77777777" w:rsidR="00DB430D" w:rsidRPr="006066A8" w:rsidRDefault="00DB430D" w:rsidP="00156736">
            <w:pPr>
              <w:rPr>
                <w:rFonts w:cstheme="minorHAnsi"/>
                <w:i/>
                <w:sz w:val="18"/>
                <w:szCs w:val="18"/>
              </w:rPr>
            </w:pPr>
            <w:r w:rsidRPr="006066A8">
              <w:rPr>
                <w:rFonts w:cstheme="minorHAnsi"/>
                <w:i/>
                <w:color w:val="000000"/>
                <w:sz w:val="18"/>
                <w:szCs w:val="18"/>
              </w:rPr>
              <w:t>University of Technology, Tehran, Iran</w:t>
            </w:r>
          </w:p>
        </w:tc>
      </w:tr>
      <w:tr w:rsidR="00DB430D" w14:paraId="252B1DF9" w14:textId="77777777" w:rsidTr="00D2039F">
        <w:tc>
          <w:tcPr>
            <w:tcW w:w="625" w:type="dxa"/>
          </w:tcPr>
          <w:p w14:paraId="64E4E9E8" w14:textId="62CFF8A5" w:rsidR="00DB430D" w:rsidRPr="00DB430D" w:rsidRDefault="00E92C84" w:rsidP="00DB430D">
            <w:pPr>
              <w:rPr>
                <w:rFonts w:cstheme="minorHAnsi"/>
                <w:sz w:val="18"/>
                <w:szCs w:val="18"/>
              </w:rPr>
            </w:pPr>
            <w:r>
              <w:rPr>
                <w:rFonts w:cstheme="minorHAnsi"/>
                <w:sz w:val="18"/>
                <w:szCs w:val="18"/>
              </w:rPr>
              <w:t>9</w:t>
            </w:r>
          </w:p>
        </w:tc>
        <w:tc>
          <w:tcPr>
            <w:tcW w:w="5490" w:type="dxa"/>
            <w:vAlign w:val="center"/>
          </w:tcPr>
          <w:p w14:paraId="3CEE4D03" w14:textId="77777777" w:rsidR="00DB430D" w:rsidRPr="00DB430D" w:rsidRDefault="00DB430D" w:rsidP="00156736">
            <w:pPr>
              <w:rPr>
                <w:rFonts w:cstheme="minorHAnsi"/>
                <w:sz w:val="18"/>
                <w:szCs w:val="18"/>
              </w:rPr>
            </w:pPr>
            <w:r w:rsidRPr="00DB430D">
              <w:rPr>
                <w:rFonts w:cstheme="minorHAnsi"/>
                <w:bCs/>
                <w:color w:val="000000"/>
                <w:sz w:val="18"/>
                <w:szCs w:val="18"/>
              </w:rPr>
              <w:t>BOEM’s 2017 Emission Inventory and Trends Analysis for the Gulf of Mexico Outer Continental Shelf</w:t>
            </w:r>
          </w:p>
        </w:tc>
        <w:tc>
          <w:tcPr>
            <w:tcW w:w="1977" w:type="dxa"/>
            <w:vAlign w:val="center"/>
          </w:tcPr>
          <w:p w14:paraId="1D0D3CDD" w14:textId="77777777" w:rsidR="00DB430D" w:rsidRPr="006066A8" w:rsidRDefault="00705C2F" w:rsidP="00156736">
            <w:pPr>
              <w:rPr>
                <w:rFonts w:cstheme="minorHAnsi"/>
                <w:i/>
                <w:sz w:val="18"/>
                <w:szCs w:val="18"/>
              </w:rPr>
            </w:pPr>
            <w:r w:rsidRPr="006066A8">
              <w:rPr>
                <w:rFonts w:cstheme="minorHAnsi"/>
                <w:i/>
                <w:sz w:val="18"/>
                <w:szCs w:val="18"/>
              </w:rPr>
              <w:t>B. Do</w:t>
            </w:r>
          </w:p>
        </w:tc>
        <w:tc>
          <w:tcPr>
            <w:tcW w:w="2698" w:type="dxa"/>
            <w:vAlign w:val="center"/>
          </w:tcPr>
          <w:p w14:paraId="1FE4BCC9" w14:textId="77777777" w:rsidR="00DB430D" w:rsidRPr="006066A8" w:rsidRDefault="00DB430D" w:rsidP="00156736">
            <w:pPr>
              <w:rPr>
                <w:rFonts w:cstheme="minorHAnsi"/>
                <w:i/>
                <w:sz w:val="18"/>
                <w:szCs w:val="18"/>
              </w:rPr>
            </w:pPr>
            <w:r w:rsidRPr="006066A8">
              <w:rPr>
                <w:rFonts w:cstheme="minorHAnsi"/>
                <w:i/>
                <w:color w:val="000000"/>
                <w:sz w:val="18"/>
                <w:szCs w:val="18"/>
              </w:rPr>
              <w:t>Eastern Research Group</w:t>
            </w:r>
          </w:p>
        </w:tc>
      </w:tr>
      <w:tr w:rsidR="00DB430D" w14:paraId="72A51887" w14:textId="77777777" w:rsidTr="00D2039F">
        <w:tc>
          <w:tcPr>
            <w:tcW w:w="625" w:type="dxa"/>
          </w:tcPr>
          <w:p w14:paraId="0229A0B8" w14:textId="365AA2EB" w:rsidR="00DB430D" w:rsidRPr="00DB430D" w:rsidRDefault="00DB430D" w:rsidP="00DB430D">
            <w:pPr>
              <w:rPr>
                <w:rFonts w:cstheme="minorHAnsi"/>
                <w:sz w:val="18"/>
                <w:szCs w:val="18"/>
              </w:rPr>
            </w:pPr>
            <w:r w:rsidRPr="00DB430D">
              <w:rPr>
                <w:rFonts w:cstheme="minorHAnsi"/>
                <w:sz w:val="18"/>
                <w:szCs w:val="18"/>
              </w:rPr>
              <w:t>1</w:t>
            </w:r>
            <w:r w:rsidR="00E92C84">
              <w:rPr>
                <w:rFonts w:cstheme="minorHAnsi"/>
                <w:sz w:val="18"/>
                <w:szCs w:val="18"/>
              </w:rPr>
              <w:t>0</w:t>
            </w:r>
          </w:p>
        </w:tc>
        <w:tc>
          <w:tcPr>
            <w:tcW w:w="5490" w:type="dxa"/>
            <w:vAlign w:val="center"/>
          </w:tcPr>
          <w:p w14:paraId="12075C5B" w14:textId="77777777" w:rsidR="00DB430D" w:rsidRPr="00DB430D" w:rsidRDefault="00DB430D" w:rsidP="00156736">
            <w:pPr>
              <w:rPr>
                <w:rFonts w:cstheme="minorHAnsi"/>
                <w:sz w:val="18"/>
                <w:szCs w:val="18"/>
              </w:rPr>
            </w:pPr>
            <w:r w:rsidRPr="00DB430D">
              <w:rPr>
                <w:bCs/>
                <w:sz w:val="18"/>
                <w:szCs w:val="18"/>
              </w:rPr>
              <w:t xml:space="preserve">Comparing </w:t>
            </w:r>
            <w:r w:rsidR="00C540BC">
              <w:rPr>
                <w:bCs/>
                <w:sz w:val="18"/>
                <w:szCs w:val="18"/>
              </w:rPr>
              <w:t>O</w:t>
            </w:r>
            <w:r w:rsidRPr="00DB430D">
              <w:rPr>
                <w:bCs/>
                <w:sz w:val="18"/>
                <w:szCs w:val="18"/>
              </w:rPr>
              <w:t xml:space="preserve">nroad </w:t>
            </w:r>
            <w:r w:rsidR="00C540BC">
              <w:rPr>
                <w:bCs/>
                <w:sz w:val="18"/>
                <w:szCs w:val="18"/>
              </w:rPr>
              <w:t>A</w:t>
            </w:r>
            <w:r w:rsidRPr="00DB430D">
              <w:rPr>
                <w:bCs/>
                <w:sz w:val="18"/>
                <w:szCs w:val="18"/>
              </w:rPr>
              <w:t xml:space="preserve">ge </w:t>
            </w:r>
            <w:r w:rsidR="00C540BC">
              <w:rPr>
                <w:bCs/>
                <w:sz w:val="18"/>
                <w:szCs w:val="18"/>
              </w:rPr>
              <w:t>D</w:t>
            </w:r>
            <w:r w:rsidRPr="00DB430D">
              <w:rPr>
                <w:bCs/>
                <w:sz w:val="18"/>
                <w:szCs w:val="18"/>
              </w:rPr>
              <w:t xml:space="preserve">istributions </w:t>
            </w:r>
            <w:r w:rsidR="00C540BC">
              <w:rPr>
                <w:bCs/>
                <w:sz w:val="18"/>
                <w:szCs w:val="18"/>
              </w:rPr>
              <w:t>D</w:t>
            </w:r>
            <w:r w:rsidRPr="00DB430D">
              <w:rPr>
                <w:bCs/>
                <w:sz w:val="18"/>
                <w:szCs w:val="18"/>
              </w:rPr>
              <w:t xml:space="preserve">erived from </w:t>
            </w:r>
            <w:r w:rsidR="00C540BC">
              <w:rPr>
                <w:bCs/>
                <w:sz w:val="18"/>
                <w:szCs w:val="18"/>
              </w:rPr>
              <w:t>R</w:t>
            </w:r>
            <w:r w:rsidRPr="00DB430D">
              <w:rPr>
                <w:bCs/>
                <w:sz w:val="18"/>
                <w:szCs w:val="18"/>
              </w:rPr>
              <w:t xml:space="preserve">emote </w:t>
            </w:r>
            <w:r w:rsidR="00C540BC">
              <w:rPr>
                <w:bCs/>
                <w:sz w:val="18"/>
                <w:szCs w:val="18"/>
              </w:rPr>
              <w:t>S</w:t>
            </w:r>
            <w:r w:rsidRPr="00DB430D">
              <w:rPr>
                <w:bCs/>
                <w:sz w:val="18"/>
                <w:szCs w:val="18"/>
              </w:rPr>
              <w:t xml:space="preserve">ensing </w:t>
            </w:r>
            <w:r w:rsidR="00C540BC">
              <w:rPr>
                <w:bCs/>
                <w:sz w:val="18"/>
                <w:szCs w:val="18"/>
              </w:rPr>
              <w:t>S</w:t>
            </w:r>
            <w:r w:rsidRPr="00DB430D">
              <w:rPr>
                <w:bCs/>
                <w:sz w:val="18"/>
                <w:szCs w:val="18"/>
              </w:rPr>
              <w:t xml:space="preserve">tudies to </w:t>
            </w:r>
            <w:r w:rsidR="00C540BC">
              <w:rPr>
                <w:bCs/>
                <w:sz w:val="18"/>
                <w:szCs w:val="18"/>
              </w:rPr>
              <w:t>R</w:t>
            </w:r>
            <w:r w:rsidRPr="00DB430D">
              <w:rPr>
                <w:bCs/>
                <w:sz w:val="18"/>
                <w:szCs w:val="18"/>
              </w:rPr>
              <w:t>egistration-</w:t>
            </w:r>
            <w:r w:rsidR="00C540BC">
              <w:rPr>
                <w:bCs/>
                <w:sz w:val="18"/>
                <w:szCs w:val="18"/>
              </w:rPr>
              <w:t>B</w:t>
            </w:r>
            <w:r w:rsidRPr="00DB430D">
              <w:rPr>
                <w:bCs/>
                <w:sz w:val="18"/>
                <w:szCs w:val="18"/>
              </w:rPr>
              <w:t xml:space="preserve">ased </w:t>
            </w:r>
            <w:r w:rsidR="00C540BC">
              <w:rPr>
                <w:bCs/>
                <w:sz w:val="18"/>
                <w:szCs w:val="18"/>
              </w:rPr>
              <w:t>A</w:t>
            </w:r>
            <w:r w:rsidRPr="00DB430D">
              <w:rPr>
                <w:bCs/>
                <w:sz w:val="18"/>
                <w:szCs w:val="18"/>
              </w:rPr>
              <w:t xml:space="preserve">ge </w:t>
            </w:r>
            <w:r w:rsidR="00C540BC">
              <w:rPr>
                <w:bCs/>
                <w:sz w:val="18"/>
                <w:szCs w:val="18"/>
              </w:rPr>
              <w:t>D</w:t>
            </w:r>
            <w:r w:rsidRPr="00DB430D">
              <w:rPr>
                <w:bCs/>
                <w:sz w:val="18"/>
                <w:szCs w:val="18"/>
              </w:rPr>
              <w:t xml:space="preserve">istributions for </w:t>
            </w:r>
            <w:r w:rsidR="00C540BC">
              <w:rPr>
                <w:bCs/>
                <w:sz w:val="18"/>
                <w:szCs w:val="18"/>
              </w:rPr>
              <w:t>L</w:t>
            </w:r>
            <w:r w:rsidRPr="00DB430D">
              <w:rPr>
                <w:bCs/>
                <w:sz w:val="18"/>
                <w:szCs w:val="18"/>
              </w:rPr>
              <w:t>ight-</w:t>
            </w:r>
            <w:r w:rsidR="00C540BC">
              <w:rPr>
                <w:bCs/>
                <w:sz w:val="18"/>
                <w:szCs w:val="18"/>
              </w:rPr>
              <w:t>D</w:t>
            </w:r>
            <w:r w:rsidRPr="00DB430D">
              <w:rPr>
                <w:bCs/>
                <w:sz w:val="18"/>
                <w:szCs w:val="18"/>
              </w:rPr>
              <w:t xml:space="preserve">uty </w:t>
            </w:r>
            <w:r w:rsidR="00C540BC">
              <w:rPr>
                <w:bCs/>
                <w:sz w:val="18"/>
                <w:szCs w:val="18"/>
              </w:rPr>
              <w:t>V</w:t>
            </w:r>
            <w:r w:rsidRPr="00DB430D">
              <w:rPr>
                <w:bCs/>
                <w:sz w:val="18"/>
                <w:szCs w:val="18"/>
              </w:rPr>
              <w:t xml:space="preserve">ehicles </w:t>
            </w:r>
            <w:r w:rsidR="00C540BC">
              <w:rPr>
                <w:bCs/>
                <w:sz w:val="18"/>
                <w:szCs w:val="18"/>
              </w:rPr>
              <w:t>U</w:t>
            </w:r>
            <w:r w:rsidRPr="00DB430D">
              <w:rPr>
                <w:bCs/>
                <w:sz w:val="18"/>
                <w:szCs w:val="18"/>
              </w:rPr>
              <w:t>sed in the NEI</w:t>
            </w:r>
          </w:p>
        </w:tc>
        <w:tc>
          <w:tcPr>
            <w:tcW w:w="1977" w:type="dxa"/>
            <w:vAlign w:val="center"/>
          </w:tcPr>
          <w:p w14:paraId="3F6EDAAA" w14:textId="77777777" w:rsidR="00DB430D" w:rsidRPr="006066A8" w:rsidRDefault="00DB430D" w:rsidP="00156736">
            <w:pPr>
              <w:rPr>
                <w:rFonts w:cstheme="minorHAnsi"/>
                <w:i/>
                <w:sz w:val="18"/>
                <w:szCs w:val="18"/>
              </w:rPr>
            </w:pPr>
            <w:r w:rsidRPr="006066A8">
              <w:rPr>
                <w:rFonts w:cstheme="minorHAnsi"/>
                <w:i/>
                <w:sz w:val="18"/>
                <w:szCs w:val="18"/>
              </w:rPr>
              <w:t>C. Toro</w:t>
            </w:r>
          </w:p>
        </w:tc>
        <w:tc>
          <w:tcPr>
            <w:tcW w:w="2698" w:type="dxa"/>
            <w:vAlign w:val="center"/>
          </w:tcPr>
          <w:p w14:paraId="1AC780CE" w14:textId="77777777" w:rsidR="00DB430D" w:rsidRPr="006066A8" w:rsidRDefault="00DB430D" w:rsidP="00156736">
            <w:pPr>
              <w:rPr>
                <w:rFonts w:cstheme="minorHAnsi"/>
                <w:i/>
                <w:sz w:val="18"/>
                <w:szCs w:val="18"/>
              </w:rPr>
            </w:pPr>
            <w:r w:rsidRPr="006066A8">
              <w:rPr>
                <w:rFonts w:cstheme="minorHAnsi"/>
                <w:i/>
                <w:sz w:val="18"/>
                <w:szCs w:val="18"/>
              </w:rPr>
              <w:t>U.S. EPA</w:t>
            </w:r>
          </w:p>
        </w:tc>
      </w:tr>
      <w:tr w:rsidR="00DB430D" w14:paraId="7874AA94" w14:textId="77777777" w:rsidTr="00D2039F">
        <w:tc>
          <w:tcPr>
            <w:tcW w:w="625" w:type="dxa"/>
          </w:tcPr>
          <w:p w14:paraId="42AAEE00" w14:textId="134FE2BB" w:rsidR="00DB430D" w:rsidRPr="006675C8" w:rsidRDefault="00DB430D" w:rsidP="00DB430D">
            <w:pPr>
              <w:rPr>
                <w:rFonts w:cstheme="minorHAnsi"/>
                <w:sz w:val="18"/>
                <w:szCs w:val="18"/>
              </w:rPr>
            </w:pPr>
            <w:r w:rsidRPr="006675C8">
              <w:rPr>
                <w:rFonts w:cstheme="minorHAnsi"/>
                <w:sz w:val="18"/>
                <w:szCs w:val="18"/>
              </w:rPr>
              <w:t>1</w:t>
            </w:r>
            <w:r w:rsidR="00E92C84">
              <w:rPr>
                <w:rFonts w:cstheme="minorHAnsi"/>
                <w:sz w:val="18"/>
                <w:szCs w:val="18"/>
              </w:rPr>
              <w:t>1</w:t>
            </w:r>
          </w:p>
        </w:tc>
        <w:tc>
          <w:tcPr>
            <w:tcW w:w="5490" w:type="dxa"/>
            <w:vAlign w:val="center"/>
          </w:tcPr>
          <w:p w14:paraId="327952B0" w14:textId="77777777" w:rsidR="00DB430D" w:rsidRPr="00DB430D" w:rsidRDefault="00DB430D" w:rsidP="00156736">
            <w:pPr>
              <w:rPr>
                <w:rFonts w:cstheme="minorHAnsi"/>
                <w:sz w:val="18"/>
                <w:szCs w:val="18"/>
              </w:rPr>
            </w:pPr>
            <w:r w:rsidRPr="00DB430D">
              <w:rPr>
                <w:bCs/>
                <w:sz w:val="18"/>
                <w:szCs w:val="18"/>
              </w:rPr>
              <w:t>Enhanced Modelling Approach for Quantifying Fugitive Emissions from Canada’s Upstream Oil and Gas Industry</w:t>
            </w:r>
          </w:p>
        </w:tc>
        <w:tc>
          <w:tcPr>
            <w:tcW w:w="1977" w:type="dxa"/>
            <w:vAlign w:val="center"/>
          </w:tcPr>
          <w:p w14:paraId="7365F7DC" w14:textId="77777777" w:rsidR="00DB430D" w:rsidRPr="006066A8" w:rsidRDefault="001A5657" w:rsidP="00156736">
            <w:pPr>
              <w:rPr>
                <w:rFonts w:cstheme="minorHAnsi"/>
                <w:i/>
                <w:sz w:val="18"/>
                <w:szCs w:val="18"/>
              </w:rPr>
            </w:pPr>
            <w:r>
              <w:rPr>
                <w:rFonts w:cstheme="minorHAnsi"/>
                <w:i/>
                <w:sz w:val="18"/>
                <w:szCs w:val="18"/>
              </w:rPr>
              <w:t>S. Smyth</w:t>
            </w:r>
          </w:p>
        </w:tc>
        <w:tc>
          <w:tcPr>
            <w:tcW w:w="2698" w:type="dxa"/>
            <w:vAlign w:val="center"/>
          </w:tcPr>
          <w:p w14:paraId="29E2AF88" w14:textId="77777777" w:rsidR="00DB430D" w:rsidRPr="006066A8" w:rsidRDefault="00DB430D" w:rsidP="00156736">
            <w:pPr>
              <w:rPr>
                <w:rFonts w:cstheme="minorHAnsi"/>
                <w:i/>
                <w:sz w:val="18"/>
                <w:szCs w:val="18"/>
              </w:rPr>
            </w:pPr>
            <w:r w:rsidRPr="006066A8">
              <w:rPr>
                <w:i/>
                <w:sz w:val="18"/>
                <w:szCs w:val="18"/>
              </w:rPr>
              <w:t>Environment and Climate Change Canada</w:t>
            </w:r>
          </w:p>
        </w:tc>
      </w:tr>
      <w:tr w:rsidR="00DB430D" w14:paraId="3F3B6245" w14:textId="77777777" w:rsidTr="00D2039F">
        <w:tc>
          <w:tcPr>
            <w:tcW w:w="625" w:type="dxa"/>
          </w:tcPr>
          <w:p w14:paraId="2EC0D61E" w14:textId="480F7C60" w:rsidR="00DB430D" w:rsidRPr="006675C8" w:rsidRDefault="00DB430D" w:rsidP="00DB430D">
            <w:pPr>
              <w:rPr>
                <w:rFonts w:cstheme="minorHAnsi"/>
                <w:sz w:val="18"/>
                <w:szCs w:val="18"/>
              </w:rPr>
            </w:pPr>
            <w:r w:rsidRPr="006675C8">
              <w:rPr>
                <w:rFonts w:cstheme="minorHAnsi"/>
                <w:sz w:val="18"/>
                <w:szCs w:val="18"/>
              </w:rPr>
              <w:t>1</w:t>
            </w:r>
            <w:r w:rsidR="00E92C84">
              <w:rPr>
                <w:rFonts w:cstheme="minorHAnsi"/>
                <w:sz w:val="18"/>
                <w:szCs w:val="18"/>
              </w:rPr>
              <w:t>2</w:t>
            </w:r>
          </w:p>
        </w:tc>
        <w:tc>
          <w:tcPr>
            <w:tcW w:w="5490" w:type="dxa"/>
            <w:vAlign w:val="center"/>
          </w:tcPr>
          <w:p w14:paraId="36E31B89" w14:textId="77777777" w:rsidR="00DB430D" w:rsidRPr="00DB430D" w:rsidRDefault="00DB430D" w:rsidP="00156736">
            <w:pPr>
              <w:rPr>
                <w:rFonts w:cstheme="minorHAnsi"/>
                <w:sz w:val="18"/>
                <w:szCs w:val="18"/>
              </w:rPr>
            </w:pPr>
            <w:proofErr w:type="spellStart"/>
            <w:r w:rsidRPr="00DB430D">
              <w:rPr>
                <w:rFonts w:cstheme="minorHAnsi"/>
                <w:bCs/>
                <w:color w:val="000000"/>
                <w:sz w:val="18"/>
                <w:szCs w:val="18"/>
              </w:rPr>
              <w:t>Psemplot</w:t>
            </w:r>
            <w:proofErr w:type="spellEnd"/>
            <w:r w:rsidRPr="00DB430D">
              <w:rPr>
                <w:rFonts w:cstheme="minorHAnsi"/>
                <w:bCs/>
                <w:color w:val="000000"/>
                <w:sz w:val="18"/>
                <w:szCs w:val="18"/>
              </w:rPr>
              <w:t xml:space="preserve"> Emissions Visualizer</w:t>
            </w:r>
          </w:p>
        </w:tc>
        <w:tc>
          <w:tcPr>
            <w:tcW w:w="1977" w:type="dxa"/>
            <w:vAlign w:val="center"/>
          </w:tcPr>
          <w:p w14:paraId="41A41A0E" w14:textId="77777777" w:rsidR="00DB430D" w:rsidRPr="006066A8" w:rsidRDefault="00DB430D" w:rsidP="00156736">
            <w:pPr>
              <w:rPr>
                <w:rFonts w:cstheme="minorHAnsi"/>
                <w:i/>
                <w:sz w:val="18"/>
                <w:szCs w:val="18"/>
              </w:rPr>
            </w:pPr>
            <w:r w:rsidRPr="006066A8">
              <w:rPr>
                <w:rFonts w:cstheme="minorHAnsi"/>
                <w:i/>
                <w:sz w:val="18"/>
                <w:szCs w:val="18"/>
              </w:rPr>
              <w:t>J</w:t>
            </w:r>
            <w:r w:rsidR="00C74738" w:rsidRPr="006066A8">
              <w:rPr>
                <w:rFonts w:cstheme="minorHAnsi"/>
                <w:i/>
                <w:sz w:val="18"/>
                <w:szCs w:val="18"/>
              </w:rPr>
              <w:t>.</w:t>
            </w:r>
            <w:r w:rsidRPr="006066A8">
              <w:rPr>
                <w:rFonts w:cstheme="minorHAnsi"/>
                <w:i/>
                <w:sz w:val="18"/>
                <w:szCs w:val="18"/>
              </w:rPr>
              <w:t xml:space="preserve"> Beidler</w:t>
            </w:r>
          </w:p>
        </w:tc>
        <w:tc>
          <w:tcPr>
            <w:tcW w:w="2698" w:type="dxa"/>
            <w:vAlign w:val="center"/>
          </w:tcPr>
          <w:p w14:paraId="4F886945" w14:textId="77777777" w:rsidR="00DB430D" w:rsidRPr="006066A8" w:rsidRDefault="00DB430D" w:rsidP="00156736">
            <w:pPr>
              <w:rPr>
                <w:rFonts w:cstheme="minorHAnsi"/>
                <w:i/>
                <w:sz w:val="18"/>
                <w:szCs w:val="18"/>
              </w:rPr>
            </w:pPr>
            <w:r w:rsidRPr="006066A8">
              <w:rPr>
                <w:rFonts w:cstheme="minorHAnsi"/>
                <w:i/>
                <w:color w:val="000000"/>
                <w:sz w:val="18"/>
                <w:szCs w:val="18"/>
              </w:rPr>
              <w:t>General Dynamics Information Technology</w:t>
            </w:r>
          </w:p>
        </w:tc>
      </w:tr>
      <w:tr w:rsidR="00DB430D" w14:paraId="6FFCDC37" w14:textId="77777777" w:rsidTr="00D2039F">
        <w:tc>
          <w:tcPr>
            <w:tcW w:w="625" w:type="dxa"/>
          </w:tcPr>
          <w:p w14:paraId="6435C19D" w14:textId="03DD7AD9" w:rsidR="00DB430D" w:rsidRPr="00C74738" w:rsidRDefault="00DB430D" w:rsidP="00DB430D">
            <w:pPr>
              <w:rPr>
                <w:rFonts w:cstheme="minorHAnsi"/>
                <w:sz w:val="18"/>
                <w:szCs w:val="18"/>
              </w:rPr>
            </w:pPr>
            <w:r w:rsidRPr="00C74738">
              <w:rPr>
                <w:rFonts w:cstheme="minorHAnsi"/>
                <w:sz w:val="18"/>
                <w:szCs w:val="18"/>
              </w:rPr>
              <w:t>1</w:t>
            </w:r>
            <w:r w:rsidR="00E92C84">
              <w:rPr>
                <w:rFonts w:cstheme="minorHAnsi"/>
                <w:sz w:val="18"/>
                <w:szCs w:val="18"/>
              </w:rPr>
              <w:t>3</w:t>
            </w:r>
          </w:p>
        </w:tc>
        <w:tc>
          <w:tcPr>
            <w:tcW w:w="5490" w:type="dxa"/>
            <w:vAlign w:val="center"/>
          </w:tcPr>
          <w:p w14:paraId="7D5187FC" w14:textId="77777777" w:rsidR="00DB430D" w:rsidRPr="00C74738" w:rsidRDefault="00DB430D" w:rsidP="00156736">
            <w:pPr>
              <w:rPr>
                <w:rFonts w:cstheme="minorHAnsi"/>
                <w:sz w:val="18"/>
                <w:szCs w:val="18"/>
              </w:rPr>
            </w:pPr>
            <w:r w:rsidRPr="00C74738">
              <w:rPr>
                <w:bCs/>
                <w:sz w:val="18"/>
                <w:szCs w:val="18"/>
              </w:rPr>
              <w:t>Recent Improvements to SMOKE Temporal Profile and Spatial Surrogate Files for Canada</w:t>
            </w:r>
          </w:p>
        </w:tc>
        <w:tc>
          <w:tcPr>
            <w:tcW w:w="1977" w:type="dxa"/>
            <w:vAlign w:val="center"/>
          </w:tcPr>
          <w:p w14:paraId="3BDADA97" w14:textId="77777777" w:rsidR="00DB430D" w:rsidRPr="006066A8" w:rsidRDefault="00DB430D" w:rsidP="00156736">
            <w:pPr>
              <w:rPr>
                <w:rFonts w:cstheme="minorHAnsi"/>
                <w:i/>
                <w:sz w:val="18"/>
                <w:szCs w:val="18"/>
              </w:rPr>
            </w:pPr>
            <w:r w:rsidRPr="006066A8">
              <w:rPr>
                <w:i/>
                <w:sz w:val="18"/>
                <w:szCs w:val="18"/>
              </w:rPr>
              <w:t>Q</w:t>
            </w:r>
            <w:r w:rsidR="00C74738" w:rsidRPr="006066A8">
              <w:rPr>
                <w:i/>
                <w:sz w:val="18"/>
                <w:szCs w:val="18"/>
              </w:rPr>
              <w:t>.</w:t>
            </w:r>
            <w:r w:rsidRPr="006066A8">
              <w:rPr>
                <w:i/>
                <w:sz w:val="18"/>
                <w:szCs w:val="18"/>
              </w:rPr>
              <w:t xml:space="preserve"> Zheng</w:t>
            </w:r>
          </w:p>
        </w:tc>
        <w:tc>
          <w:tcPr>
            <w:tcW w:w="2698" w:type="dxa"/>
            <w:vAlign w:val="center"/>
          </w:tcPr>
          <w:p w14:paraId="56009910" w14:textId="77777777" w:rsidR="00DB430D" w:rsidRPr="006066A8" w:rsidRDefault="00C74738" w:rsidP="00156736">
            <w:pPr>
              <w:rPr>
                <w:rFonts w:cstheme="minorHAnsi"/>
                <w:i/>
                <w:sz w:val="18"/>
                <w:szCs w:val="18"/>
              </w:rPr>
            </w:pPr>
            <w:r w:rsidRPr="006066A8">
              <w:rPr>
                <w:i/>
                <w:sz w:val="18"/>
                <w:szCs w:val="18"/>
              </w:rPr>
              <w:t>Environment and Climate Change Canada,</w:t>
            </w:r>
          </w:p>
        </w:tc>
      </w:tr>
      <w:tr w:rsidR="00DB430D" w14:paraId="3ABE2D70" w14:textId="77777777" w:rsidTr="00D2039F">
        <w:tc>
          <w:tcPr>
            <w:tcW w:w="625" w:type="dxa"/>
          </w:tcPr>
          <w:p w14:paraId="52992F47" w14:textId="43CF7EBB" w:rsidR="00DB430D" w:rsidRPr="00C74738" w:rsidRDefault="00DB430D" w:rsidP="00DB430D">
            <w:pPr>
              <w:rPr>
                <w:rFonts w:cstheme="minorHAnsi"/>
                <w:sz w:val="18"/>
                <w:szCs w:val="18"/>
              </w:rPr>
            </w:pPr>
            <w:r w:rsidRPr="00C74738">
              <w:rPr>
                <w:rFonts w:cstheme="minorHAnsi"/>
                <w:sz w:val="18"/>
                <w:szCs w:val="18"/>
              </w:rPr>
              <w:t>1</w:t>
            </w:r>
            <w:r w:rsidR="00E92C84">
              <w:rPr>
                <w:rFonts w:cstheme="minorHAnsi"/>
                <w:sz w:val="18"/>
                <w:szCs w:val="18"/>
              </w:rPr>
              <w:t>4</w:t>
            </w:r>
          </w:p>
        </w:tc>
        <w:tc>
          <w:tcPr>
            <w:tcW w:w="5490" w:type="dxa"/>
            <w:vAlign w:val="center"/>
          </w:tcPr>
          <w:p w14:paraId="59B79607" w14:textId="77777777" w:rsidR="00DB430D" w:rsidRPr="00C74738" w:rsidRDefault="00C74738" w:rsidP="00156736">
            <w:pPr>
              <w:rPr>
                <w:rFonts w:cstheme="minorHAnsi"/>
                <w:b/>
                <w:sz w:val="18"/>
                <w:szCs w:val="18"/>
              </w:rPr>
            </w:pPr>
            <w:r w:rsidRPr="00C74738">
              <w:rPr>
                <w:rFonts w:eastAsia="TimesNewRomanPSMT" w:cstheme="minorHAnsi"/>
                <w:sz w:val="18"/>
                <w:szCs w:val="18"/>
              </w:rPr>
              <w:t>*Towards Refining Estimates of Ammonia Emissions: Modeling Framework Preparations</w:t>
            </w:r>
          </w:p>
        </w:tc>
        <w:tc>
          <w:tcPr>
            <w:tcW w:w="1977" w:type="dxa"/>
            <w:vAlign w:val="center"/>
          </w:tcPr>
          <w:p w14:paraId="73035F36" w14:textId="77777777" w:rsidR="00DB430D" w:rsidRPr="006066A8" w:rsidRDefault="00C74738" w:rsidP="00156736">
            <w:pPr>
              <w:rPr>
                <w:rFonts w:cstheme="minorHAnsi"/>
                <w:b/>
                <w:i/>
                <w:sz w:val="18"/>
                <w:szCs w:val="18"/>
              </w:rPr>
            </w:pPr>
            <w:r w:rsidRPr="006066A8">
              <w:rPr>
                <w:rFonts w:eastAsia="TimesNewRomanPSMT" w:cstheme="minorHAnsi"/>
                <w:i/>
                <w:sz w:val="18"/>
                <w:szCs w:val="18"/>
              </w:rPr>
              <w:t xml:space="preserve">M. </w:t>
            </w:r>
            <w:proofErr w:type="spellStart"/>
            <w:r w:rsidRPr="006066A8">
              <w:rPr>
                <w:rFonts w:eastAsia="TimesNewRomanPSMT" w:cstheme="minorHAnsi"/>
                <w:i/>
                <w:sz w:val="18"/>
                <w:szCs w:val="18"/>
              </w:rPr>
              <w:t>Momeni</w:t>
            </w:r>
            <w:proofErr w:type="spellEnd"/>
          </w:p>
        </w:tc>
        <w:tc>
          <w:tcPr>
            <w:tcW w:w="2698" w:type="dxa"/>
            <w:vAlign w:val="center"/>
          </w:tcPr>
          <w:p w14:paraId="63687E32" w14:textId="77777777" w:rsidR="00DB430D" w:rsidRPr="006066A8" w:rsidRDefault="00C74738" w:rsidP="00156736">
            <w:pPr>
              <w:rPr>
                <w:rFonts w:cstheme="minorHAnsi"/>
                <w:b/>
                <w:i/>
                <w:sz w:val="18"/>
                <w:szCs w:val="18"/>
              </w:rPr>
            </w:pPr>
            <w:r w:rsidRPr="006066A8">
              <w:rPr>
                <w:rFonts w:eastAsia="TimesNewRomanPSMT" w:cstheme="minorHAnsi"/>
                <w:i/>
                <w:sz w:val="18"/>
                <w:szCs w:val="18"/>
              </w:rPr>
              <w:t>Drexel University</w:t>
            </w:r>
          </w:p>
        </w:tc>
      </w:tr>
      <w:tr w:rsidR="00DB430D" w14:paraId="3C91EEBB" w14:textId="77777777" w:rsidTr="00D2039F">
        <w:tc>
          <w:tcPr>
            <w:tcW w:w="625" w:type="dxa"/>
          </w:tcPr>
          <w:p w14:paraId="2A8C19D1" w14:textId="7BE4D964" w:rsidR="00DB430D" w:rsidRPr="006675C8" w:rsidRDefault="00DB430D" w:rsidP="00DB430D">
            <w:pPr>
              <w:rPr>
                <w:rFonts w:cstheme="minorHAnsi"/>
                <w:sz w:val="18"/>
                <w:szCs w:val="18"/>
              </w:rPr>
            </w:pPr>
            <w:r w:rsidRPr="006675C8">
              <w:rPr>
                <w:rFonts w:cstheme="minorHAnsi"/>
                <w:sz w:val="18"/>
                <w:szCs w:val="18"/>
              </w:rPr>
              <w:t>1</w:t>
            </w:r>
            <w:r w:rsidR="00E92C84">
              <w:rPr>
                <w:rFonts w:cstheme="minorHAnsi"/>
                <w:sz w:val="18"/>
                <w:szCs w:val="18"/>
              </w:rPr>
              <w:t>5</w:t>
            </w:r>
          </w:p>
        </w:tc>
        <w:tc>
          <w:tcPr>
            <w:tcW w:w="5490" w:type="dxa"/>
            <w:vAlign w:val="center"/>
          </w:tcPr>
          <w:p w14:paraId="5BC722F1" w14:textId="10B25197" w:rsidR="00DB430D" w:rsidRPr="000F6ED1" w:rsidRDefault="000F6ED1" w:rsidP="00156736">
            <w:pPr>
              <w:rPr>
                <w:rFonts w:cstheme="minorHAnsi"/>
                <w:sz w:val="18"/>
                <w:szCs w:val="18"/>
              </w:rPr>
            </w:pPr>
            <w:r w:rsidRPr="000F6ED1">
              <w:rPr>
                <w:sz w:val="18"/>
                <w:szCs w:val="18"/>
              </w:rPr>
              <w:t>U.S. EPA Greenhouse Gas Data on Petroleum and Natural Gas Systems</w:t>
            </w:r>
          </w:p>
        </w:tc>
        <w:tc>
          <w:tcPr>
            <w:tcW w:w="1977" w:type="dxa"/>
            <w:vAlign w:val="center"/>
          </w:tcPr>
          <w:p w14:paraId="0194645A" w14:textId="231EA06B" w:rsidR="00DB430D" w:rsidRPr="006066A8" w:rsidRDefault="000F6ED1" w:rsidP="00156736">
            <w:pPr>
              <w:pStyle w:val="Default"/>
              <w:rPr>
                <w:rFonts w:asciiTheme="minorHAnsi" w:hAnsiTheme="minorHAnsi" w:cstheme="minorHAnsi"/>
                <w:i/>
                <w:sz w:val="18"/>
                <w:szCs w:val="18"/>
              </w:rPr>
            </w:pPr>
            <w:r>
              <w:rPr>
                <w:rFonts w:asciiTheme="minorHAnsi" w:hAnsiTheme="minorHAnsi" w:cstheme="minorHAnsi"/>
                <w:i/>
                <w:sz w:val="18"/>
                <w:szCs w:val="18"/>
              </w:rPr>
              <w:t>A. Eisele</w:t>
            </w:r>
          </w:p>
        </w:tc>
        <w:tc>
          <w:tcPr>
            <w:tcW w:w="2698" w:type="dxa"/>
            <w:vAlign w:val="center"/>
          </w:tcPr>
          <w:p w14:paraId="34DA7A48" w14:textId="1714B6B7" w:rsidR="00DB430D" w:rsidRPr="006066A8" w:rsidRDefault="000F6ED1" w:rsidP="00156736">
            <w:pPr>
              <w:rPr>
                <w:rFonts w:cstheme="minorHAnsi"/>
                <w:i/>
                <w:sz w:val="18"/>
                <w:szCs w:val="18"/>
              </w:rPr>
            </w:pPr>
            <w:r>
              <w:rPr>
                <w:rFonts w:cstheme="minorHAnsi"/>
                <w:i/>
                <w:sz w:val="18"/>
                <w:szCs w:val="18"/>
              </w:rPr>
              <w:t>U.S. EPA</w:t>
            </w:r>
          </w:p>
        </w:tc>
      </w:tr>
      <w:tr w:rsidR="00DB430D" w14:paraId="5FCDE765" w14:textId="77777777" w:rsidTr="00D2039F">
        <w:tc>
          <w:tcPr>
            <w:tcW w:w="625" w:type="dxa"/>
          </w:tcPr>
          <w:p w14:paraId="4580415B" w14:textId="39F989CC" w:rsidR="00DB430D" w:rsidRPr="006675C8" w:rsidRDefault="00DB430D" w:rsidP="00DB430D">
            <w:pPr>
              <w:rPr>
                <w:rFonts w:cstheme="minorHAnsi"/>
                <w:sz w:val="18"/>
                <w:szCs w:val="18"/>
              </w:rPr>
            </w:pPr>
            <w:r w:rsidRPr="006675C8">
              <w:rPr>
                <w:rFonts w:cstheme="minorHAnsi"/>
                <w:sz w:val="18"/>
                <w:szCs w:val="18"/>
              </w:rPr>
              <w:t>1</w:t>
            </w:r>
            <w:r w:rsidR="00E92C84">
              <w:rPr>
                <w:rFonts w:cstheme="minorHAnsi"/>
                <w:sz w:val="18"/>
                <w:szCs w:val="18"/>
              </w:rPr>
              <w:t>6</w:t>
            </w:r>
          </w:p>
        </w:tc>
        <w:tc>
          <w:tcPr>
            <w:tcW w:w="5490" w:type="dxa"/>
            <w:vAlign w:val="center"/>
          </w:tcPr>
          <w:p w14:paraId="645811E1" w14:textId="77777777" w:rsidR="00DB430D" w:rsidRPr="00C74738" w:rsidRDefault="00C74738" w:rsidP="00156736">
            <w:pPr>
              <w:rPr>
                <w:rFonts w:cstheme="minorHAnsi"/>
                <w:b/>
                <w:sz w:val="18"/>
                <w:szCs w:val="18"/>
              </w:rPr>
            </w:pPr>
            <w:r w:rsidRPr="00C74738">
              <w:rPr>
                <w:rFonts w:cstheme="minorHAnsi"/>
                <w:sz w:val="18"/>
                <w:szCs w:val="18"/>
              </w:rPr>
              <w:t>*Assessing the Impacts of Emissions from Oil and Gas Extraction on Urban Ozone and Associated Health Risks</w:t>
            </w:r>
          </w:p>
        </w:tc>
        <w:tc>
          <w:tcPr>
            <w:tcW w:w="1977" w:type="dxa"/>
            <w:vAlign w:val="center"/>
          </w:tcPr>
          <w:p w14:paraId="21B2CC11" w14:textId="77777777" w:rsidR="00DB430D" w:rsidRPr="006066A8" w:rsidRDefault="00C74738" w:rsidP="00156736">
            <w:pPr>
              <w:pStyle w:val="Default"/>
              <w:rPr>
                <w:rFonts w:asciiTheme="minorHAnsi" w:hAnsiTheme="minorHAnsi" w:cstheme="minorHAnsi"/>
                <w:b/>
                <w:i/>
                <w:sz w:val="18"/>
                <w:szCs w:val="18"/>
              </w:rPr>
            </w:pPr>
            <w:r w:rsidRPr="006066A8">
              <w:rPr>
                <w:rFonts w:asciiTheme="minorHAnsi" w:hAnsiTheme="minorHAnsi" w:cstheme="minorHAnsi"/>
                <w:i/>
                <w:sz w:val="18"/>
                <w:szCs w:val="18"/>
              </w:rPr>
              <w:t>C.</w:t>
            </w:r>
            <w:r w:rsidRPr="006066A8">
              <w:rPr>
                <w:rFonts w:asciiTheme="minorHAnsi" w:hAnsiTheme="minorHAnsi" w:cstheme="minorHAnsi"/>
                <w:b/>
                <w:i/>
                <w:sz w:val="18"/>
                <w:szCs w:val="18"/>
              </w:rPr>
              <w:t xml:space="preserve"> </w:t>
            </w:r>
            <w:proofErr w:type="spellStart"/>
            <w:r w:rsidRPr="006066A8">
              <w:rPr>
                <w:rFonts w:asciiTheme="minorHAnsi" w:hAnsiTheme="minorHAnsi" w:cstheme="minorHAnsi"/>
                <w:i/>
                <w:sz w:val="18"/>
                <w:szCs w:val="18"/>
              </w:rPr>
              <w:t>Lyu</w:t>
            </w:r>
            <w:proofErr w:type="spellEnd"/>
          </w:p>
        </w:tc>
        <w:tc>
          <w:tcPr>
            <w:tcW w:w="2698" w:type="dxa"/>
            <w:vAlign w:val="center"/>
          </w:tcPr>
          <w:p w14:paraId="634B6E28" w14:textId="77777777" w:rsidR="00DB430D" w:rsidRPr="006066A8" w:rsidRDefault="00C74738" w:rsidP="00156736">
            <w:pPr>
              <w:rPr>
                <w:rFonts w:cstheme="minorHAnsi"/>
                <w:b/>
                <w:i/>
                <w:sz w:val="18"/>
                <w:szCs w:val="18"/>
              </w:rPr>
            </w:pPr>
            <w:r w:rsidRPr="006066A8">
              <w:rPr>
                <w:rFonts w:cstheme="minorHAnsi"/>
                <w:i/>
                <w:sz w:val="18"/>
                <w:szCs w:val="18"/>
              </w:rPr>
              <w:t>Drexel University</w:t>
            </w:r>
          </w:p>
        </w:tc>
      </w:tr>
      <w:tr w:rsidR="00DB430D" w14:paraId="79B57B98" w14:textId="77777777" w:rsidTr="00D2039F">
        <w:tc>
          <w:tcPr>
            <w:tcW w:w="625" w:type="dxa"/>
          </w:tcPr>
          <w:p w14:paraId="7932F8FC" w14:textId="60891BDB" w:rsidR="00DB430D" w:rsidRPr="006675C8" w:rsidRDefault="00DB430D" w:rsidP="00DB430D">
            <w:pPr>
              <w:rPr>
                <w:rFonts w:cstheme="minorHAnsi"/>
                <w:sz w:val="18"/>
                <w:szCs w:val="18"/>
              </w:rPr>
            </w:pPr>
            <w:r w:rsidRPr="006675C8">
              <w:rPr>
                <w:rFonts w:cstheme="minorHAnsi"/>
                <w:sz w:val="18"/>
                <w:szCs w:val="18"/>
              </w:rPr>
              <w:t>1</w:t>
            </w:r>
            <w:r w:rsidR="00E92C84">
              <w:rPr>
                <w:rFonts w:cstheme="minorHAnsi"/>
                <w:sz w:val="18"/>
                <w:szCs w:val="18"/>
              </w:rPr>
              <w:t>7</w:t>
            </w:r>
          </w:p>
        </w:tc>
        <w:tc>
          <w:tcPr>
            <w:tcW w:w="5490" w:type="dxa"/>
            <w:vAlign w:val="center"/>
          </w:tcPr>
          <w:p w14:paraId="3386DFF2" w14:textId="77777777" w:rsidR="00DB430D" w:rsidRPr="00B25B68" w:rsidRDefault="002F273C" w:rsidP="00B25B68">
            <w:pPr>
              <w:pStyle w:val="Default"/>
              <w:rPr>
                <w:rFonts w:cstheme="minorHAnsi"/>
                <w:sz w:val="18"/>
                <w:szCs w:val="18"/>
              </w:rPr>
            </w:pPr>
            <w:r w:rsidRPr="00B25B68">
              <w:rPr>
                <w:rFonts w:asciiTheme="minorHAnsi" w:hAnsiTheme="minorHAnsi" w:cstheme="minorHAnsi"/>
                <w:bCs/>
                <w:sz w:val="18"/>
                <w:szCs w:val="18"/>
              </w:rPr>
              <w:t>Use of National Emissions Inventory Data for Development of Regulatory Reporting Requirements in Canada</w:t>
            </w:r>
          </w:p>
        </w:tc>
        <w:tc>
          <w:tcPr>
            <w:tcW w:w="1977" w:type="dxa"/>
            <w:vAlign w:val="center"/>
          </w:tcPr>
          <w:p w14:paraId="584A1F41" w14:textId="77777777" w:rsidR="00DB430D" w:rsidRPr="006066A8" w:rsidRDefault="00B25B68" w:rsidP="00B25B68">
            <w:pPr>
              <w:pStyle w:val="Default"/>
              <w:rPr>
                <w:rFonts w:asciiTheme="minorHAnsi" w:hAnsiTheme="minorHAnsi" w:cstheme="minorHAnsi"/>
                <w:i/>
                <w:sz w:val="18"/>
                <w:szCs w:val="18"/>
              </w:rPr>
            </w:pPr>
            <w:r w:rsidRPr="006066A8">
              <w:rPr>
                <w:rFonts w:cstheme="minorHAnsi"/>
                <w:bCs/>
                <w:i/>
                <w:sz w:val="18"/>
                <w:szCs w:val="18"/>
              </w:rPr>
              <w:t>A. Monette</w:t>
            </w:r>
          </w:p>
        </w:tc>
        <w:tc>
          <w:tcPr>
            <w:tcW w:w="2698" w:type="dxa"/>
            <w:vAlign w:val="center"/>
          </w:tcPr>
          <w:p w14:paraId="2E9DE05F" w14:textId="77777777" w:rsidR="00DB430D" w:rsidRPr="006066A8" w:rsidRDefault="002F273C" w:rsidP="00156736">
            <w:pPr>
              <w:rPr>
                <w:rFonts w:cstheme="minorHAnsi"/>
                <w:i/>
                <w:sz w:val="18"/>
                <w:szCs w:val="18"/>
              </w:rPr>
            </w:pPr>
            <w:r w:rsidRPr="006066A8">
              <w:rPr>
                <w:i/>
                <w:sz w:val="18"/>
                <w:szCs w:val="18"/>
              </w:rPr>
              <w:t>Environment and Climate Change Canada</w:t>
            </w:r>
          </w:p>
        </w:tc>
      </w:tr>
      <w:tr w:rsidR="00DB430D" w14:paraId="6466E9C6" w14:textId="77777777" w:rsidTr="00D2039F">
        <w:tc>
          <w:tcPr>
            <w:tcW w:w="625" w:type="dxa"/>
          </w:tcPr>
          <w:p w14:paraId="42536351" w14:textId="6CD27F67" w:rsidR="00DB430D" w:rsidRPr="00C540BC" w:rsidRDefault="000F6ED1" w:rsidP="00DB430D">
            <w:pPr>
              <w:rPr>
                <w:rFonts w:cstheme="minorHAnsi"/>
                <w:sz w:val="18"/>
                <w:szCs w:val="18"/>
              </w:rPr>
            </w:pPr>
            <w:r>
              <w:rPr>
                <w:rFonts w:cstheme="minorHAnsi"/>
                <w:sz w:val="18"/>
                <w:szCs w:val="18"/>
              </w:rPr>
              <w:t>1</w:t>
            </w:r>
            <w:r w:rsidR="00E92C84">
              <w:rPr>
                <w:rFonts w:cstheme="minorHAnsi"/>
                <w:sz w:val="18"/>
                <w:szCs w:val="18"/>
              </w:rPr>
              <w:t>8</w:t>
            </w:r>
          </w:p>
        </w:tc>
        <w:tc>
          <w:tcPr>
            <w:tcW w:w="5490" w:type="dxa"/>
            <w:vAlign w:val="center"/>
          </w:tcPr>
          <w:p w14:paraId="1415DFE3" w14:textId="77777777" w:rsidR="00DB430D" w:rsidRPr="00C540BC" w:rsidRDefault="00C540BC" w:rsidP="00156736">
            <w:pPr>
              <w:rPr>
                <w:rFonts w:cstheme="minorHAnsi"/>
                <w:sz w:val="18"/>
                <w:szCs w:val="18"/>
              </w:rPr>
            </w:pPr>
            <w:r w:rsidRPr="00C540BC">
              <w:rPr>
                <w:bCs/>
                <w:sz w:val="18"/>
                <w:szCs w:val="18"/>
              </w:rPr>
              <w:t xml:space="preserve">Emission Factor Review of </w:t>
            </w:r>
            <w:proofErr w:type="spellStart"/>
            <w:r w:rsidRPr="00C540BC">
              <w:rPr>
                <w:bCs/>
                <w:sz w:val="18"/>
                <w:szCs w:val="18"/>
              </w:rPr>
              <w:t>Condensible</w:t>
            </w:r>
            <w:proofErr w:type="spellEnd"/>
            <w:r w:rsidRPr="00C540BC">
              <w:rPr>
                <w:bCs/>
                <w:sz w:val="18"/>
                <w:szCs w:val="18"/>
              </w:rPr>
              <w:t xml:space="preserve"> Particulate Matter (CPM) from Stationary Sources</w:t>
            </w:r>
          </w:p>
        </w:tc>
        <w:tc>
          <w:tcPr>
            <w:tcW w:w="1977" w:type="dxa"/>
            <w:vAlign w:val="center"/>
          </w:tcPr>
          <w:p w14:paraId="263AC98E" w14:textId="77777777" w:rsidR="00DB430D" w:rsidRPr="006066A8" w:rsidRDefault="00C540BC" w:rsidP="00156736">
            <w:pPr>
              <w:rPr>
                <w:rFonts w:cstheme="minorHAnsi"/>
                <w:i/>
                <w:sz w:val="18"/>
                <w:szCs w:val="18"/>
              </w:rPr>
            </w:pPr>
            <w:r w:rsidRPr="006066A8">
              <w:rPr>
                <w:rFonts w:cstheme="minorHAnsi"/>
                <w:i/>
                <w:sz w:val="18"/>
                <w:szCs w:val="18"/>
              </w:rPr>
              <w:t>J. Mangino</w:t>
            </w:r>
          </w:p>
        </w:tc>
        <w:tc>
          <w:tcPr>
            <w:tcW w:w="2698" w:type="dxa"/>
            <w:vAlign w:val="center"/>
          </w:tcPr>
          <w:p w14:paraId="38530801" w14:textId="77777777" w:rsidR="00DB430D" w:rsidRPr="006066A8" w:rsidRDefault="00C540BC" w:rsidP="00156736">
            <w:pPr>
              <w:rPr>
                <w:rFonts w:cstheme="minorHAnsi"/>
                <w:i/>
                <w:sz w:val="18"/>
                <w:szCs w:val="18"/>
              </w:rPr>
            </w:pPr>
            <w:r w:rsidRPr="006066A8">
              <w:rPr>
                <w:rFonts w:cstheme="minorHAnsi"/>
                <w:i/>
                <w:sz w:val="18"/>
                <w:szCs w:val="18"/>
              </w:rPr>
              <w:t>U.S. EPA</w:t>
            </w:r>
          </w:p>
        </w:tc>
      </w:tr>
      <w:tr w:rsidR="00DB430D" w14:paraId="5AE57A0D" w14:textId="77777777" w:rsidTr="00D2039F">
        <w:tc>
          <w:tcPr>
            <w:tcW w:w="625" w:type="dxa"/>
          </w:tcPr>
          <w:p w14:paraId="5B2341D8" w14:textId="714F18CC" w:rsidR="00DB430D" w:rsidRPr="006675C8" w:rsidRDefault="00E92C84" w:rsidP="00DB430D">
            <w:pPr>
              <w:rPr>
                <w:rFonts w:cstheme="minorHAnsi"/>
                <w:sz w:val="18"/>
                <w:szCs w:val="18"/>
              </w:rPr>
            </w:pPr>
            <w:r>
              <w:rPr>
                <w:rFonts w:cstheme="minorHAnsi"/>
                <w:sz w:val="18"/>
                <w:szCs w:val="18"/>
              </w:rPr>
              <w:t>19</w:t>
            </w:r>
          </w:p>
        </w:tc>
        <w:tc>
          <w:tcPr>
            <w:tcW w:w="5490" w:type="dxa"/>
            <w:vAlign w:val="center"/>
          </w:tcPr>
          <w:p w14:paraId="72A1F167" w14:textId="77777777" w:rsidR="00DB430D" w:rsidRPr="00C540BC" w:rsidRDefault="00C540BC" w:rsidP="00156736">
            <w:pPr>
              <w:rPr>
                <w:rFonts w:cstheme="minorHAnsi"/>
                <w:sz w:val="18"/>
                <w:szCs w:val="18"/>
              </w:rPr>
            </w:pPr>
            <w:r w:rsidRPr="00C540BC">
              <w:rPr>
                <w:bCs/>
                <w:sz w:val="18"/>
                <w:szCs w:val="18"/>
              </w:rPr>
              <w:t xml:space="preserve">Canada’s Inventory of Facility-Reported Pollutant Releases: </w:t>
            </w:r>
            <w:r w:rsidR="00705C2F" w:rsidRPr="00C540BC">
              <w:rPr>
                <w:bCs/>
                <w:sz w:val="18"/>
                <w:szCs w:val="18"/>
              </w:rPr>
              <w:t>The</w:t>
            </w:r>
            <w:r w:rsidRPr="00C540BC">
              <w:rPr>
                <w:bCs/>
                <w:sz w:val="18"/>
                <w:szCs w:val="18"/>
              </w:rPr>
              <w:t xml:space="preserve"> National Pollutant Release Inventory</w:t>
            </w:r>
          </w:p>
        </w:tc>
        <w:tc>
          <w:tcPr>
            <w:tcW w:w="1977" w:type="dxa"/>
            <w:vAlign w:val="center"/>
          </w:tcPr>
          <w:p w14:paraId="49B6F8E0" w14:textId="77777777" w:rsidR="00DB430D" w:rsidRPr="006066A8" w:rsidRDefault="00C540BC" w:rsidP="00156736">
            <w:pPr>
              <w:rPr>
                <w:rFonts w:cstheme="minorHAnsi"/>
                <w:i/>
                <w:sz w:val="18"/>
                <w:szCs w:val="18"/>
              </w:rPr>
            </w:pPr>
            <w:r w:rsidRPr="006066A8">
              <w:rPr>
                <w:rFonts w:cstheme="minorHAnsi"/>
                <w:i/>
                <w:sz w:val="18"/>
                <w:szCs w:val="18"/>
              </w:rPr>
              <w:t>J. Underhill</w:t>
            </w:r>
          </w:p>
        </w:tc>
        <w:tc>
          <w:tcPr>
            <w:tcW w:w="2698" w:type="dxa"/>
            <w:vAlign w:val="center"/>
          </w:tcPr>
          <w:p w14:paraId="0B7677FA" w14:textId="77777777" w:rsidR="00DB430D" w:rsidRPr="006066A8" w:rsidRDefault="00C540BC" w:rsidP="00156736">
            <w:pPr>
              <w:rPr>
                <w:rFonts w:cstheme="minorHAnsi"/>
                <w:i/>
                <w:sz w:val="18"/>
                <w:szCs w:val="18"/>
              </w:rPr>
            </w:pPr>
            <w:r w:rsidRPr="006066A8">
              <w:rPr>
                <w:i/>
                <w:sz w:val="18"/>
                <w:szCs w:val="18"/>
              </w:rPr>
              <w:t>Environment and Climate Change Canada</w:t>
            </w:r>
          </w:p>
        </w:tc>
      </w:tr>
      <w:tr w:rsidR="00DB430D" w14:paraId="766FD164" w14:textId="77777777" w:rsidTr="00D2039F">
        <w:tc>
          <w:tcPr>
            <w:tcW w:w="625" w:type="dxa"/>
          </w:tcPr>
          <w:p w14:paraId="30882276" w14:textId="30E724CD" w:rsidR="00DB430D" w:rsidRPr="00C540BC" w:rsidRDefault="00DB430D" w:rsidP="00DB430D">
            <w:pPr>
              <w:rPr>
                <w:rFonts w:cstheme="minorHAnsi"/>
                <w:sz w:val="18"/>
                <w:szCs w:val="18"/>
              </w:rPr>
            </w:pPr>
            <w:r w:rsidRPr="00C540BC">
              <w:rPr>
                <w:rFonts w:cstheme="minorHAnsi"/>
                <w:sz w:val="18"/>
                <w:szCs w:val="18"/>
              </w:rPr>
              <w:t>2</w:t>
            </w:r>
            <w:r w:rsidR="00E92C84">
              <w:rPr>
                <w:rFonts w:cstheme="minorHAnsi"/>
                <w:sz w:val="18"/>
                <w:szCs w:val="18"/>
              </w:rPr>
              <w:t>0</w:t>
            </w:r>
          </w:p>
        </w:tc>
        <w:tc>
          <w:tcPr>
            <w:tcW w:w="5490" w:type="dxa"/>
            <w:vAlign w:val="center"/>
          </w:tcPr>
          <w:p w14:paraId="719EC542" w14:textId="77777777" w:rsidR="00DB430D" w:rsidRPr="00705C2F" w:rsidRDefault="00705C2F" w:rsidP="00156736">
            <w:pPr>
              <w:rPr>
                <w:rFonts w:cstheme="minorHAnsi"/>
                <w:sz w:val="18"/>
                <w:szCs w:val="18"/>
              </w:rPr>
            </w:pPr>
            <w:r w:rsidRPr="00705C2F">
              <w:rPr>
                <w:rFonts w:cstheme="minorHAnsi"/>
                <w:sz w:val="18"/>
                <w:szCs w:val="18"/>
              </w:rPr>
              <w:t>What’s New with EPA’s Risk and Technology Review (RTR) Program</w:t>
            </w:r>
          </w:p>
        </w:tc>
        <w:tc>
          <w:tcPr>
            <w:tcW w:w="1977" w:type="dxa"/>
            <w:vAlign w:val="center"/>
          </w:tcPr>
          <w:p w14:paraId="73025E3F" w14:textId="77777777" w:rsidR="00DB430D" w:rsidRPr="006066A8" w:rsidRDefault="00705C2F" w:rsidP="00156736">
            <w:pPr>
              <w:rPr>
                <w:rFonts w:cstheme="minorHAnsi"/>
                <w:i/>
                <w:sz w:val="18"/>
                <w:szCs w:val="18"/>
              </w:rPr>
            </w:pPr>
            <w:r w:rsidRPr="006066A8">
              <w:rPr>
                <w:rFonts w:cstheme="minorHAnsi"/>
                <w:i/>
                <w:sz w:val="18"/>
                <w:szCs w:val="18"/>
              </w:rPr>
              <w:t>S. Enoch</w:t>
            </w:r>
          </w:p>
        </w:tc>
        <w:tc>
          <w:tcPr>
            <w:tcW w:w="2698" w:type="dxa"/>
            <w:vAlign w:val="center"/>
          </w:tcPr>
          <w:p w14:paraId="3CE69F08" w14:textId="77777777" w:rsidR="00DB430D" w:rsidRPr="006066A8" w:rsidRDefault="00705C2F" w:rsidP="00156736">
            <w:pPr>
              <w:rPr>
                <w:rFonts w:cstheme="minorHAnsi"/>
                <w:i/>
                <w:sz w:val="18"/>
                <w:szCs w:val="18"/>
              </w:rPr>
            </w:pPr>
            <w:r w:rsidRPr="006066A8">
              <w:rPr>
                <w:rFonts w:cstheme="minorHAnsi"/>
                <w:i/>
                <w:sz w:val="18"/>
                <w:szCs w:val="18"/>
              </w:rPr>
              <w:t>Eastern Research Group</w:t>
            </w:r>
          </w:p>
        </w:tc>
      </w:tr>
      <w:tr w:rsidR="00E832DE" w14:paraId="0B0B4CD9" w14:textId="77777777" w:rsidTr="00D2039F">
        <w:tc>
          <w:tcPr>
            <w:tcW w:w="625" w:type="dxa"/>
          </w:tcPr>
          <w:p w14:paraId="3AC0E137" w14:textId="54F0BE8B" w:rsidR="00E832DE" w:rsidRPr="00C540BC" w:rsidRDefault="00E832DE" w:rsidP="00DB430D">
            <w:pPr>
              <w:rPr>
                <w:rFonts w:cstheme="minorHAnsi"/>
                <w:sz w:val="18"/>
                <w:szCs w:val="18"/>
              </w:rPr>
            </w:pPr>
            <w:r>
              <w:rPr>
                <w:rFonts w:cstheme="minorHAnsi"/>
                <w:sz w:val="18"/>
                <w:szCs w:val="18"/>
              </w:rPr>
              <w:t>2</w:t>
            </w:r>
            <w:r w:rsidR="00E92C84">
              <w:rPr>
                <w:rFonts w:cstheme="minorHAnsi"/>
                <w:sz w:val="18"/>
                <w:szCs w:val="18"/>
              </w:rPr>
              <w:t>1</w:t>
            </w:r>
          </w:p>
        </w:tc>
        <w:tc>
          <w:tcPr>
            <w:tcW w:w="5490" w:type="dxa"/>
            <w:vAlign w:val="center"/>
          </w:tcPr>
          <w:p w14:paraId="148CC670" w14:textId="77777777" w:rsidR="00E832DE" w:rsidRPr="00AF15E0" w:rsidRDefault="00E832DE" w:rsidP="00AF15E0">
            <w:pPr>
              <w:rPr>
                <w:sz w:val="18"/>
                <w:szCs w:val="18"/>
              </w:rPr>
            </w:pPr>
            <w:r w:rsidRPr="00AF15E0">
              <w:rPr>
                <w:sz w:val="18"/>
                <w:szCs w:val="18"/>
              </w:rPr>
              <w:t>Introduction to Canada’s Emissions Inventories</w:t>
            </w:r>
          </w:p>
        </w:tc>
        <w:tc>
          <w:tcPr>
            <w:tcW w:w="1977" w:type="dxa"/>
            <w:vAlign w:val="center"/>
          </w:tcPr>
          <w:p w14:paraId="77A566CA" w14:textId="77777777" w:rsidR="00E832DE" w:rsidRPr="006066A8" w:rsidRDefault="00AF15E0" w:rsidP="00AF15E0">
            <w:pPr>
              <w:pStyle w:val="ListParagraph"/>
              <w:ind w:left="0"/>
              <w:rPr>
                <w:i/>
                <w:sz w:val="18"/>
                <w:szCs w:val="18"/>
              </w:rPr>
            </w:pPr>
            <w:r w:rsidRPr="006066A8">
              <w:rPr>
                <w:rFonts w:cstheme="minorHAnsi"/>
                <w:bCs/>
                <w:i/>
                <w:sz w:val="18"/>
                <w:szCs w:val="18"/>
              </w:rPr>
              <w:t>A. Monette</w:t>
            </w:r>
          </w:p>
        </w:tc>
        <w:tc>
          <w:tcPr>
            <w:tcW w:w="2698" w:type="dxa"/>
            <w:vAlign w:val="center"/>
          </w:tcPr>
          <w:p w14:paraId="1F6544C0" w14:textId="77777777" w:rsidR="00E832DE" w:rsidRPr="006066A8" w:rsidRDefault="00AF15E0" w:rsidP="00752704">
            <w:pPr>
              <w:rPr>
                <w:i/>
                <w:sz w:val="18"/>
                <w:szCs w:val="18"/>
              </w:rPr>
            </w:pPr>
            <w:r w:rsidRPr="006066A8">
              <w:rPr>
                <w:i/>
                <w:sz w:val="18"/>
                <w:szCs w:val="18"/>
              </w:rPr>
              <w:t xml:space="preserve">Environment and Climate Change </w:t>
            </w:r>
            <w:r w:rsidR="00752704">
              <w:rPr>
                <w:i/>
                <w:sz w:val="18"/>
                <w:szCs w:val="18"/>
              </w:rPr>
              <w:t>Canada</w:t>
            </w:r>
          </w:p>
        </w:tc>
      </w:tr>
      <w:tr w:rsidR="001E71C2" w14:paraId="70005417" w14:textId="77777777" w:rsidTr="00D2039F">
        <w:tc>
          <w:tcPr>
            <w:tcW w:w="625" w:type="dxa"/>
          </w:tcPr>
          <w:p w14:paraId="4B8FE52B" w14:textId="273B447B" w:rsidR="001E71C2" w:rsidRDefault="001E71C2" w:rsidP="00DB430D">
            <w:pPr>
              <w:rPr>
                <w:rFonts w:cstheme="minorHAnsi"/>
                <w:sz w:val="18"/>
                <w:szCs w:val="18"/>
              </w:rPr>
            </w:pPr>
            <w:r>
              <w:rPr>
                <w:rFonts w:cstheme="minorHAnsi"/>
                <w:sz w:val="18"/>
                <w:szCs w:val="18"/>
              </w:rPr>
              <w:t>2</w:t>
            </w:r>
            <w:r w:rsidR="00E92C84">
              <w:rPr>
                <w:rFonts w:cstheme="minorHAnsi"/>
                <w:sz w:val="18"/>
                <w:szCs w:val="18"/>
              </w:rPr>
              <w:t>2</w:t>
            </w:r>
          </w:p>
        </w:tc>
        <w:tc>
          <w:tcPr>
            <w:tcW w:w="5490" w:type="dxa"/>
            <w:vAlign w:val="center"/>
          </w:tcPr>
          <w:p w14:paraId="6A576F45" w14:textId="77777777" w:rsidR="001E71C2" w:rsidRPr="00AF15E0" w:rsidRDefault="001E71C2" w:rsidP="00CA6D5C">
            <w:pPr>
              <w:autoSpaceDE w:val="0"/>
              <w:autoSpaceDN w:val="0"/>
              <w:adjustRightInd w:val="0"/>
              <w:rPr>
                <w:sz w:val="18"/>
                <w:szCs w:val="18"/>
              </w:rPr>
            </w:pPr>
            <w:r>
              <w:rPr>
                <w:rFonts w:eastAsia="TimesNewRomanPSMT" w:cstheme="minorHAnsi"/>
                <w:sz w:val="18"/>
                <w:szCs w:val="18"/>
              </w:rPr>
              <w:t>*</w:t>
            </w:r>
            <w:r w:rsidRPr="001E71C2">
              <w:rPr>
                <w:rFonts w:eastAsia="TimesNewRomanPSMT" w:cstheme="minorHAnsi"/>
                <w:sz w:val="18"/>
                <w:szCs w:val="18"/>
              </w:rPr>
              <w:t>Study on Real-World Formation of Carbon Dioxide Emissions from Heavy-Duty</w:t>
            </w:r>
            <w:r w:rsidR="00CA6D5C">
              <w:rPr>
                <w:rFonts w:eastAsia="TimesNewRomanPSMT" w:cstheme="minorHAnsi"/>
                <w:sz w:val="18"/>
                <w:szCs w:val="18"/>
              </w:rPr>
              <w:t xml:space="preserve"> </w:t>
            </w:r>
            <w:r w:rsidRPr="001E71C2">
              <w:rPr>
                <w:rFonts w:eastAsia="TimesNewRomanPSMT" w:cstheme="minorHAnsi"/>
                <w:sz w:val="18"/>
                <w:szCs w:val="18"/>
              </w:rPr>
              <w:t>Vehicles Using Work-Based Window Method</w:t>
            </w:r>
          </w:p>
        </w:tc>
        <w:tc>
          <w:tcPr>
            <w:tcW w:w="1977" w:type="dxa"/>
            <w:vAlign w:val="center"/>
          </w:tcPr>
          <w:p w14:paraId="3754A34D" w14:textId="77777777" w:rsidR="00D2039F" w:rsidRPr="006066A8" w:rsidRDefault="00AE5619" w:rsidP="00AF15E0">
            <w:pPr>
              <w:pStyle w:val="ListParagraph"/>
              <w:ind w:left="0"/>
              <w:rPr>
                <w:rFonts w:cstheme="minorHAnsi"/>
                <w:bCs/>
                <w:i/>
                <w:sz w:val="18"/>
                <w:szCs w:val="18"/>
              </w:rPr>
            </w:pPr>
            <w:r w:rsidRPr="006066A8">
              <w:rPr>
                <w:rFonts w:cstheme="minorHAnsi"/>
                <w:bCs/>
                <w:i/>
                <w:sz w:val="18"/>
                <w:szCs w:val="18"/>
              </w:rPr>
              <w:t>C</w:t>
            </w:r>
            <w:r w:rsidR="00734C02" w:rsidRPr="006066A8">
              <w:rPr>
                <w:rFonts w:cstheme="minorHAnsi"/>
                <w:bCs/>
                <w:i/>
                <w:sz w:val="18"/>
                <w:szCs w:val="18"/>
              </w:rPr>
              <w:t>.</w:t>
            </w:r>
            <w:r w:rsidRPr="006066A8">
              <w:rPr>
                <w:rFonts w:cstheme="minorHAnsi"/>
                <w:bCs/>
                <w:i/>
                <w:sz w:val="18"/>
                <w:szCs w:val="18"/>
              </w:rPr>
              <w:t xml:space="preserve"> Vardhireddy and </w:t>
            </w:r>
          </w:p>
          <w:p w14:paraId="450996C4" w14:textId="77777777" w:rsidR="001E71C2" w:rsidRPr="006066A8" w:rsidRDefault="00AE5619" w:rsidP="00AF15E0">
            <w:pPr>
              <w:pStyle w:val="ListParagraph"/>
              <w:ind w:left="0"/>
              <w:rPr>
                <w:rFonts w:cstheme="minorHAnsi"/>
                <w:bCs/>
                <w:i/>
                <w:sz w:val="18"/>
                <w:szCs w:val="18"/>
              </w:rPr>
            </w:pPr>
            <w:r w:rsidRPr="006066A8">
              <w:rPr>
                <w:rFonts w:cstheme="minorHAnsi"/>
                <w:bCs/>
                <w:i/>
                <w:sz w:val="18"/>
                <w:szCs w:val="18"/>
              </w:rPr>
              <w:t>S</w:t>
            </w:r>
            <w:r w:rsidR="00734C02" w:rsidRPr="006066A8">
              <w:rPr>
                <w:rFonts w:cstheme="minorHAnsi"/>
                <w:bCs/>
                <w:i/>
                <w:sz w:val="18"/>
                <w:szCs w:val="18"/>
              </w:rPr>
              <w:t>.</w:t>
            </w:r>
            <w:r w:rsidRPr="006066A8">
              <w:rPr>
                <w:rFonts w:cstheme="minorHAnsi"/>
                <w:bCs/>
                <w:i/>
                <w:sz w:val="18"/>
                <w:szCs w:val="18"/>
              </w:rPr>
              <w:t>S</w:t>
            </w:r>
            <w:r w:rsidR="00734C02" w:rsidRPr="006066A8">
              <w:rPr>
                <w:rFonts w:cstheme="minorHAnsi"/>
                <w:bCs/>
                <w:i/>
                <w:sz w:val="18"/>
                <w:szCs w:val="18"/>
              </w:rPr>
              <w:t>.</w:t>
            </w:r>
            <w:r w:rsidRPr="006066A8">
              <w:rPr>
                <w:rFonts w:cstheme="minorHAnsi"/>
                <w:bCs/>
                <w:i/>
                <w:sz w:val="18"/>
                <w:szCs w:val="18"/>
              </w:rPr>
              <w:t xml:space="preserve"> </w:t>
            </w:r>
            <w:proofErr w:type="spellStart"/>
            <w:r w:rsidRPr="006066A8">
              <w:rPr>
                <w:rFonts w:cstheme="minorHAnsi"/>
                <w:bCs/>
                <w:i/>
                <w:sz w:val="18"/>
                <w:szCs w:val="18"/>
              </w:rPr>
              <w:t>Guda</w:t>
            </w:r>
            <w:proofErr w:type="spellEnd"/>
          </w:p>
        </w:tc>
        <w:tc>
          <w:tcPr>
            <w:tcW w:w="2698" w:type="dxa"/>
            <w:vAlign w:val="center"/>
          </w:tcPr>
          <w:p w14:paraId="1BE9B638" w14:textId="77777777" w:rsidR="001E71C2" w:rsidRPr="006066A8" w:rsidRDefault="001E71C2" w:rsidP="00AF15E0">
            <w:pPr>
              <w:rPr>
                <w:i/>
                <w:sz w:val="18"/>
                <w:szCs w:val="18"/>
              </w:rPr>
            </w:pPr>
            <w:r w:rsidRPr="006066A8">
              <w:rPr>
                <w:i/>
                <w:sz w:val="18"/>
                <w:szCs w:val="18"/>
              </w:rPr>
              <w:t xml:space="preserve">West Virginia </w:t>
            </w:r>
            <w:r w:rsidR="00723F43" w:rsidRPr="006066A8">
              <w:rPr>
                <w:i/>
                <w:sz w:val="18"/>
                <w:szCs w:val="18"/>
              </w:rPr>
              <w:t>University</w:t>
            </w:r>
          </w:p>
        </w:tc>
      </w:tr>
      <w:tr w:rsidR="00705C2F" w14:paraId="63CA3706" w14:textId="77777777" w:rsidTr="00D2039F">
        <w:tc>
          <w:tcPr>
            <w:tcW w:w="625" w:type="dxa"/>
          </w:tcPr>
          <w:p w14:paraId="57A6D6B6" w14:textId="57055BD7" w:rsidR="00705C2F" w:rsidRDefault="00705C2F" w:rsidP="00DB430D">
            <w:pPr>
              <w:rPr>
                <w:rFonts w:cstheme="minorHAnsi"/>
                <w:sz w:val="18"/>
                <w:szCs w:val="18"/>
              </w:rPr>
            </w:pPr>
            <w:r>
              <w:rPr>
                <w:rFonts w:cstheme="minorHAnsi"/>
                <w:sz w:val="18"/>
                <w:szCs w:val="18"/>
              </w:rPr>
              <w:t>2</w:t>
            </w:r>
            <w:r w:rsidR="00E92C84">
              <w:rPr>
                <w:rFonts w:cstheme="minorHAnsi"/>
                <w:sz w:val="18"/>
                <w:szCs w:val="18"/>
              </w:rPr>
              <w:t>3</w:t>
            </w:r>
          </w:p>
        </w:tc>
        <w:tc>
          <w:tcPr>
            <w:tcW w:w="5490" w:type="dxa"/>
            <w:vAlign w:val="center"/>
          </w:tcPr>
          <w:p w14:paraId="3687F4BC" w14:textId="77777777" w:rsidR="00705C2F" w:rsidRDefault="00705C2F" w:rsidP="001E71C2">
            <w:pPr>
              <w:autoSpaceDE w:val="0"/>
              <w:autoSpaceDN w:val="0"/>
              <w:adjustRightInd w:val="0"/>
              <w:rPr>
                <w:rFonts w:eastAsia="TimesNewRomanPSMT" w:cstheme="minorHAnsi"/>
                <w:sz w:val="18"/>
                <w:szCs w:val="18"/>
              </w:rPr>
            </w:pPr>
            <w:r>
              <w:rPr>
                <w:rFonts w:eastAsia="TimesNewRomanPSMT" w:cstheme="minorHAnsi"/>
                <w:sz w:val="18"/>
                <w:szCs w:val="18"/>
              </w:rPr>
              <w:t>Extending Air Monitoring: Simultaneous Analysis of Ozone Precursors, Air Toxics and Carbonyls</w:t>
            </w:r>
          </w:p>
        </w:tc>
        <w:tc>
          <w:tcPr>
            <w:tcW w:w="1977" w:type="dxa"/>
            <w:vAlign w:val="center"/>
          </w:tcPr>
          <w:p w14:paraId="18C4AA5D" w14:textId="77777777" w:rsidR="00705C2F" w:rsidRPr="006066A8" w:rsidRDefault="00705C2F" w:rsidP="00AF15E0">
            <w:pPr>
              <w:pStyle w:val="ListParagraph"/>
              <w:ind w:left="0"/>
              <w:rPr>
                <w:rFonts w:cstheme="minorHAnsi"/>
                <w:bCs/>
                <w:i/>
                <w:sz w:val="18"/>
                <w:szCs w:val="18"/>
              </w:rPr>
            </w:pPr>
            <w:r w:rsidRPr="006066A8">
              <w:rPr>
                <w:rFonts w:cstheme="minorHAnsi"/>
                <w:bCs/>
                <w:i/>
                <w:sz w:val="18"/>
                <w:szCs w:val="18"/>
              </w:rPr>
              <w:t>R. Li</w:t>
            </w:r>
          </w:p>
        </w:tc>
        <w:tc>
          <w:tcPr>
            <w:tcW w:w="2698" w:type="dxa"/>
            <w:vAlign w:val="center"/>
          </w:tcPr>
          <w:p w14:paraId="4BC87200" w14:textId="77777777" w:rsidR="00705C2F" w:rsidRPr="006066A8" w:rsidRDefault="00705C2F" w:rsidP="00AF15E0">
            <w:pPr>
              <w:rPr>
                <w:i/>
                <w:sz w:val="18"/>
                <w:szCs w:val="18"/>
              </w:rPr>
            </w:pPr>
            <w:proofErr w:type="spellStart"/>
            <w:r w:rsidRPr="006066A8">
              <w:rPr>
                <w:i/>
                <w:sz w:val="18"/>
                <w:szCs w:val="18"/>
              </w:rPr>
              <w:t>Markes</w:t>
            </w:r>
            <w:proofErr w:type="spellEnd"/>
            <w:r w:rsidRPr="006066A8">
              <w:rPr>
                <w:i/>
                <w:sz w:val="18"/>
                <w:szCs w:val="18"/>
              </w:rPr>
              <w:t xml:space="preserve"> International</w:t>
            </w:r>
          </w:p>
        </w:tc>
      </w:tr>
      <w:tr w:rsidR="006D3BF6" w14:paraId="2041F60C" w14:textId="77777777" w:rsidTr="00D2039F">
        <w:tc>
          <w:tcPr>
            <w:tcW w:w="625" w:type="dxa"/>
          </w:tcPr>
          <w:p w14:paraId="5FADD6E4" w14:textId="56E43C4F" w:rsidR="006D3BF6" w:rsidRDefault="006D3BF6" w:rsidP="006D3BF6">
            <w:pPr>
              <w:rPr>
                <w:rFonts w:cstheme="minorHAnsi"/>
                <w:sz w:val="18"/>
                <w:szCs w:val="18"/>
              </w:rPr>
            </w:pPr>
            <w:r>
              <w:rPr>
                <w:rFonts w:cstheme="minorHAnsi"/>
                <w:sz w:val="18"/>
                <w:szCs w:val="18"/>
              </w:rPr>
              <w:t>2</w:t>
            </w:r>
            <w:r w:rsidR="00E92C84">
              <w:rPr>
                <w:rFonts w:cstheme="minorHAnsi"/>
                <w:sz w:val="18"/>
                <w:szCs w:val="18"/>
              </w:rPr>
              <w:t>4</w:t>
            </w:r>
          </w:p>
        </w:tc>
        <w:tc>
          <w:tcPr>
            <w:tcW w:w="5490" w:type="dxa"/>
            <w:vAlign w:val="center"/>
          </w:tcPr>
          <w:p w14:paraId="2B19D061" w14:textId="77777777" w:rsidR="006D3BF6" w:rsidRDefault="006D3BF6" w:rsidP="006D3BF6">
            <w:pPr>
              <w:autoSpaceDE w:val="0"/>
              <w:autoSpaceDN w:val="0"/>
              <w:adjustRightInd w:val="0"/>
              <w:rPr>
                <w:rFonts w:eastAsia="TimesNewRomanPSMT" w:cstheme="minorHAnsi"/>
                <w:sz w:val="18"/>
                <w:szCs w:val="18"/>
              </w:rPr>
            </w:pPr>
            <w:r>
              <w:rPr>
                <w:rFonts w:eastAsia="TimesNewRomanPSMT" w:cstheme="minorHAnsi"/>
                <w:sz w:val="18"/>
                <w:szCs w:val="18"/>
              </w:rPr>
              <w:t>*An Analysis of Paved Road Dust Profiles in EPA’s SPECIATE Database</w:t>
            </w:r>
          </w:p>
        </w:tc>
        <w:tc>
          <w:tcPr>
            <w:tcW w:w="1977" w:type="dxa"/>
            <w:vAlign w:val="center"/>
          </w:tcPr>
          <w:p w14:paraId="185BF421" w14:textId="77777777" w:rsidR="006D3BF6" w:rsidRDefault="006D3BF6" w:rsidP="006D3BF6">
            <w:pPr>
              <w:pStyle w:val="ListParagraph"/>
              <w:ind w:left="0"/>
              <w:rPr>
                <w:rFonts w:cstheme="minorHAnsi"/>
                <w:bCs/>
                <w:i/>
                <w:sz w:val="18"/>
                <w:szCs w:val="18"/>
              </w:rPr>
            </w:pPr>
            <w:r>
              <w:rPr>
                <w:rFonts w:cstheme="minorHAnsi"/>
                <w:bCs/>
                <w:i/>
                <w:sz w:val="18"/>
                <w:szCs w:val="18"/>
              </w:rPr>
              <w:t>V. Rao</w:t>
            </w:r>
          </w:p>
        </w:tc>
        <w:tc>
          <w:tcPr>
            <w:tcW w:w="2698" w:type="dxa"/>
            <w:vAlign w:val="center"/>
          </w:tcPr>
          <w:p w14:paraId="1AB15621" w14:textId="77777777" w:rsidR="006D3BF6" w:rsidRPr="006D3BF6" w:rsidRDefault="006D3BF6" w:rsidP="006D3BF6">
            <w:pPr>
              <w:rPr>
                <w:i/>
                <w:sz w:val="18"/>
                <w:szCs w:val="18"/>
              </w:rPr>
            </w:pPr>
            <w:r w:rsidRPr="006D3BF6">
              <w:rPr>
                <w:i/>
                <w:sz w:val="18"/>
                <w:szCs w:val="18"/>
              </w:rPr>
              <w:t>U.S. EPA</w:t>
            </w:r>
          </w:p>
        </w:tc>
      </w:tr>
      <w:tr w:rsidR="00ED5BE3" w14:paraId="1259BEF9" w14:textId="77777777" w:rsidTr="00D2039F">
        <w:tc>
          <w:tcPr>
            <w:tcW w:w="625" w:type="dxa"/>
          </w:tcPr>
          <w:p w14:paraId="1D88FDD5" w14:textId="1E05A5C9" w:rsidR="00ED5BE3" w:rsidRDefault="00ED5BE3" w:rsidP="00DB430D">
            <w:pPr>
              <w:rPr>
                <w:rFonts w:cstheme="minorHAnsi"/>
                <w:sz w:val="18"/>
                <w:szCs w:val="18"/>
              </w:rPr>
            </w:pPr>
            <w:r>
              <w:rPr>
                <w:rFonts w:cstheme="minorHAnsi"/>
                <w:sz w:val="18"/>
                <w:szCs w:val="18"/>
              </w:rPr>
              <w:t>2</w:t>
            </w:r>
            <w:r w:rsidR="00E92C84">
              <w:rPr>
                <w:rFonts w:cstheme="minorHAnsi"/>
                <w:sz w:val="18"/>
                <w:szCs w:val="18"/>
              </w:rPr>
              <w:t>5</w:t>
            </w:r>
          </w:p>
        </w:tc>
        <w:tc>
          <w:tcPr>
            <w:tcW w:w="5490" w:type="dxa"/>
            <w:vAlign w:val="center"/>
          </w:tcPr>
          <w:p w14:paraId="2B7E9532" w14:textId="4296741F" w:rsidR="00ED5BE3" w:rsidRDefault="00C43ACC" w:rsidP="00ED5BE3">
            <w:pPr>
              <w:pStyle w:val="Default"/>
              <w:rPr>
                <w:rFonts w:eastAsia="TimesNewRomanPSMT" w:cstheme="minorHAnsi"/>
                <w:sz w:val="18"/>
                <w:szCs w:val="18"/>
              </w:rPr>
            </w:pPr>
            <w:r>
              <w:rPr>
                <w:rFonts w:asciiTheme="minorHAnsi" w:hAnsiTheme="minorHAnsi" w:cstheme="minorHAnsi"/>
                <w:bCs/>
                <w:sz w:val="18"/>
                <w:szCs w:val="18"/>
              </w:rPr>
              <w:t xml:space="preserve">CANCELLED </w:t>
            </w:r>
            <w:r w:rsidR="00ED5BE3">
              <w:rPr>
                <w:rFonts w:asciiTheme="minorHAnsi" w:hAnsiTheme="minorHAnsi" w:cstheme="minorHAnsi"/>
                <w:bCs/>
                <w:sz w:val="18"/>
                <w:szCs w:val="18"/>
              </w:rPr>
              <w:t>*</w:t>
            </w:r>
            <w:r w:rsidR="00ED5BE3" w:rsidRPr="00ED5BE3">
              <w:rPr>
                <w:rFonts w:asciiTheme="minorHAnsi" w:hAnsiTheme="minorHAnsi" w:cstheme="minorHAnsi"/>
                <w:bCs/>
                <w:sz w:val="18"/>
                <w:szCs w:val="18"/>
              </w:rPr>
              <w:t xml:space="preserve">Low-cost, High-resolution Sensor Nodes for Air Quality Monitoring in Logistically Difficult Environments: Ghana Case Study </w:t>
            </w:r>
          </w:p>
        </w:tc>
        <w:tc>
          <w:tcPr>
            <w:tcW w:w="1977" w:type="dxa"/>
            <w:vAlign w:val="center"/>
          </w:tcPr>
          <w:p w14:paraId="322E5736" w14:textId="77777777" w:rsidR="00ED5BE3" w:rsidRPr="006066A8" w:rsidRDefault="00ED5BE3" w:rsidP="00AF15E0">
            <w:pPr>
              <w:pStyle w:val="ListParagraph"/>
              <w:ind w:left="0"/>
              <w:rPr>
                <w:rFonts w:cstheme="minorHAnsi"/>
                <w:bCs/>
                <w:i/>
                <w:sz w:val="18"/>
                <w:szCs w:val="18"/>
              </w:rPr>
            </w:pPr>
            <w:r w:rsidRPr="006066A8">
              <w:rPr>
                <w:rFonts w:cstheme="minorHAnsi"/>
                <w:bCs/>
                <w:i/>
                <w:sz w:val="18"/>
                <w:szCs w:val="18"/>
              </w:rPr>
              <w:t>C. G. Hodoli</w:t>
            </w:r>
          </w:p>
        </w:tc>
        <w:tc>
          <w:tcPr>
            <w:tcW w:w="2698" w:type="dxa"/>
            <w:vAlign w:val="center"/>
          </w:tcPr>
          <w:p w14:paraId="36D4875D" w14:textId="77777777" w:rsidR="00ED5BE3" w:rsidRPr="006066A8" w:rsidRDefault="00ED5BE3" w:rsidP="00AF15E0">
            <w:pPr>
              <w:rPr>
                <w:i/>
                <w:sz w:val="18"/>
                <w:szCs w:val="18"/>
              </w:rPr>
            </w:pPr>
            <w:r w:rsidRPr="006066A8">
              <w:rPr>
                <w:i/>
                <w:sz w:val="18"/>
                <w:szCs w:val="18"/>
              </w:rPr>
              <w:t>Cranfield University, United Kingdom</w:t>
            </w:r>
          </w:p>
        </w:tc>
      </w:tr>
      <w:tr w:rsidR="00FE0846" w14:paraId="3BF9C52B" w14:textId="77777777" w:rsidTr="00D2039F">
        <w:tc>
          <w:tcPr>
            <w:tcW w:w="625" w:type="dxa"/>
          </w:tcPr>
          <w:p w14:paraId="1800152D" w14:textId="2F6F95E9" w:rsidR="00FE0846" w:rsidRDefault="00FE0846" w:rsidP="00FE0846">
            <w:pPr>
              <w:rPr>
                <w:rFonts w:cstheme="minorHAnsi"/>
                <w:sz w:val="18"/>
                <w:szCs w:val="18"/>
              </w:rPr>
            </w:pPr>
            <w:bookmarkStart w:id="5" w:name="_Hlk6943872"/>
            <w:r>
              <w:rPr>
                <w:rFonts w:cstheme="minorHAnsi"/>
                <w:sz w:val="18"/>
                <w:szCs w:val="18"/>
              </w:rPr>
              <w:t>2</w:t>
            </w:r>
            <w:r w:rsidR="00E92C84">
              <w:rPr>
                <w:rFonts w:cstheme="minorHAnsi"/>
                <w:sz w:val="18"/>
                <w:szCs w:val="18"/>
              </w:rPr>
              <w:t>6</w:t>
            </w:r>
          </w:p>
        </w:tc>
        <w:tc>
          <w:tcPr>
            <w:tcW w:w="5490" w:type="dxa"/>
            <w:vAlign w:val="center"/>
          </w:tcPr>
          <w:p w14:paraId="56391419" w14:textId="01ABB3C5" w:rsidR="00FE0846" w:rsidRPr="003F1F3A" w:rsidRDefault="003F1F3A" w:rsidP="00FE0846">
            <w:pPr>
              <w:pStyle w:val="Default"/>
              <w:rPr>
                <w:rFonts w:asciiTheme="minorHAnsi" w:hAnsiTheme="minorHAnsi" w:cstheme="minorHAnsi"/>
                <w:sz w:val="18"/>
                <w:szCs w:val="18"/>
              </w:rPr>
            </w:pPr>
            <w:r w:rsidRPr="003F1F3A">
              <w:rPr>
                <w:rFonts w:asciiTheme="minorHAnsi" w:hAnsiTheme="minorHAnsi" w:cstheme="minorHAnsi"/>
                <w:sz w:val="18"/>
                <w:szCs w:val="18"/>
              </w:rPr>
              <w:t>How the Integration of Farm Management Information Changes Our Understanding of Greenhouse Gas Emissions from the Livestock Industry</w:t>
            </w:r>
          </w:p>
        </w:tc>
        <w:tc>
          <w:tcPr>
            <w:tcW w:w="1977" w:type="dxa"/>
            <w:vAlign w:val="center"/>
          </w:tcPr>
          <w:p w14:paraId="66C4D820" w14:textId="3781AC29" w:rsidR="00FE0846" w:rsidRPr="006066A8" w:rsidRDefault="003F1F3A" w:rsidP="00FE0846">
            <w:pPr>
              <w:pStyle w:val="ListParagraph"/>
              <w:ind w:left="0"/>
              <w:rPr>
                <w:rFonts w:cstheme="minorHAnsi"/>
                <w:bCs/>
                <w:i/>
                <w:sz w:val="18"/>
                <w:szCs w:val="18"/>
              </w:rPr>
            </w:pPr>
            <w:r>
              <w:rPr>
                <w:rFonts w:cstheme="minorHAnsi"/>
                <w:i/>
                <w:sz w:val="18"/>
                <w:szCs w:val="18"/>
              </w:rPr>
              <w:t>C</w:t>
            </w:r>
            <w:r w:rsidR="00C80FB0">
              <w:rPr>
                <w:rFonts w:cstheme="minorHAnsi"/>
                <w:i/>
                <w:sz w:val="18"/>
                <w:szCs w:val="18"/>
              </w:rPr>
              <w:t>. F</w:t>
            </w:r>
            <w:r>
              <w:rPr>
                <w:rFonts w:cstheme="minorHAnsi"/>
                <w:i/>
                <w:sz w:val="18"/>
                <w:szCs w:val="18"/>
              </w:rPr>
              <w:t>leming</w:t>
            </w:r>
          </w:p>
        </w:tc>
        <w:tc>
          <w:tcPr>
            <w:tcW w:w="2698" w:type="dxa"/>
            <w:vAlign w:val="center"/>
          </w:tcPr>
          <w:p w14:paraId="28A423AF" w14:textId="7D85661F" w:rsidR="00FE0846" w:rsidRPr="006066A8" w:rsidRDefault="003F1F3A" w:rsidP="00FE0846">
            <w:pPr>
              <w:rPr>
                <w:rFonts w:ascii="Calibri" w:hAnsi="Calibri" w:cs="Calibri"/>
                <w:i/>
                <w:sz w:val="18"/>
                <w:szCs w:val="18"/>
              </w:rPr>
            </w:pPr>
            <w:r>
              <w:rPr>
                <w:rFonts w:cstheme="minorHAnsi"/>
                <w:i/>
                <w:sz w:val="18"/>
                <w:szCs w:val="18"/>
              </w:rPr>
              <w:t>Federal Canadian Government</w:t>
            </w:r>
          </w:p>
        </w:tc>
      </w:tr>
      <w:tr w:rsidR="00952E18" w14:paraId="749E4F93" w14:textId="77777777" w:rsidTr="00D2039F">
        <w:tc>
          <w:tcPr>
            <w:tcW w:w="625" w:type="dxa"/>
          </w:tcPr>
          <w:p w14:paraId="780DDF3B" w14:textId="5B236F41" w:rsidR="00952E18" w:rsidRDefault="00FE0846" w:rsidP="00DB430D">
            <w:pPr>
              <w:rPr>
                <w:rFonts w:cstheme="minorHAnsi"/>
                <w:sz w:val="18"/>
                <w:szCs w:val="18"/>
              </w:rPr>
            </w:pPr>
            <w:bookmarkStart w:id="6" w:name="_Hlk6991936"/>
            <w:r>
              <w:rPr>
                <w:rFonts w:cstheme="minorHAnsi"/>
                <w:sz w:val="18"/>
                <w:szCs w:val="18"/>
              </w:rPr>
              <w:t>2</w:t>
            </w:r>
            <w:r w:rsidR="00E92C84">
              <w:rPr>
                <w:rFonts w:cstheme="minorHAnsi"/>
                <w:sz w:val="18"/>
                <w:szCs w:val="18"/>
              </w:rPr>
              <w:t>7</w:t>
            </w:r>
          </w:p>
        </w:tc>
        <w:tc>
          <w:tcPr>
            <w:tcW w:w="5490" w:type="dxa"/>
            <w:vAlign w:val="center"/>
          </w:tcPr>
          <w:p w14:paraId="4739C7C1" w14:textId="77777777" w:rsidR="00952E18" w:rsidRPr="003419A1" w:rsidRDefault="003419A1" w:rsidP="00ED5BE3">
            <w:pPr>
              <w:pStyle w:val="Default"/>
              <w:rPr>
                <w:rFonts w:asciiTheme="minorHAnsi" w:hAnsiTheme="minorHAnsi" w:cstheme="minorHAnsi"/>
                <w:sz w:val="18"/>
                <w:szCs w:val="18"/>
              </w:rPr>
            </w:pPr>
            <w:r w:rsidRPr="003419A1">
              <w:rPr>
                <w:rFonts w:asciiTheme="minorHAnsi" w:hAnsiTheme="minorHAnsi" w:cstheme="minorHAnsi"/>
                <w:sz w:val="18"/>
                <w:szCs w:val="18"/>
              </w:rPr>
              <w:t>ECHO Clean Air Tracking Tool (ECATT)</w:t>
            </w:r>
          </w:p>
        </w:tc>
        <w:tc>
          <w:tcPr>
            <w:tcW w:w="1977" w:type="dxa"/>
            <w:vAlign w:val="center"/>
          </w:tcPr>
          <w:p w14:paraId="0EB1118E" w14:textId="77777777" w:rsidR="00952E18" w:rsidRPr="006066A8" w:rsidRDefault="003419A1" w:rsidP="00AF15E0">
            <w:pPr>
              <w:pStyle w:val="ListParagraph"/>
              <w:ind w:left="0"/>
              <w:rPr>
                <w:rFonts w:cstheme="minorHAnsi"/>
                <w:bCs/>
                <w:i/>
                <w:sz w:val="18"/>
                <w:szCs w:val="18"/>
              </w:rPr>
            </w:pPr>
            <w:r>
              <w:rPr>
                <w:rFonts w:cstheme="minorHAnsi"/>
                <w:bCs/>
                <w:i/>
                <w:sz w:val="18"/>
                <w:szCs w:val="18"/>
              </w:rPr>
              <w:t>J. Yourish</w:t>
            </w:r>
          </w:p>
        </w:tc>
        <w:tc>
          <w:tcPr>
            <w:tcW w:w="2698" w:type="dxa"/>
            <w:vAlign w:val="center"/>
          </w:tcPr>
          <w:p w14:paraId="39FB3147" w14:textId="77777777" w:rsidR="00952E18" w:rsidRPr="006066A8" w:rsidRDefault="003419A1" w:rsidP="00AF15E0">
            <w:pPr>
              <w:rPr>
                <w:rFonts w:ascii="Calibri" w:hAnsi="Calibri" w:cs="Calibri"/>
                <w:i/>
                <w:sz w:val="18"/>
                <w:szCs w:val="18"/>
              </w:rPr>
            </w:pPr>
            <w:r>
              <w:rPr>
                <w:rFonts w:ascii="Calibri" w:hAnsi="Calibri" w:cs="Calibri"/>
                <w:i/>
                <w:sz w:val="18"/>
                <w:szCs w:val="18"/>
              </w:rPr>
              <w:t>U.S. EPA</w:t>
            </w:r>
          </w:p>
        </w:tc>
      </w:tr>
      <w:bookmarkEnd w:id="4"/>
      <w:bookmarkEnd w:id="5"/>
      <w:bookmarkEnd w:id="6"/>
      <w:tr w:rsidR="00AF29FA" w14:paraId="48DE7A2D" w14:textId="77777777" w:rsidTr="003218C3">
        <w:tc>
          <w:tcPr>
            <w:tcW w:w="625" w:type="dxa"/>
          </w:tcPr>
          <w:p w14:paraId="45C91120" w14:textId="589B921E" w:rsidR="00AF29FA" w:rsidRPr="006675C8" w:rsidRDefault="000F6ED1" w:rsidP="003218C3">
            <w:pPr>
              <w:rPr>
                <w:rFonts w:cstheme="minorHAnsi"/>
                <w:sz w:val="18"/>
                <w:szCs w:val="18"/>
              </w:rPr>
            </w:pPr>
            <w:r>
              <w:rPr>
                <w:rFonts w:cstheme="minorHAnsi"/>
                <w:sz w:val="18"/>
                <w:szCs w:val="18"/>
              </w:rPr>
              <w:t>2</w:t>
            </w:r>
            <w:r w:rsidR="00E92C84">
              <w:rPr>
                <w:rFonts w:cstheme="minorHAnsi"/>
                <w:sz w:val="18"/>
                <w:szCs w:val="18"/>
              </w:rPr>
              <w:t>8</w:t>
            </w:r>
          </w:p>
        </w:tc>
        <w:tc>
          <w:tcPr>
            <w:tcW w:w="5490" w:type="dxa"/>
            <w:vAlign w:val="center"/>
          </w:tcPr>
          <w:p w14:paraId="4DA2E20C" w14:textId="311B0C78" w:rsidR="00AF29FA" w:rsidRPr="00AF29FA" w:rsidRDefault="00AF29FA" w:rsidP="003218C3">
            <w:pPr>
              <w:rPr>
                <w:rFonts w:cstheme="minorHAnsi"/>
                <w:sz w:val="18"/>
                <w:szCs w:val="18"/>
              </w:rPr>
            </w:pPr>
            <w:r w:rsidRPr="00AF29FA">
              <w:rPr>
                <w:rFonts w:cstheme="minorHAnsi"/>
                <w:sz w:val="18"/>
                <w:szCs w:val="18"/>
              </w:rPr>
              <w:t>Impact of Using Different Emissions on Canadian Air Quality Forecasts</w:t>
            </w:r>
          </w:p>
        </w:tc>
        <w:tc>
          <w:tcPr>
            <w:tcW w:w="1977" w:type="dxa"/>
            <w:vAlign w:val="center"/>
          </w:tcPr>
          <w:p w14:paraId="7CC6D600" w14:textId="6B2A1C9A" w:rsidR="00AF29FA" w:rsidRPr="00AF29FA" w:rsidRDefault="00AF29FA" w:rsidP="003218C3">
            <w:pPr>
              <w:pStyle w:val="ListParagraph"/>
              <w:ind w:left="0"/>
              <w:rPr>
                <w:rFonts w:cstheme="minorHAnsi"/>
                <w:i/>
                <w:sz w:val="18"/>
                <w:szCs w:val="18"/>
              </w:rPr>
            </w:pPr>
            <w:r w:rsidRPr="00AF29FA">
              <w:rPr>
                <w:rFonts w:cstheme="minorHAnsi"/>
                <w:i/>
                <w:sz w:val="18"/>
                <w:szCs w:val="18"/>
              </w:rPr>
              <w:t>R. Mashayekhi</w:t>
            </w:r>
          </w:p>
        </w:tc>
        <w:tc>
          <w:tcPr>
            <w:tcW w:w="2698" w:type="dxa"/>
            <w:vAlign w:val="center"/>
          </w:tcPr>
          <w:p w14:paraId="730CB090" w14:textId="77777777" w:rsidR="00AF29FA" w:rsidRPr="006066A8" w:rsidRDefault="00AF29FA" w:rsidP="003218C3">
            <w:pPr>
              <w:autoSpaceDE w:val="0"/>
              <w:autoSpaceDN w:val="0"/>
              <w:adjustRightInd w:val="0"/>
              <w:rPr>
                <w:rFonts w:cstheme="minorHAnsi"/>
                <w:i/>
                <w:color w:val="000000"/>
                <w:sz w:val="18"/>
                <w:szCs w:val="18"/>
              </w:rPr>
            </w:pPr>
            <w:r w:rsidRPr="006066A8">
              <w:rPr>
                <w:rFonts w:cstheme="minorHAnsi"/>
                <w:i/>
                <w:color w:val="000000"/>
                <w:sz w:val="18"/>
                <w:szCs w:val="18"/>
              </w:rPr>
              <w:t>Environment and Climate Change Canada</w:t>
            </w:r>
          </w:p>
        </w:tc>
      </w:tr>
      <w:tr w:rsidR="00AF29FA" w14:paraId="51E6597D" w14:textId="77777777" w:rsidTr="003218C3">
        <w:tc>
          <w:tcPr>
            <w:tcW w:w="625" w:type="dxa"/>
          </w:tcPr>
          <w:p w14:paraId="1A01DF8D" w14:textId="5DD5F4FA" w:rsidR="00AF29FA" w:rsidRPr="006675C8" w:rsidRDefault="00E92C84" w:rsidP="003218C3">
            <w:pPr>
              <w:rPr>
                <w:rFonts w:cstheme="minorHAnsi"/>
                <w:sz w:val="18"/>
                <w:szCs w:val="18"/>
              </w:rPr>
            </w:pPr>
            <w:r>
              <w:rPr>
                <w:rFonts w:cstheme="minorHAnsi"/>
                <w:sz w:val="18"/>
                <w:szCs w:val="18"/>
              </w:rPr>
              <w:t>29</w:t>
            </w:r>
          </w:p>
        </w:tc>
        <w:tc>
          <w:tcPr>
            <w:tcW w:w="5490" w:type="dxa"/>
            <w:vAlign w:val="center"/>
          </w:tcPr>
          <w:p w14:paraId="54E9D779" w14:textId="6BA47C55" w:rsidR="00AF29FA" w:rsidRPr="00AF29FA" w:rsidRDefault="00AF29FA" w:rsidP="003218C3">
            <w:pPr>
              <w:rPr>
                <w:rFonts w:cstheme="minorHAnsi"/>
                <w:sz w:val="18"/>
                <w:szCs w:val="18"/>
              </w:rPr>
            </w:pPr>
            <w:r w:rsidRPr="00AF29FA">
              <w:rPr>
                <w:bCs/>
                <w:sz w:val="18"/>
                <w:szCs w:val="18"/>
              </w:rPr>
              <w:t>Assessment of Important SPECIATE Profiles in EPA’s Emissions Modeling Platform and Current Data Needs</w:t>
            </w:r>
          </w:p>
        </w:tc>
        <w:tc>
          <w:tcPr>
            <w:tcW w:w="1977" w:type="dxa"/>
            <w:vAlign w:val="center"/>
          </w:tcPr>
          <w:p w14:paraId="29FC2017" w14:textId="6BF0E332" w:rsidR="00AF29FA" w:rsidRPr="00AF29FA" w:rsidRDefault="00AF29FA" w:rsidP="003218C3">
            <w:pPr>
              <w:rPr>
                <w:rFonts w:cstheme="minorHAnsi"/>
                <w:b/>
                <w:i/>
                <w:sz w:val="18"/>
                <w:szCs w:val="18"/>
              </w:rPr>
            </w:pPr>
            <w:r w:rsidRPr="00AF29FA">
              <w:rPr>
                <w:bCs/>
                <w:i/>
                <w:sz w:val="18"/>
                <w:szCs w:val="18"/>
              </w:rPr>
              <w:t>C. Bray</w:t>
            </w:r>
          </w:p>
        </w:tc>
        <w:tc>
          <w:tcPr>
            <w:tcW w:w="2698" w:type="dxa"/>
            <w:vAlign w:val="center"/>
          </w:tcPr>
          <w:p w14:paraId="4867D1BF" w14:textId="72515512" w:rsidR="00AF29FA" w:rsidRPr="006066A8" w:rsidRDefault="00AF29FA" w:rsidP="003218C3">
            <w:pPr>
              <w:rPr>
                <w:rFonts w:cstheme="minorHAnsi"/>
                <w:b/>
                <w:i/>
                <w:sz w:val="18"/>
                <w:szCs w:val="18"/>
              </w:rPr>
            </w:pPr>
            <w:r>
              <w:rPr>
                <w:rFonts w:cstheme="minorHAnsi"/>
                <w:i/>
                <w:color w:val="000000"/>
                <w:sz w:val="18"/>
                <w:szCs w:val="18"/>
              </w:rPr>
              <w:t>U.S. EPA</w:t>
            </w:r>
          </w:p>
        </w:tc>
      </w:tr>
    </w:tbl>
    <w:p w14:paraId="252B2983" w14:textId="77777777" w:rsidR="00E92C84" w:rsidRDefault="00E92C84" w:rsidP="00C673A2">
      <w:pPr>
        <w:tabs>
          <w:tab w:val="left" w:pos="2630"/>
        </w:tabs>
        <w:spacing w:after="0"/>
        <w:jc w:val="center"/>
        <w:rPr>
          <w:b/>
          <w:sz w:val="28"/>
          <w:szCs w:val="28"/>
        </w:rPr>
      </w:pPr>
    </w:p>
    <w:p w14:paraId="0A3C0CDB" w14:textId="742406F0" w:rsidR="00456C65" w:rsidRPr="00C673A2" w:rsidRDefault="00456C65" w:rsidP="00C673A2">
      <w:pPr>
        <w:tabs>
          <w:tab w:val="left" w:pos="2630"/>
        </w:tabs>
        <w:spacing w:after="0"/>
        <w:jc w:val="center"/>
        <w:rPr>
          <w:b/>
          <w:sz w:val="28"/>
          <w:szCs w:val="28"/>
        </w:rPr>
      </w:pPr>
      <w:r w:rsidRPr="00C673A2">
        <w:rPr>
          <w:b/>
          <w:sz w:val="28"/>
          <w:szCs w:val="28"/>
        </w:rPr>
        <w:lastRenderedPageBreak/>
        <w:t>International Emission Inventory Conference</w:t>
      </w:r>
    </w:p>
    <w:p w14:paraId="3CC5EE39" w14:textId="7A02BA92" w:rsidR="00456C65" w:rsidRDefault="00456C65" w:rsidP="00C673A2">
      <w:pPr>
        <w:tabs>
          <w:tab w:val="left" w:pos="2630"/>
        </w:tabs>
        <w:spacing w:after="0"/>
        <w:jc w:val="center"/>
      </w:pPr>
      <w:r w:rsidRPr="00C673A2">
        <w:rPr>
          <w:b/>
          <w:sz w:val="24"/>
          <w:szCs w:val="24"/>
        </w:rPr>
        <w:t xml:space="preserve">WEDNESDAY, </w:t>
      </w:r>
      <w:r w:rsidR="00692D8D">
        <w:rPr>
          <w:b/>
          <w:sz w:val="24"/>
          <w:szCs w:val="24"/>
        </w:rPr>
        <w:t>JULY 31</w:t>
      </w:r>
      <w:r w:rsidRPr="00C673A2">
        <w:rPr>
          <w:b/>
          <w:sz w:val="24"/>
          <w:szCs w:val="24"/>
        </w:rPr>
        <w:t>, 2019 – TECHNICAL SESSIONS</w:t>
      </w:r>
      <w:r w:rsidR="003148BC">
        <w:rPr>
          <w:b/>
          <w:sz w:val="24"/>
          <w:szCs w:val="24"/>
        </w:rPr>
        <w:t xml:space="preserve"> – </w:t>
      </w:r>
      <w:r w:rsidR="003148BC" w:rsidRPr="003148BC">
        <w:rPr>
          <w:b/>
          <w:color w:val="FF0000"/>
          <w:sz w:val="24"/>
          <w:szCs w:val="24"/>
        </w:rPr>
        <w:t>WEBINAR AVAILABLE</w:t>
      </w:r>
      <w:r w:rsidR="00336631">
        <w:pict w14:anchorId="076F8FC7">
          <v:rect id="_x0000_i1030" style="width:540pt;height:3pt" o:hralign="center" o:hrstd="t" o:hrnoshade="t" o:hr="t" fillcolor="black [3213]" stroked="f"/>
        </w:pict>
      </w:r>
    </w:p>
    <w:p w14:paraId="1050D12F" w14:textId="60B68B89" w:rsidR="00456C65" w:rsidRPr="00AF57AA" w:rsidRDefault="00456C65" w:rsidP="00456C65">
      <w:pPr>
        <w:tabs>
          <w:tab w:val="left" w:pos="2630"/>
        </w:tabs>
        <w:spacing w:after="0"/>
        <w:rPr>
          <w:sz w:val="20"/>
          <w:szCs w:val="20"/>
        </w:rPr>
      </w:pPr>
      <w:r w:rsidRPr="00AF57AA">
        <w:rPr>
          <w:sz w:val="20"/>
          <w:szCs w:val="20"/>
        </w:rPr>
        <w:t>7:0</w:t>
      </w:r>
      <w:r w:rsidR="009D4E34">
        <w:rPr>
          <w:sz w:val="20"/>
          <w:szCs w:val="20"/>
        </w:rPr>
        <w:t>0 a</w:t>
      </w:r>
      <w:r w:rsidRPr="00AF57AA">
        <w:rPr>
          <w:sz w:val="20"/>
          <w:szCs w:val="20"/>
        </w:rPr>
        <w:t>m – 5:0</w:t>
      </w:r>
      <w:r w:rsidR="009D4E34">
        <w:rPr>
          <w:sz w:val="20"/>
          <w:szCs w:val="20"/>
        </w:rPr>
        <w:t>0 p</w:t>
      </w:r>
      <w:r w:rsidRPr="00AF57AA">
        <w:rPr>
          <w:sz w:val="20"/>
          <w:szCs w:val="20"/>
        </w:rPr>
        <w:t>m</w:t>
      </w:r>
      <w:r w:rsidRPr="00AF57AA">
        <w:rPr>
          <w:sz w:val="20"/>
          <w:szCs w:val="20"/>
        </w:rPr>
        <w:tab/>
        <w:t>Registration</w:t>
      </w:r>
      <w:r w:rsidR="00CB124B" w:rsidRPr="00AF57AA">
        <w:rPr>
          <w:sz w:val="20"/>
          <w:szCs w:val="20"/>
        </w:rPr>
        <w:t xml:space="preserve"> – Trinity A</w:t>
      </w:r>
    </w:p>
    <w:p w14:paraId="0775AEB3" w14:textId="562914FC" w:rsidR="00456C65" w:rsidRPr="00AF57AA" w:rsidRDefault="00456C65" w:rsidP="00456C65">
      <w:pPr>
        <w:tabs>
          <w:tab w:val="left" w:pos="2630"/>
        </w:tabs>
        <w:spacing w:after="0"/>
        <w:rPr>
          <w:sz w:val="20"/>
          <w:szCs w:val="20"/>
        </w:rPr>
      </w:pPr>
      <w:r w:rsidRPr="00AF57AA">
        <w:rPr>
          <w:sz w:val="20"/>
          <w:szCs w:val="20"/>
        </w:rPr>
        <w:t>8:0</w:t>
      </w:r>
      <w:r w:rsidR="009D4E34">
        <w:rPr>
          <w:sz w:val="20"/>
          <w:szCs w:val="20"/>
        </w:rPr>
        <w:t>0 a</w:t>
      </w:r>
      <w:r w:rsidRPr="00AF57AA">
        <w:rPr>
          <w:sz w:val="20"/>
          <w:szCs w:val="20"/>
        </w:rPr>
        <w:t>m – 5:0</w:t>
      </w:r>
      <w:r w:rsidR="009D4E34">
        <w:rPr>
          <w:sz w:val="20"/>
          <w:szCs w:val="20"/>
        </w:rPr>
        <w:t>0 p</w:t>
      </w:r>
      <w:r w:rsidRPr="00AF57AA">
        <w:rPr>
          <w:sz w:val="20"/>
          <w:szCs w:val="20"/>
        </w:rPr>
        <w:t>m</w:t>
      </w:r>
      <w:r w:rsidRPr="00AF57AA">
        <w:rPr>
          <w:sz w:val="20"/>
          <w:szCs w:val="20"/>
        </w:rPr>
        <w:tab/>
        <w:t>Exhibitor and Poster Viewing</w:t>
      </w:r>
      <w:r w:rsidR="00CB124B" w:rsidRPr="00AF57AA">
        <w:rPr>
          <w:sz w:val="20"/>
          <w:szCs w:val="20"/>
        </w:rPr>
        <w:t xml:space="preserve"> – Reunion EF</w:t>
      </w:r>
    </w:p>
    <w:tbl>
      <w:tblPr>
        <w:tblStyle w:val="TableGrid"/>
        <w:tblW w:w="0" w:type="auto"/>
        <w:tblLook w:val="04A0" w:firstRow="1" w:lastRow="0" w:firstColumn="1" w:lastColumn="0" w:noHBand="0" w:noVBand="1"/>
      </w:tblPr>
      <w:tblGrid>
        <w:gridCol w:w="3596"/>
        <w:gridCol w:w="3597"/>
        <w:gridCol w:w="3597"/>
      </w:tblGrid>
      <w:tr w:rsidR="00456C65" w14:paraId="679FB6FD" w14:textId="77777777" w:rsidTr="008162C8">
        <w:tc>
          <w:tcPr>
            <w:tcW w:w="10790" w:type="dxa"/>
            <w:gridSpan w:val="3"/>
            <w:shd w:val="clear" w:color="auto" w:fill="D9D9D9" w:themeFill="background1" w:themeFillShade="D9"/>
          </w:tcPr>
          <w:p w14:paraId="48BBCC76" w14:textId="5BBA4E00" w:rsidR="00456C65" w:rsidRPr="00C673A2" w:rsidRDefault="00456C65" w:rsidP="00456C65">
            <w:pPr>
              <w:tabs>
                <w:tab w:val="left" w:pos="2630"/>
              </w:tabs>
              <w:jc w:val="center"/>
              <w:rPr>
                <w:b/>
              </w:rPr>
            </w:pPr>
            <w:r w:rsidRPr="00C673A2">
              <w:rPr>
                <w:b/>
              </w:rPr>
              <w:t>8:0</w:t>
            </w:r>
            <w:r w:rsidR="009D4E34">
              <w:rPr>
                <w:b/>
              </w:rPr>
              <w:t>0 a</w:t>
            </w:r>
            <w:r w:rsidRPr="00C673A2">
              <w:rPr>
                <w:b/>
              </w:rPr>
              <w:t>m – 9:4</w:t>
            </w:r>
            <w:r w:rsidR="009D4E34">
              <w:rPr>
                <w:b/>
              </w:rPr>
              <w:t>0 a</w:t>
            </w:r>
            <w:r w:rsidRPr="00C673A2">
              <w:rPr>
                <w:b/>
              </w:rPr>
              <w:t>m Technical Sessions</w:t>
            </w:r>
          </w:p>
        </w:tc>
      </w:tr>
      <w:tr w:rsidR="00456C65" w14:paraId="2F5EBF60" w14:textId="77777777" w:rsidTr="00456C65">
        <w:tc>
          <w:tcPr>
            <w:tcW w:w="3596" w:type="dxa"/>
          </w:tcPr>
          <w:p w14:paraId="753BE5DE" w14:textId="77777777" w:rsidR="00456C65" w:rsidRPr="00C673A2" w:rsidRDefault="00CB124B" w:rsidP="00C673A2">
            <w:pPr>
              <w:tabs>
                <w:tab w:val="left" w:pos="2630"/>
              </w:tabs>
              <w:jc w:val="center"/>
              <w:rPr>
                <w:b/>
              </w:rPr>
            </w:pPr>
            <w:r w:rsidRPr="00C673A2">
              <w:rPr>
                <w:b/>
              </w:rPr>
              <w:t>Reunion A</w:t>
            </w:r>
          </w:p>
        </w:tc>
        <w:tc>
          <w:tcPr>
            <w:tcW w:w="3597" w:type="dxa"/>
          </w:tcPr>
          <w:p w14:paraId="15EE6D50" w14:textId="77777777" w:rsidR="00456C65" w:rsidRPr="00C673A2" w:rsidRDefault="00CB124B" w:rsidP="00C673A2">
            <w:pPr>
              <w:tabs>
                <w:tab w:val="left" w:pos="2630"/>
              </w:tabs>
              <w:jc w:val="center"/>
              <w:rPr>
                <w:b/>
              </w:rPr>
            </w:pPr>
            <w:r w:rsidRPr="00C673A2">
              <w:rPr>
                <w:b/>
              </w:rPr>
              <w:t>Reunion B</w:t>
            </w:r>
          </w:p>
        </w:tc>
        <w:tc>
          <w:tcPr>
            <w:tcW w:w="3597" w:type="dxa"/>
          </w:tcPr>
          <w:p w14:paraId="76E44CAF" w14:textId="77777777" w:rsidR="00456C65" w:rsidRPr="00C673A2" w:rsidRDefault="00CB124B" w:rsidP="00C673A2">
            <w:pPr>
              <w:tabs>
                <w:tab w:val="left" w:pos="2630"/>
              </w:tabs>
              <w:jc w:val="center"/>
              <w:rPr>
                <w:b/>
              </w:rPr>
            </w:pPr>
            <w:r w:rsidRPr="00C673A2">
              <w:rPr>
                <w:b/>
              </w:rPr>
              <w:t>Reunion C</w:t>
            </w:r>
          </w:p>
        </w:tc>
      </w:tr>
      <w:tr w:rsidR="006441E7" w14:paraId="55376880" w14:textId="77777777" w:rsidTr="00456C65">
        <w:tc>
          <w:tcPr>
            <w:tcW w:w="3596" w:type="dxa"/>
          </w:tcPr>
          <w:p w14:paraId="60E08BA2" w14:textId="77777777" w:rsidR="0037192E" w:rsidRPr="002F2F8C" w:rsidRDefault="006441E7" w:rsidP="006441E7">
            <w:pPr>
              <w:tabs>
                <w:tab w:val="left" w:pos="2630"/>
              </w:tabs>
              <w:rPr>
                <w:i/>
                <w:sz w:val="20"/>
                <w:szCs w:val="20"/>
              </w:rPr>
            </w:pPr>
            <w:r w:rsidRPr="002F2F8C">
              <w:rPr>
                <w:sz w:val="20"/>
                <w:szCs w:val="20"/>
                <w:u w:val="single"/>
              </w:rPr>
              <w:t>Mobile Session</w:t>
            </w:r>
            <w:r w:rsidRPr="002F2F8C">
              <w:rPr>
                <w:i/>
                <w:sz w:val="20"/>
                <w:szCs w:val="20"/>
              </w:rPr>
              <w:t xml:space="preserve"> </w:t>
            </w:r>
            <w:r w:rsidRPr="002F2F8C">
              <w:rPr>
                <w:i/>
                <w:sz w:val="20"/>
                <w:szCs w:val="20"/>
              </w:rPr>
              <w:br/>
              <w:t xml:space="preserve">Laurel Driver and Sarah Roberts, </w:t>
            </w:r>
            <w:r w:rsidR="002C6926" w:rsidRPr="002F2F8C">
              <w:rPr>
                <w:i/>
                <w:sz w:val="20"/>
                <w:szCs w:val="20"/>
              </w:rPr>
              <w:br/>
            </w:r>
            <w:r w:rsidRPr="002F2F8C">
              <w:rPr>
                <w:i/>
                <w:sz w:val="20"/>
                <w:szCs w:val="20"/>
              </w:rPr>
              <w:t>U</w:t>
            </w:r>
            <w:r w:rsidR="002C6926" w:rsidRPr="002F2F8C">
              <w:rPr>
                <w:i/>
                <w:sz w:val="20"/>
                <w:szCs w:val="20"/>
              </w:rPr>
              <w:t>.</w:t>
            </w:r>
            <w:r w:rsidRPr="002F2F8C">
              <w:rPr>
                <w:i/>
                <w:sz w:val="20"/>
                <w:szCs w:val="20"/>
              </w:rPr>
              <w:t>S</w:t>
            </w:r>
            <w:r w:rsidR="002C6926" w:rsidRPr="002F2F8C">
              <w:rPr>
                <w:i/>
                <w:sz w:val="20"/>
                <w:szCs w:val="20"/>
              </w:rPr>
              <w:t>.</w:t>
            </w:r>
            <w:r w:rsidRPr="002F2F8C">
              <w:rPr>
                <w:i/>
                <w:sz w:val="20"/>
                <w:szCs w:val="20"/>
              </w:rPr>
              <w:t xml:space="preserve"> EPA</w:t>
            </w:r>
            <w:r w:rsidR="00CE4541" w:rsidRPr="002F2F8C">
              <w:rPr>
                <w:i/>
                <w:sz w:val="20"/>
                <w:szCs w:val="20"/>
              </w:rPr>
              <w:t xml:space="preserve">  </w:t>
            </w:r>
          </w:p>
          <w:p w14:paraId="2159A3D0" w14:textId="77777777" w:rsidR="0037192E" w:rsidRPr="002F2F8C" w:rsidRDefault="0037192E" w:rsidP="006441E7">
            <w:pPr>
              <w:tabs>
                <w:tab w:val="left" w:pos="2630"/>
              </w:tabs>
              <w:rPr>
                <w:sz w:val="18"/>
                <w:szCs w:val="18"/>
              </w:rPr>
            </w:pPr>
          </w:p>
          <w:p w14:paraId="06EE33DD" w14:textId="77777777" w:rsidR="00A63373" w:rsidRPr="002F2F8C" w:rsidRDefault="006441E7" w:rsidP="006441E7">
            <w:pPr>
              <w:tabs>
                <w:tab w:val="left" w:pos="2630"/>
              </w:tabs>
              <w:rPr>
                <w:rFonts w:ascii="Calibri" w:hAnsi="Calibri" w:cs="Calibri"/>
                <w:i/>
                <w:sz w:val="18"/>
                <w:szCs w:val="18"/>
              </w:rPr>
            </w:pPr>
            <w:r w:rsidRPr="002F2F8C">
              <w:rPr>
                <w:sz w:val="18"/>
                <w:szCs w:val="18"/>
              </w:rPr>
              <w:t>8:00 – 8:2</w:t>
            </w:r>
            <w:r w:rsidR="00AF59D5" w:rsidRPr="002F2F8C">
              <w:rPr>
                <w:sz w:val="18"/>
                <w:szCs w:val="18"/>
              </w:rPr>
              <w:t>5</w:t>
            </w:r>
            <w:r w:rsidR="00E50A01" w:rsidRPr="002F2F8C">
              <w:rPr>
                <w:sz w:val="18"/>
                <w:szCs w:val="18"/>
              </w:rPr>
              <w:t xml:space="preserve"> am</w:t>
            </w:r>
            <w:r w:rsidRPr="002F2F8C">
              <w:rPr>
                <w:sz w:val="18"/>
                <w:szCs w:val="18"/>
              </w:rPr>
              <w:t xml:space="preserve"> - </w:t>
            </w:r>
            <w:r w:rsidRPr="002F2F8C">
              <w:rPr>
                <w:rFonts w:ascii="Calibri" w:hAnsi="Calibri" w:cs="Calibri"/>
                <w:sz w:val="18"/>
                <w:szCs w:val="18"/>
              </w:rPr>
              <w:t>Collaboration to Improve the On</w:t>
            </w:r>
            <w:r w:rsidR="00831E5B" w:rsidRPr="002F2F8C">
              <w:rPr>
                <w:rFonts w:ascii="Calibri" w:hAnsi="Calibri" w:cs="Calibri"/>
                <w:sz w:val="18"/>
                <w:szCs w:val="18"/>
              </w:rPr>
              <w:t>r</w:t>
            </w:r>
            <w:r w:rsidRPr="002F2F8C">
              <w:rPr>
                <w:rFonts w:ascii="Calibri" w:hAnsi="Calibri" w:cs="Calibri"/>
                <w:sz w:val="18"/>
                <w:szCs w:val="18"/>
              </w:rPr>
              <w:t xml:space="preserve">oad Sector of the 2017 NEI </w:t>
            </w:r>
            <w:r w:rsidR="00AF59D5" w:rsidRPr="002F2F8C">
              <w:rPr>
                <w:rFonts w:ascii="Calibri" w:hAnsi="Calibri" w:cs="Calibri"/>
                <w:sz w:val="18"/>
                <w:szCs w:val="18"/>
              </w:rPr>
              <w:t>–</w:t>
            </w:r>
            <w:r w:rsidRPr="002F2F8C">
              <w:rPr>
                <w:rFonts w:ascii="Calibri" w:hAnsi="Calibri" w:cs="Calibri"/>
                <w:sz w:val="18"/>
                <w:szCs w:val="18"/>
              </w:rPr>
              <w:t xml:space="preserve"> </w:t>
            </w:r>
            <w:r w:rsidR="00E50A01" w:rsidRPr="002F2F8C">
              <w:rPr>
                <w:rFonts w:ascii="Calibri" w:hAnsi="Calibri" w:cs="Calibri"/>
                <w:sz w:val="18"/>
                <w:szCs w:val="18"/>
              </w:rPr>
              <w:br/>
            </w:r>
            <w:r w:rsidR="00AF59D5" w:rsidRPr="002F2F8C">
              <w:rPr>
                <w:rFonts w:ascii="Calibri" w:hAnsi="Calibri" w:cs="Calibri"/>
                <w:i/>
                <w:sz w:val="18"/>
                <w:szCs w:val="18"/>
              </w:rPr>
              <w:t xml:space="preserve">A. DenBleyker, Eastern Research Group, Inc </w:t>
            </w:r>
          </w:p>
          <w:p w14:paraId="7B485BD4" w14:textId="7BEDEA7E" w:rsidR="00C43ACC" w:rsidRPr="002F2F8C" w:rsidRDefault="00AF59D5" w:rsidP="00C43ACC">
            <w:pPr>
              <w:tabs>
                <w:tab w:val="left" w:pos="2630"/>
              </w:tabs>
              <w:rPr>
                <w:rFonts w:ascii="Calibri" w:hAnsi="Calibri" w:cs="Calibri"/>
                <w:i/>
                <w:sz w:val="18"/>
                <w:szCs w:val="18"/>
              </w:rPr>
            </w:pPr>
            <w:r w:rsidRPr="002F2F8C">
              <w:rPr>
                <w:i/>
                <w:sz w:val="18"/>
                <w:szCs w:val="18"/>
              </w:rPr>
              <w:br/>
            </w:r>
            <w:r w:rsidRPr="002F2F8C">
              <w:rPr>
                <w:sz w:val="18"/>
                <w:szCs w:val="18"/>
              </w:rPr>
              <w:t>8:25 – 8:5</w:t>
            </w:r>
            <w:r w:rsidR="009D4E34">
              <w:rPr>
                <w:sz w:val="18"/>
                <w:szCs w:val="18"/>
              </w:rPr>
              <w:t>0 a</w:t>
            </w:r>
            <w:r w:rsidR="00E50A01" w:rsidRPr="002F2F8C">
              <w:rPr>
                <w:sz w:val="18"/>
                <w:szCs w:val="18"/>
              </w:rPr>
              <w:t>m</w:t>
            </w:r>
            <w:r w:rsidRPr="002F2F8C">
              <w:rPr>
                <w:i/>
                <w:sz w:val="18"/>
                <w:szCs w:val="18"/>
              </w:rPr>
              <w:t xml:space="preserve"> - </w:t>
            </w:r>
            <w:r w:rsidR="00C43ACC" w:rsidRPr="002F2F8C">
              <w:rPr>
                <w:rFonts w:ascii="Calibri" w:hAnsi="Calibri" w:cs="Calibri"/>
                <w:sz w:val="18"/>
                <w:szCs w:val="18"/>
              </w:rPr>
              <w:t xml:space="preserve">Using Mobile Measurements to Update Onroad Transportation Emission Inventory – </w:t>
            </w:r>
            <w:r w:rsidR="00C43ACC" w:rsidRPr="002F2F8C">
              <w:rPr>
                <w:rFonts w:ascii="Calibri" w:eastAsia="Times New Roman" w:hAnsi="Calibri" w:cs="Calibri"/>
                <w:i/>
                <w:sz w:val="18"/>
                <w:szCs w:val="18"/>
              </w:rPr>
              <w:t>S. Zhang, Cornell University</w:t>
            </w:r>
          </w:p>
          <w:p w14:paraId="1239C72F" w14:textId="7ADBF7D1" w:rsidR="00C43ACC" w:rsidRPr="002F2F8C" w:rsidRDefault="00AF59D5" w:rsidP="00C43ACC">
            <w:pPr>
              <w:shd w:val="clear" w:color="auto" w:fill="FFFFFF"/>
              <w:rPr>
                <w:rFonts w:ascii="Calibri" w:hAnsi="Calibri" w:cs="Calibri"/>
                <w:sz w:val="18"/>
                <w:szCs w:val="18"/>
              </w:rPr>
            </w:pPr>
            <w:r w:rsidRPr="002F2F8C">
              <w:rPr>
                <w:rFonts w:ascii="Calibri" w:hAnsi="Calibri" w:cs="Calibri"/>
                <w:i/>
                <w:sz w:val="18"/>
                <w:szCs w:val="18"/>
              </w:rPr>
              <w:br/>
            </w:r>
            <w:r w:rsidRPr="002F2F8C">
              <w:rPr>
                <w:sz w:val="18"/>
                <w:szCs w:val="18"/>
              </w:rPr>
              <w:t>8:50 – 9:1</w:t>
            </w:r>
            <w:r w:rsidR="009D4E34">
              <w:rPr>
                <w:sz w:val="18"/>
                <w:szCs w:val="18"/>
              </w:rPr>
              <w:t>5 a</w:t>
            </w:r>
            <w:r w:rsidR="00E50A01" w:rsidRPr="002F2F8C">
              <w:rPr>
                <w:sz w:val="18"/>
                <w:szCs w:val="18"/>
              </w:rPr>
              <w:t>m</w:t>
            </w:r>
            <w:r w:rsidRPr="002F2F8C">
              <w:rPr>
                <w:i/>
                <w:sz w:val="18"/>
                <w:szCs w:val="18"/>
              </w:rPr>
              <w:t xml:space="preserve"> - </w:t>
            </w:r>
            <w:r w:rsidRPr="002F2F8C">
              <w:rPr>
                <w:rFonts w:ascii="Calibri" w:hAnsi="Calibri" w:cs="Calibri"/>
                <w:sz w:val="18"/>
                <w:szCs w:val="18"/>
              </w:rPr>
              <w:t xml:space="preserve">Use of Telematics Data to Update the Heavy-Duty Vehicle Mileage – </w:t>
            </w:r>
            <w:r w:rsidR="00E50A01" w:rsidRPr="002F2F8C">
              <w:rPr>
                <w:rFonts w:ascii="Calibri" w:hAnsi="Calibri" w:cs="Calibri"/>
                <w:sz w:val="18"/>
                <w:szCs w:val="18"/>
              </w:rPr>
              <w:br/>
            </w:r>
            <w:r w:rsidRPr="002F2F8C">
              <w:rPr>
                <w:rFonts w:ascii="Calibri" w:hAnsi="Calibri" w:cs="Calibri"/>
                <w:i/>
                <w:sz w:val="18"/>
                <w:szCs w:val="18"/>
              </w:rPr>
              <w:t>A. DenBleyker, Eastern Research Group</w:t>
            </w:r>
            <w:r w:rsidRPr="002F2F8C">
              <w:rPr>
                <w:i/>
                <w:sz w:val="18"/>
                <w:szCs w:val="18"/>
              </w:rPr>
              <w:br/>
            </w:r>
            <w:r w:rsidRPr="002F2F8C">
              <w:rPr>
                <w:i/>
                <w:sz w:val="18"/>
                <w:szCs w:val="18"/>
              </w:rPr>
              <w:br/>
            </w:r>
            <w:r w:rsidRPr="002F2F8C">
              <w:rPr>
                <w:sz w:val="18"/>
                <w:szCs w:val="18"/>
              </w:rPr>
              <w:t>9:15 – 9:4</w:t>
            </w:r>
            <w:r w:rsidR="009D4E34">
              <w:rPr>
                <w:sz w:val="18"/>
                <w:szCs w:val="18"/>
              </w:rPr>
              <w:t>0 a</w:t>
            </w:r>
            <w:r w:rsidR="00E50A01" w:rsidRPr="002F2F8C">
              <w:rPr>
                <w:sz w:val="18"/>
                <w:szCs w:val="18"/>
              </w:rPr>
              <w:t>m</w:t>
            </w:r>
            <w:r w:rsidR="00E50A01" w:rsidRPr="002F2F8C">
              <w:rPr>
                <w:i/>
                <w:sz w:val="18"/>
                <w:szCs w:val="18"/>
              </w:rPr>
              <w:t xml:space="preserve"> - </w:t>
            </w:r>
            <w:r w:rsidR="00C43ACC" w:rsidRPr="002F2F8C">
              <w:rPr>
                <w:rFonts w:ascii="Calibri" w:hAnsi="Calibri" w:cs="Calibri"/>
                <w:sz w:val="18"/>
                <w:szCs w:val="18"/>
              </w:rPr>
              <w:t>Planned Updates to EPA MOVES Emission Model for Heavy-</w:t>
            </w:r>
          </w:p>
          <w:p w14:paraId="21F7DD36" w14:textId="4D9B1098" w:rsidR="00C43ACC" w:rsidRPr="002F2F8C" w:rsidRDefault="00C43ACC" w:rsidP="00C43ACC">
            <w:pPr>
              <w:shd w:val="clear" w:color="auto" w:fill="FFFFFF"/>
              <w:rPr>
                <w:i/>
              </w:rPr>
            </w:pPr>
            <w:r w:rsidRPr="002F2F8C">
              <w:rPr>
                <w:rFonts w:ascii="Calibri" w:hAnsi="Calibri" w:cs="Calibri"/>
                <w:sz w:val="18"/>
                <w:szCs w:val="18"/>
              </w:rPr>
              <w:t xml:space="preserve">Duty Onroad Vehicles – </w:t>
            </w:r>
            <w:r w:rsidRPr="002F2F8C">
              <w:rPr>
                <w:rFonts w:ascii="Calibri" w:hAnsi="Calibri" w:cs="Calibri"/>
                <w:i/>
                <w:sz w:val="18"/>
                <w:szCs w:val="18"/>
              </w:rPr>
              <w:t>J. Han, U.S. EPA</w:t>
            </w:r>
          </w:p>
        </w:tc>
        <w:tc>
          <w:tcPr>
            <w:tcW w:w="3597" w:type="dxa"/>
          </w:tcPr>
          <w:p w14:paraId="3CEE2A92" w14:textId="10DC87D4" w:rsidR="006441E7" w:rsidRPr="002F2F8C" w:rsidRDefault="006441E7" w:rsidP="00035351">
            <w:pPr>
              <w:shd w:val="clear" w:color="auto" w:fill="FFFFFF"/>
              <w:rPr>
                <w:rFonts w:cstheme="minorHAnsi"/>
                <w:i/>
                <w:sz w:val="18"/>
                <w:szCs w:val="18"/>
              </w:rPr>
            </w:pPr>
            <w:r w:rsidRPr="002F2F8C">
              <w:rPr>
                <w:sz w:val="20"/>
                <w:szCs w:val="20"/>
                <w:u w:val="single"/>
              </w:rPr>
              <w:t>Air Quality Modeling</w:t>
            </w:r>
            <w:r w:rsidR="007B41E4" w:rsidRPr="002F2F8C">
              <w:rPr>
                <w:sz w:val="20"/>
                <w:szCs w:val="20"/>
                <w:u w:val="single"/>
              </w:rPr>
              <w:t xml:space="preserve"> Session</w:t>
            </w:r>
            <w:r w:rsidRPr="002F2F8C">
              <w:rPr>
                <w:sz w:val="20"/>
                <w:szCs w:val="20"/>
              </w:rPr>
              <w:br/>
            </w:r>
            <w:r w:rsidRPr="002F2F8C">
              <w:rPr>
                <w:i/>
                <w:sz w:val="20"/>
                <w:szCs w:val="20"/>
              </w:rPr>
              <w:t>Alison Eyth, US EPA; Zac Adelman, LADCO</w:t>
            </w:r>
            <w:r w:rsidRPr="002F2F8C">
              <w:rPr>
                <w:sz w:val="20"/>
                <w:szCs w:val="20"/>
              </w:rPr>
              <w:br/>
            </w:r>
            <w:r w:rsidR="002C6926" w:rsidRPr="002F2F8C">
              <w:br/>
            </w:r>
            <w:r w:rsidR="00AF59D5" w:rsidRPr="002F2F8C">
              <w:rPr>
                <w:rFonts w:cstheme="minorHAnsi"/>
                <w:sz w:val="18"/>
                <w:szCs w:val="18"/>
              </w:rPr>
              <w:t>8:00 – 8:2</w:t>
            </w:r>
            <w:r w:rsidR="009D4E34">
              <w:rPr>
                <w:rFonts w:cstheme="minorHAnsi"/>
                <w:sz w:val="18"/>
                <w:szCs w:val="18"/>
              </w:rPr>
              <w:t>5 a</w:t>
            </w:r>
            <w:r w:rsidR="002C6926" w:rsidRPr="002F2F8C">
              <w:rPr>
                <w:rFonts w:cstheme="minorHAnsi"/>
                <w:sz w:val="18"/>
                <w:szCs w:val="18"/>
              </w:rPr>
              <w:t>m</w:t>
            </w:r>
            <w:r w:rsidR="00E50A01" w:rsidRPr="002F2F8C">
              <w:rPr>
                <w:rFonts w:cstheme="minorHAnsi"/>
                <w:sz w:val="18"/>
                <w:szCs w:val="18"/>
              </w:rPr>
              <w:t xml:space="preserve"> - </w:t>
            </w:r>
            <w:r w:rsidR="00F94921" w:rsidRPr="002F2F8C">
              <w:rPr>
                <w:rFonts w:eastAsia="Times New Roman" w:cstheme="minorHAnsi"/>
                <w:sz w:val="18"/>
                <w:szCs w:val="18"/>
              </w:rPr>
              <w:t>Accounting for Organic Compound Volatility in Standard Emissions Speciation Profiles,</w:t>
            </w:r>
            <w:r w:rsidR="00FA3DCE" w:rsidRPr="002F2F8C">
              <w:rPr>
                <w:rFonts w:eastAsia="Times New Roman" w:cstheme="minorHAnsi"/>
                <w:sz w:val="18"/>
                <w:szCs w:val="18"/>
              </w:rPr>
              <w:t xml:space="preserve"> </w:t>
            </w:r>
            <w:r w:rsidR="00F94921" w:rsidRPr="002F2F8C">
              <w:rPr>
                <w:rFonts w:eastAsia="Times New Roman" w:cstheme="minorHAnsi"/>
                <w:sz w:val="18"/>
                <w:szCs w:val="18"/>
              </w:rPr>
              <w:t>Databases and Models –</w:t>
            </w:r>
            <w:r w:rsidR="00F94921" w:rsidRPr="002F2F8C">
              <w:rPr>
                <w:rFonts w:eastAsia="Times New Roman" w:cstheme="minorHAnsi"/>
                <w:i/>
                <w:sz w:val="18"/>
                <w:szCs w:val="18"/>
              </w:rPr>
              <w:t>G. Pouliot, U.S. EPA</w:t>
            </w:r>
          </w:p>
          <w:p w14:paraId="17E40798" w14:textId="77777777" w:rsidR="00F94921" w:rsidRPr="002F2F8C" w:rsidRDefault="00F94921" w:rsidP="00CD5EF0">
            <w:pPr>
              <w:tabs>
                <w:tab w:val="left" w:pos="2630"/>
              </w:tabs>
              <w:rPr>
                <w:rFonts w:cstheme="minorHAnsi"/>
                <w:sz w:val="18"/>
                <w:szCs w:val="18"/>
              </w:rPr>
            </w:pPr>
          </w:p>
          <w:p w14:paraId="220422EB" w14:textId="09808E88" w:rsidR="00CD5EF0" w:rsidRPr="002F2F8C" w:rsidRDefault="00AF59D5" w:rsidP="00CD5EF0">
            <w:pPr>
              <w:tabs>
                <w:tab w:val="left" w:pos="2630"/>
              </w:tabs>
              <w:rPr>
                <w:rFonts w:cstheme="minorHAnsi"/>
                <w:sz w:val="18"/>
                <w:szCs w:val="18"/>
              </w:rPr>
            </w:pPr>
            <w:r w:rsidRPr="002F2F8C">
              <w:rPr>
                <w:rFonts w:cstheme="minorHAnsi"/>
                <w:sz w:val="18"/>
                <w:szCs w:val="18"/>
              </w:rPr>
              <w:t>8:25 – 8:5</w:t>
            </w:r>
            <w:r w:rsidR="009D4E34">
              <w:rPr>
                <w:rFonts w:cstheme="minorHAnsi"/>
                <w:sz w:val="18"/>
                <w:szCs w:val="18"/>
              </w:rPr>
              <w:t>0 a</w:t>
            </w:r>
            <w:r w:rsidR="002C6926" w:rsidRPr="002F2F8C">
              <w:rPr>
                <w:rFonts w:cstheme="minorHAnsi"/>
                <w:sz w:val="18"/>
                <w:szCs w:val="18"/>
              </w:rPr>
              <w:t xml:space="preserve">m - </w:t>
            </w:r>
            <w:r w:rsidR="00CD5EF0" w:rsidRPr="002F2F8C">
              <w:rPr>
                <w:rFonts w:cstheme="minorHAnsi"/>
                <w:sz w:val="18"/>
                <w:szCs w:val="18"/>
              </w:rPr>
              <w:t xml:space="preserve">Parameterization of MOVES Emission Factors Lookup Tables in SMOKE - </w:t>
            </w:r>
            <w:r w:rsidR="00CD5EF0" w:rsidRPr="002F2F8C">
              <w:rPr>
                <w:rFonts w:cstheme="minorHAnsi"/>
                <w:i/>
                <w:sz w:val="18"/>
                <w:szCs w:val="18"/>
              </w:rPr>
              <w:t>B.H. Baek</w:t>
            </w:r>
            <w:r w:rsidR="00904725" w:rsidRPr="002F2F8C">
              <w:rPr>
                <w:rFonts w:cstheme="minorHAnsi"/>
                <w:i/>
                <w:sz w:val="18"/>
                <w:szCs w:val="18"/>
              </w:rPr>
              <w:t xml:space="preserve">, </w:t>
            </w:r>
            <w:r w:rsidR="00CD5EF0" w:rsidRPr="002F2F8C">
              <w:rPr>
                <w:rFonts w:cstheme="minorHAnsi"/>
                <w:i/>
                <w:sz w:val="18"/>
                <w:szCs w:val="18"/>
              </w:rPr>
              <w:t>University of North Carolina</w:t>
            </w:r>
            <w:r w:rsidR="00CD5EF0" w:rsidRPr="002F2F8C">
              <w:rPr>
                <w:rFonts w:cstheme="minorHAnsi"/>
                <w:sz w:val="18"/>
                <w:szCs w:val="18"/>
              </w:rPr>
              <w:t xml:space="preserve"> </w:t>
            </w:r>
          </w:p>
          <w:p w14:paraId="13BC5CE7" w14:textId="77777777" w:rsidR="00CD5EF0" w:rsidRPr="002F2F8C" w:rsidRDefault="00CD5EF0" w:rsidP="00CD5EF0">
            <w:pPr>
              <w:tabs>
                <w:tab w:val="left" w:pos="2630"/>
              </w:tabs>
              <w:rPr>
                <w:rFonts w:cstheme="minorHAnsi"/>
                <w:sz w:val="18"/>
                <w:szCs w:val="18"/>
              </w:rPr>
            </w:pPr>
          </w:p>
          <w:p w14:paraId="3C44C0FE" w14:textId="771B87B8" w:rsidR="00AF59D5" w:rsidRPr="002F2F8C" w:rsidRDefault="00AF59D5" w:rsidP="00CD5EF0">
            <w:pPr>
              <w:tabs>
                <w:tab w:val="left" w:pos="2630"/>
              </w:tabs>
              <w:rPr>
                <w:rFonts w:cstheme="minorHAnsi"/>
                <w:sz w:val="18"/>
                <w:szCs w:val="18"/>
              </w:rPr>
            </w:pPr>
            <w:r w:rsidRPr="002F2F8C">
              <w:rPr>
                <w:rFonts w:cstheme="minorHAnsi"/>
                <w:sz w:val="18"/>
                <w:szCs w:val="18"/>
              </w:rPr>
              <w:t>8:50 – 9:1</w:t>
            </w:r>
            <w:r w:rsidR="009D4E34">
              <w:rPr>
                <w:rFonts w:cstheme="minorHAnsi"/>
                <w:sz w:val="18"/>
                <w:szCs w:val="18"/>
              </w:rPr>
              <w:t>5 a</w:t>
            </w:r>
            <w:r w:rsidR="002C6926" w:rsidRPr="002F2F8C">
              <w:rPr>
                <w:rFonts w:cstheme="minorHAnsi"/>
                <w:sz w:val="18"/>
                <w:szCs w:val="18"/>
              </w:rPr>
              <w:t xml:space="preserve">m - </w:t>
            </w:r>
            <w:r w:rsidR="00CD5EF0" w:rsidRPr="002F2F8C">
              <w:rPr>
                <w:rFonts w:cstheme="minorHAnsi"/>
                <w:sz w:val="18"/>
                <w:szCs w:val="18"/>
              </w:rPr>
              <w:t>Inventory MOVES with Hourly Meteorology for Use in Air Quality Models –</w:t>
            </w:r>
            <w:r w:rsidR="00FA3DCE" w:rsidRPr="002F2F8C">
              <w:rPr>
                <w:rFonts w:cstheme="minorHAnsi"/>
                <w:i/>
                <w:sz w:val="18"/>
                <w:szCs w:val="18"/>
              </w:rPr>
              <w:t xml:space="preserve">G. </w:t>
            </w:r>
            <w:r w:rsidR="001C2846" w:rsidRPr="002F2F8C">
              <w:rPr>
                <w:rFonts w:cstheme="minorHAnsi"/>
                <w:i/>
                <w:sz w:val="18"/>
                <w:szCs w:val="18"/>
              </w:rPr>
              <w:t>Grodzinsky</w:t>
            </w:r>
            <w:r w:rsidR="00CD5EF0" w:rsidRPr="002F2F8C">
              <w:rPr>
                <w:rFonts w:cstheme="minorHAnsi"/>
                <w:i/>
                <w:sz w:val="18"/>
                <w:szCs w:val="18"/>
              </w:rPr>
              <w:t>, Georgia Dept of Natural Resources</w:t>
            </w:r>
          </w:p>
          <w:p w14:paraId="34AC9728" w14:textId="77777777" w:rsidR="00035351" w:rsidRPr="002F2F8C" w:rsidRDefault="00035351" w:rsidP="00CD5EF0">
            <w:pPr>
              <w:tabs>
                <w:tab w:val="left" w:pos="2630"/>
              </w:tabs>
              <w:rPr>
                <w:rFonts w:cstheme="minorHAnsi"/>
                <w:sz w:val="18"/>
                <w:szCs w:val="18"/>
              </w:rPr>
            </w:pPr>
          </w:p>
          <w:p w14:paraId="5C2FACED" w14:textId="186429FF" w:rsidR="00E50A01" w:rsidRPr="002F2F8C" w:rsidRDefault="00E50A01" w:rsidP="00E56210">
            <w:pPr>
              <w:rPr>
                <w:sz w:val="18"/>
                <w:szCs w:val="18"/>
              </w:rPr>
            </w:pPr>
            <w:r w:rsidRPr="002F2F8C">
              <w:rPr>
                <w:rFonts w:cstheme="minorHAnsi"/>
                <w:sz w:val="18"/>
                <w:szCs w:val="18"/>
              </w:rPr>
              <w:t>9:15 – 9:4</w:t>
            </w:r>
            <w:r w:rsidR="009D4E34">
              <w:rPr>
                <w:rFonts w:cstheme="minorHAnsi"/>
                <w:sz w:val="18"/>
                <w:szCs w:val="18"/>
              </w:rPr>
              <w:t>0 a</w:t>
            </w:r>
            <w:r w:rsidR="002C6926" w:rsidRPr="002F2F8C">
              <w:rPr>
                <w:rFonts w:cstheme="minorHAnsi"/>
                <w:sz w:val="18"/>
                <w:szCs w:val="18"/>
              </w:rPr>
              <w:t>m -</w:t>
            </w:r>
            <w:r w:rsidR="00CD5EF0" w:rsidRPr="002F2F8C">
              <w:rPr>
                <w:rFonts w:cstheme="minorHAnsi"/>
                <w:sz w:val="18"/>
                <w:szCs w:val="18"/>
              </w:rPr>
              <w:t xml:space="preserve"> </w:t>
            </w:r>
            <w:r w:rsidR="00E56210" w:rsidRPr="00E56210">
              <w:rPr>
                <w:sz w:val="18"/>
                <w:szCs w:val="18"/>
              </w:rPr>
              <w:t>SMOKE Updates: MOVES Processing Enhancements and New Spatial Surrogates Tool</w:t>
            </w:r>
            <w:r w:rsidR="00E56210">
              <w:rPr>
                <w:sz w:val="18"/>
                <w:szCs w:val="18"/>
              </w:rPr>
              <w:t xml:space="preserve"> </w:t>
            </w:r>
            <w:r w:rsidR="007569E9" w:rsidRPr="002F2F8C">
              <w:rPr>
                <w:rFonts w:cstheme="minorHAnsi"/>
                <w:sz w:val="18"/>
                <w:szCs w:val="18"/>
              </w:rPr>
              <w:t>–</w:t>
            </w:r>
            <w:r w:rsidR="007569E9">
              <w:rPr>
                <w:rFonts w:cstheme="minorHAnsi"/>
                <w:sz w:val="18"/>
                <w:szCs w:val="18"/>
              </w:rPr>
              <w:t xml:space="preserve"> </w:t>
            </w:r>
            <w:r w:rsidR="007569E9" w:rsidRPr="007569E9">
              <w:rPr>
                <w:rFonts w:cstheme="minorHAnsi"/>
                <w:i/>
                <w:iCs/>
                <w:sz w:val="18"/>
                <w:szCs w:val="18"/>
              </w:rPr>
              <w:t>B. H. Baek, University of North Carolina</w:t>
            </w:r>
          </w:p>
        </w:tc>
        <w:tc>
          <w:tcPr>
            <w:tcW w:w="3597" w:type="dxa"/>
          </w:tcPr>
          <w:p w14:paraId="2C09E04F" w14:textId="103EF497" w:rsidR="002C6926" w:rsidRPr="002F2F8C" w:rsidRDefault="006441E7" w:rsidP="002C6926">
            <w:pPr>
              <w:tabs>
                <w:tab w:val="left" w:pos="2630"/>
              </w:tabs>
              <w:rPr>
                <w:rFonts w:ascii="Calibri" w:hAnsi="Calibri" w:cs="Calibri"/>
              </w:rPr>
            </w:pPr>
            <w:r w:rsidRPr="002F2F8C">
              <w:rPr>
                <w:sz w:val="20"/>
                <w:szCs w:val="20"/>
                <w:u w:val="single"/>
              </w:rPr>
              <w:t>Oil and Gas</w:t>
            </w:r>
            <w:r w:rsidR="007B41E4" w:rsidRPr="002F2F8C">
              <w:rPr>
                <w:sz w:val="20"/>
                <w:szCs w:val="20"/>
                <w:u w:val="single"/>
              </w:rPr>
              <w:t xml:space="preserve"> Session</w:t>
            </w:r>
            <w:r w:rsidRPr="002F2F8C">
              <w:rPr>
                <w:sz w:val="20"/>
                <w:szCs w:val="20"/>
              </w:rPr>
              <w:br/>
            </w:r>
            <w:r w:rsidRPr="002F2F8C">
              <w:rPr>
                <w:i/>
                <w:sz w:val="20"/>
                <w:szCs w:val="20"/>
              </w:rPr>
              <w:t>Regi Oommen, ERG; Tom Moore, WESTAR</w:t>
            </w:r>
            <w:r w:rsidRPr="002F2F8C">
              <w:rPr>
                <w:i/>
                <w:sz w:val="20"/>
                <w:szCs w:val="20"/>
              </w:rPr>
              <w:br/>
            </w:r>
            <w:r w:rsidR="002C6926" w:rsidRPr="002F2F8C">
              <w:rPr>
                <w:i/>
                <w:sz w:val="20"/>
                <w:szCs w:val="20"/>
              </w:rPr>
              <w:br/>
            </w:r>
            <w:r w:rsidR="002C6926" w:rsidRPr="002F2F8C">
              <w:rPr>
                <w:rFonts w:cstheme="minorHAnsi"/>
                <w:sz w:val="18"/>
                <w:szCs w:val="18"/>
              </w:rPr>
              <w:t>8:00 – 8:2</w:t>
            </w:r>
            <w:r w:rsidR="009D4E34">
              <w:rPr>
                <w:rFonts w:cstheme="minorHAnsi"/>
                <w:sz w:val="18"/>
                <w:szCs w:val="18"/>
              </w:rPr>
              <w:t>5 a</w:t>
            </w:r>
            <w:r w:rsidR="002C6926" w:rsidRPr="002F2F8C">
              <w:rPr>
                <w:rFonts w:cstheme="minorHAnsi"/>
                <w:sz w:val="18"/>
                <w:szCs w:val="18"/>
              </w:rPr>
              <w:t xml:space="preserve">m - </w:t>
            </w:r>
            <w:r w:rsidR="005E7040" w:rsidRPr="002F2F8C">
              <w:rPr>
                <w:rFonts w:cstheme="minorHAnsi"/>
                <w:sz w:val="18"/>
                <w:szCs w:val="18"/>
              </w:rPr>
              <w:t>U.S. Upstream Oil and Gas Methane Emissions Estimated with Inventory Model Incorporating Site-and Component-</w:t>
            </w:r>
            <w:r w:rsidR="00B9298E" w:rsidRPr="002F2F8C">
              <w:rPr>
                <w:rFonts w:cstheme="minorHAnsi"/>
                <w:sz w:val="18"/>
                <w:szCs w:val="18"/>
              </w:rPr>
              <w:t>L</w:t>
            </w:r>
            <w:r w:rsidR="005E7040" w:rsidRPr="002F2F8C">
              <w:rPr>
                <w:rFonts w:cstheme="minorHAnsi"/>
                <w:sz w:val="18"/>
                <w:szCs w:val="18"/>
              </w:rPr>
              <w:t>evel Data</w:t>
            </w:r>
            <w:r w:rsidR="00A94B34" w:rsidRPr="002F2F8C">
              <w:rPr>
                <w:rFonts w:cstheme="minorHAnsi"/>
                <w:sz w:val="18"/>
                <w:szCs w:val="18"/>
              </w:rPr>
              <w:t xml:space="preserve"> </w:t>
            </w:r>
            <w:r w:rsidR="0037192E" w:rsidRPr="002F2F8C">
              <w:rPr>
                <w:rFonts w:cstheme="minorHAnsi"/>
                <w:sz w:val="18"/>
                <w:szCs w:val="18"/>
              </w:rPr>
              <w:t>–</w:t>
            </w:r>
            <w:r w:rsidR="00A94B34" w:rsidRPr="002F2F8C">
              <w:t xml:space="preserve"> </w:t>
            </w:r>
            <w:r w:rsidR="00A94B34" w:rsidRPr="002F2F8C">
              <w:rPr>
                <w:rFonts w:cstheme="minorHAnsi"/>
                <w:i/>
                <w:sz w:val="18"/>
                <w:szCs w:val="18"/>
              </w:rPr>
              <w:t>D</w:t>
            </w:r>
            <w:r w:rsidR="0037192E" w:rsidRPr="002F2F8C">
              <w:rPr>
                <w:rFonts w:cstheme="minorHAnsi"/>
                <w:i/>
                <w:sz w:val="18"/>
                <w:szCs w:val="18"/>
              </w:rPr>
              <w:t>.</w:t>
            </w:r>
            <w:r w:rsidR="00A94B34" w:rsidRPr="002F2F8C">
              <w:rPr>
                <w:rFonts w:cstheme="minorHAnsi"/>
                <w:i/>
                <w:sz w:val="18"/>
                <w:szCs w:val="18"/>
              </w:rPr>
              <w:t xml:space="preserve"> Lyon, Environmental Defense Fund</w:t>
            </w:r>
          </w:p>
          <w:p w14:paraId="11EEF2DF" w14:textId="77777777" w:rsidR="002233EF" w:rsidRPr="002F2F8C" w:rsidRDefault="002233EF" w:rsidP="002C6926">
            <w:pPr>
              <w:tabs>
                <w:tab w:val="left" w:pos="2630"/>
              </w:tabs>
              <w:rPr>
                <w:rFonts w:cstheme="minorHAnsi"/>
                <w:sz w:val="18"/>
                <w:szCs w:val="18"/>
              </w:rPr>
            </w:pPr>
          </w:p>
          <w:p w14:paraId="16E80305" w14:textId="2FA1C8E9" w:rsidR="002233EF" w:rsidRPr="002F2F8C" w:rsidRDefault="002C6926" w:rsidP="002C6926">
            <w:pPr>
              <w:tabs>
                <w:tab w:val="left" w:pos="2630"/>
              </w:tabs>
              <w:rPr>
                <w:rFonts w:cstheme="minorHAnsi"/>
                <w:i/>
                <w:sz w:val="18"/>
                <w:szCs w:val="18"/>
              </w:rPr>
            </w:pPr>
            <w:r w:rsidRPr="002F2F8C">
              <w:rPr>
                <w:rFonts w:cstheme="minorHAnsi"/>
                <w:sz w:val="18"/>
                <w:szCs w:val="18"/>
              </w:rPr>
              <w:t>8:25 – 8:5</w:t>
            </w:r>
            <w:r w:rsidR="009D4E34">
              <w:rPr>
                <w:rFonts w:cstheme="minorHAnsi"/>
                <w:sz w:val="18"/>
                <w:szCs w:val="18"/>
              </w:rPr>
              <w:t>0 a</w:t>
            </w:r>
            <w:r w:rsidRPr="002F2F8C">
              <w:rPr>
                <w:rFonts w:cstheme="minorHAnsi"/>
                <w:sz w:val="18"/>
                <w:szCs w:val="18"/>
              </w:rPr>
              <w:t xml:space="preserve">m </w:t>
            </w:r>
            <w:r w:rsidR="002233EF" w:rsidRPr="002F2F8C">
              <w:rPr>
                <w:rFonts w:cstheme="minorHAnsi"/>
                <w:sz w:val="18"/>
                <w:szCs w:val="18"/>
              </w:rPr>
              <w:t>–</w:t>
            </w:r>
            <w:r w:rsidRPr="002F2F8C">
              <w:rPr>
                <w:rFonts w:cstheme="minorHAnsi"/>
                <w:sz w:val="18"/>
                <w:szCs w:val="18"/>
              </w:rPr>
              <w:t xml:space="preserve"> </w:t>
            </w:r>
            <w:r w:rsidR="00A94B34" w:rsidRPr="002F2F8C">
              <w:rPr>
                <w:rFonts w:cstheme="minorHAnsi"/>
                <w:sz w:val="18"/>
                <w:szCs w:val="18"/>
              </w:rPr>
              <w:t xml:space="preserve">Collaborative Steps to Improve Oil and Gas Emission Inventories in Several Western States </w:t>
            </w:r>
            <w:r w:rsidR="0037192E" w:rsidRPr="002F2F8C">
              <w:rPr>
                <w:rFonts w:cstheme="minorHAnsi"/>
                <w:sz w:val="18"/>
                <w:szCs w:val="18"/>
              </w:rPr>
              <w:t>–</w:t>
            </w:r>
            <w:r w:rsidR="00A94B34" w:rsidRPr="002F2F8C">
              <w:rPr>
                <w:rFonts w:cstheme="minorHAnsi"/>
                <w:sz w:val="18"/>
                <w:szCs w:val="18"/>
              </w:rPr>
              <w:t xml:space="preserve"> </w:t>
            </w:r>
            <w:r w:rsidR="00A94B34" w:rsidRPr="002F2F8C">
              <w:rPr>
                <w:rFonts w:cstheme="minorHAnsi"/>
                <w:i/>
                <w:sz w:val="18"/>
                <w:szCs w:val="18"/>
              </w:rPr>
              <w:t>J</w:t>
            </w:r>
            <w:r w:rsidR="0037192E" w:rsidRPr="002F2F8C">
              <w:rPr>
                <w:rFonts w:cstheme="minorHAnsi"/>
                <w:i/>
                <w:sz w:val="18"/>
                <w:szCs w:val="18"/>
              </w:rPr>
              <w:t>.</w:t>
            </w:r>
            <w:r w:rsidR="00A94B34" w:rsidRPr="002F2F8C">
              <w:rPr>
                <w:rFonts w:cstheme="minorHAnsi"/>
                <w:i/>
                <w:sz w:val="18"/>
                <w:szCs w:val="18"/>
              </w:rPr>
              <w:t xml:space="preserve"> Grant, Ramboll, Inc.</w:t>
            </w:r>
          </w:p>
          <w:p w14:paraId="5DC89E85" w14:textId="77777777" w:rsidR="002233EF" w:rsidRPr="002F2F8C" w:rsidRDefault="002233EF" w:rsidP="002C6926">
            <w:pPr>
              <w:tabs>
                <w:tab w:val="left" w:pos="2630"/>
              </w:tabs>
              <w:rPr>
                <w:rFonts w:cstheme="minorHAnsi"/>
                <w:sz w:val="18"/>
                <w:szCs w:val="18"/>
              </w:rPr>
            </w:pPr>
          </w:p>
          <w:p w14:paraId="74764DFF" w14:textId="2ED5B1D8" w:rsidR="002C6926" w:rsidRPr="00C73DA5" w:rsidRDefault="002C6926" w:rsidP="002C6926">
            <w:pPr>
              <w:tabs>
                <w:tab w:val="left" w:pos="2630"/>
              </w:tabs>
              <w:rPr>
                <w:rFonts w:cstheme="minorHAnsi"/>
                <w:i/>
                <w:sz w:val="18"/>
                <w:szCs w:val="18"/>
              </w:rPr>
            </w:pPr>
            <w:r w:rsidRPr="002F2F8C">
              <w:rPr>
                <w:rFonts w:cstheme="minorHAnsi"/>
                <w:sz w:val="18"/>
                <w:szCs w:val="18"/>
              </w:rPr>
              <w:t>8:50 – 9:1</w:t>
            </w:r>
            <w:r w:rsidR="009D4E34">
              <w:rPr>
                <w:rFonts w:cstheme="minorHAnsi"/>
                <w:sz w:val="18"/>
                <w:szCs w:val="18"/>
              </w:rPr>
              <w:t>5 a</w:t>
            </w:r>
            <w:r w:rsidRPr="002F2F8C">
              <w:rPr>
                <w:rFonts w:cstheme="minorHAnsi"/>
                <w:sz w:val="18"/>
                <w:szCs w:val="18"/>
              </w:rPr>
              <w:t xml:space="preserve">m - </w:t>
            </w:r>
            <w:r w:rsidR="00C73DA5" w:rsidRPr="00C73DA5">
              <w:rPr>
                <w:rFonts w:eastAsia="Times New Roman" w:cstheme="minorHAnsi"/>
                <w:sz w:val="18"/>
                <w:szCs w:val="18"/>
              </w:rPr>
              <w:t>Federal Lands Greenhouse Gas Emissions and Sequestration – A Modified EPA Methodology</w:t>
            </w:r>
            <w:r w:rsidR="007569E9" w:rsidRPr="002F2F8C">
              <w:rPr>
                <w:rFonts w:cstheme="minorHAnsi"/>
                <w:sz w:val="18"/>
                <w:szCs w:val="18"/>
              </w:rPr>
              <w:t xml:space="preserve"> –</w:t>
            </w:r>
            <w:r w:rsidR="00C73DA5" w:rsidRPr="00C73DA5">
              <w:rPr>
                <w:rFonts w:eastAsia="Times New Roman" w:cstheme="minorHAnsi"/>
                <w:sz w:val="18"/>
                <w:szCs w:val="18"/>
              </w:rPr>
              <w:t xml:space="preserve"> </w:t>
            </w:r>
            <w:r w:rsidR="00C73DA5" w:rsidRPr="00C73DA5">
              <w:rPr>
                <w:rFonts w:eastAsia="Times New Roman" w:cstheme="minorHAnsi"/>
                <w:i/>
                <w:sz w:val="18"/>
                <w:szCs w:val="18"/>
              </w:rPr>
              <w:t>M. M</w:t>
            </w:r>
            <w:r w:rsidR="00AF57AA">
              <w:rPr>
                <w:rFonts w:eastAsia="Times New Roman" w:cstheme="minorHAnsi"/>
                <w:i/>
                <w:sz w:val="18"/>
                <w:szCs w:val="18"/>
              </w:rPr>
              <w:t>errill</w:t>
            </w:r>
            <w:r w:rsidR="00C73DA5" w:rsidRPr="00C73DA5">
              <w:rPr>
                <w:rFonts w:eastAsia="Times New Roman" w:cstheme="minorHAnsi"/>
                <w:i/>
                <w:sz w:val="18"/>
                <w:szCs w:val="18"/>
              </w:rPr>
              <w:t xml:space="preserve">, U.S. </w:t>
            </w:r>
            <w:r w:rsidR="00C73DA5" w:rsidRPr="00C73DA5">
              <w:rPr>
                <w:rFonts w:cstheme="minorHAnsi"/>
                <w:i/>
                <w:color w:val="222222"/>
                <w:sz w:val="18"/>
                <w:szCs w:val="18"/>
              </w:rPr>
              <w:t>Geological Survey</w:t>
            </w:r>
          </w:p>
          <w:p w14:paraId="799B2F3D" w14:textId="77777777" w:rsidR="002233EF" w:rsidRPr="002F2F8C" w:rsidRDefault="002233EF" w:rsidP="002C6926">
            <w:pPr>
              <w:tabs>
                <w:tab w:val="left" w:pos="2630"/>
              </w:tabs>
              <w:rPr>
                <w:rFonts w:cstheme="minorHAnsi"/>
                <w:sz w:val="18"/>
                <w:szCs w:val="18"/>
              </w:rPr>
            </w:pPr>
          </w:p>
          <w:p w14:paraId="51701DE3" w14:textId="1E71030D" w:rsidR="006441E7" w:rsidRPr="002F2F8C" w:rsidRDefault="002C6926" w:rsidP="002C6926">
            <w:pPr>
              <w:tabs>
                <w:tab w:val="left" w:pos="2630"/>
              </w:tabs>
              <w:rPr>
                <w:sz w:val="20"/>
                <w:szCs w:val="20"/>
              </w:rPr>
            </w:pPr>
            <w:r w:rsidRPr="002F2F8C">
              <w:rPr>
                <w:rFonts w:cstheme="minorHAnsi"/>
                <w:sz w:val="18"/>
                <w:szCs w:val="18"/>
              </w:rPr>
              <w:t>9:15 – 9:4</w:t>
            </w:r>
            <w:r w:rsidR="009D4E34">
              <w:rPr>
                <w:rFonts w:cstheme="minorHAnsi"/>
                <w:sz w:val="18"/>
                <w:szCs w:val="18"/>
              </w:rPr>
              <w:t>0 a</w:t>
            </w:r>
            <w:r w:rsidRPr="002F2F8C">
              <w:rPr>
                <w:rFonts w:cstheme="minorHAnsi"/>
                <w:sz w:val="18"/>
                <w:szCs w:val="18"/>
              </w:rPr>
              <w:t>m -</w:t>
            </w:r>
            <w:r w:rsidR="00A94B34" w:rsidRPr="002F2F8C">
              <w:rPr>
                <w:rFonts w:cstheme="minorHAnsi"/>
                <w:sz w:val="18"/>
                <w:szCs w:val="18"/>
              </w:rPr>
              <w:t xml:space="preserve"> Development of the 2016 Nationwide Oil and Gas Emissions Inventory: Data Collection, Emissions Estimation, and Spatial, Speciation, and Temporal Modeling Surrogates </w:t>
            </w:r>
            <w:r w:rsidR="0037192E" w:rsidRPr="002F2F8C">
              <w:rPr>
                <w:rFonts w:cstheme="minorHAnsi"/>
                <w:sz w:val="18"/>
                <w:szCs w:val="18"/>
              </w:rPr>
              <w:t>–</w:t>
            </w:r>
            <w:r w:rsidR="00A94B34" w:rsidRPr="002F2F8C">
              <w:rPr>
                <w:rFonts w:cstheme="minorHAnsi"/>
                <w:sz w:val="18"/>
                <w:szCs w:val="18"/>
              </w:rPr>
              <w:t xml:space="preserve"> </w:t>
            </w:r>
            <w:r w:rsidR="00A94B34" w:rsidRPr="002F2F8C">
              <w:rPr>
                <w:rFonts w:cstheme="minorHAnsi"/>
                <w:i/>
                <w:sz w:val="18"/>
                <w:szCs w:val="18"/>
              </w:rPr>
              <w:t>R</w:t>
            </w:r>
            <w:r w:rsidR="0037192E" w:rsidRPr="002F2F8C">
              <w:rPr>
                <w:rFonts w:cstheme="minorHAnsi"/>
                <w:i/>
                <w:sz w:val="18"/>
                <w:szCs w:val="18"/>
              </w:rPr>
              <w:t>.</w:t>
            </w:r>
            <w:r w:rsidR="00A94B34" w:rsidRPr="002F2F8C">
              <w:rPr>
                <w:rFonts w:cstheme="minorHAnsi"/>
                <w:i/>
                <w:sz w:val="18"/>
                <w:szCs w:val="18"/>
              </w:rPr>
              <w:t xml:space="preserve"> Oommen Eastern Research Group</w:t>
            </w:r>
            <w:r w:rsidR="006441E7" w:rsidRPr="002F2F8C">
              <w:rPr>
                <w:sz w:val="20"/>
                <w:szCs w:val="20"/>
              </w:rPr>
              <w:br/>
            </w:r>
          </w:p>
        </w:tc>
      </w:tr>
      <w:tr w:rsidR="002C6926" w14:paraId="2331DD5E" w14:textId="77777777" w:rsidTr="008162C8">
        <w:tc>
          <w:tcPr>
            <w:tcW w:w="10790" w:type="dxa"/>
            <w:gridSpan w:val="3"/>
            <w:shd w:val="clear" w:color="auto" w:fill="D9D9D9" w:themeFill="background1" w:themeFillShade="D9"/>
          </w:tcPr>
          <w:p w14:paraId="49B0EAF0" w14:textId="77777777" w:rsidR="002C6926" w:rsidRPr="002C6926" w:rsidRDefault="002C6926" w:rsidP="002C6926">
            <w:pPr>
              <w:tabs>
                <w:tab w:val="left" w:pos="2630"/>
              </w:tabs>
              <w:jc w:val="center"/>
              <w:rPr>
                <w:b/>
              </w:rPr>
            </w:pPr>
            <w:r w:rsidRPr="002C6926">
              <w:rPr>
                <w:b/>
              </w:rPr>
              <w:t>9:40 – 10:00 BREAK</w:t>
            </w:r>
          </w:p>
        </w:tc>
      </w:tr>
      <w:tr w:rsidR="006441E7" w14:paraId="143B93D1" w14:textId="77777777" w:rsidTr="00456C65">
        <w:tc>
          <w:tcPr>
            <w:tcW w:w="3596" w:type="dxa"/>
          </w:tcPr>
          <w:p w14:paraId="4B06335E" w14:textId="77777777" w:rsidR="00F10EA6" w:rsidRPr="002F2F8C" w:rsidRDefault="00F10EA6" w:rsidP="00452396">
            <w:pPr>
              <w:pStyle w:val="Default"/>
              <w:rPr>
                <w:rFonts w:asciiTheme="majorHAnsi" w:hAnsiTheme="majorHAnsi" w:cstheme="majorHAnsi"/>
                <w:color w:val="auto"/>
                <w:sz w:val="18"/>
                <w:szCs w:val="18"/>
              </w:rPr>
            </w:pPr>
            <w:r w:rsidRPr="002F2F8C">
              <w:rPr>
                <w:color w:val="auto"/>
                <w:sz w:val="20"/>
                <w:szCs w:val="20"/>
                <w:u w:val="single"/>
              </w:rPr>
              <w:t>Mobile Session</w:t>
            </w:r>
            <w:r w:rsidRPr="002F2F8C">
              <w:rPr>
                <w:i/>
                <w:color w:val="auto"/>
                <w:sz w:val="20"/>
                <w:szCs w:val="20"/>
              </w:rPr>
              <w:t xml:space="preserve"> </w:t>
            </w:r>
            <w:r w:rsidRPr="002F2F8C">
              <w:rPr>
                <w:i/>
                <w:color w:val="auto"/>
                <w:sz w:val="20"/>
                <w:szCs w:val="20"/>
              </w:rPr>
              <w:br/>
              <w:t xml:space="preserve">Laurel Driver and Sarah Roberts, </w:t>
            </w:r>
            <w:r w:rsidRPr="002F2F8C">
              <w:rPr>
                <w:i/>
                <w:color w:val="auto"/>
                <w:sz w:val="20"/>
                <w:szCs w:val="20"/>
              </w:rPr>
              <w:br/>
              <w:t>U.S. EPA</w:t>
            </w:r>
            <w:r w:rsidRPr="002F2F8C">
              <w:rPr>
                <w:i/>
                <w:color w:val="auto"/>
                <w:sz w:val="20"/>
                <w:szCs w:val="20"/>
              </w:rPr>
              <w:br/>
            </w:r>
          </w:p>
          <w:p w14:paraId="01B97BB3" w14:textId="77777777" w:rsidR="00C43ACC" w:rsidRPr="002F2F8C" w:rsidRDefault="00E50A01" w:rsidP="00C43ACC">
            <w:pPr>
              <w:shd w:val="clear" w:color="auto" w:fill="FFFFFF"/>
              <w:rPr>
                <w:rFonts w:cstheme="minorHAnsi"/>
                <w:sz w:val="18"/>
                <w:szCs w:val="18"/>
              </w:rPr>
            </w:pPr>
            <w:r w:rsidRPr="002F2F8C">
              <w:rPr>
                <w:rFonts w:cstheme="minorHAnsi"/>
                <w:sz w:val="18"/>
                <w:szCs w:val="18"/>
              </w:rPr>
              <w:t>10:00 – 10:2</w:t>
            </w:r>
            <w:r w:rsidR="009D4E34">
              <w:rPr>
                <w:rFonts w:cstheme="minorHAnsi"/>
                <w:sz w:val="18"/>
                <w:szCs w:val="18"/>
              </w:rPr>
              <w:t>5 a</w:t>
            </w:r>
            <w:r w:rsidRPr="002F2F8C">
              <w:rPr>
                <w:rFonts w:cstheme="minorHAnsi"/>
                <w:sz w:val="18"/>
                <w:szCs w:val="18"/>
              </w:rPr>
              <w:t xml:space="preserve">m - </w:t>
            </w:r>
            <w:r w:rsidR="00C43ACC" w:rsidRPr="002F2F8C">
              <w:rPr>
                <w:rFonts w:cstheme="minorHAnsi"/>
                <w:sz w:val="18"/>
                <w:szCs w:val="18"/>
              </w:rPr>
              <w:t xml:space="preserve">- MOVES Light-Duty Emission Rate Evaluation in the Context of Reconciling Modeled and Ambient NOx – </w:t>
            </w:r>
          </w:p>
          <w:p w14:paraId="43CB41DE" w14:textId="77777777" w:rsidR="00C43ACC" w:rsidRPr="002F2F8C" w:rsidRDefault="00C43ACC" w:rsidP="00C43ACC">
            <w:pPr>
              <w:shd w:val="clear" w:color="auto" w:fill="FFFFFF"/>
              <w:rPr>
                <w:rFonts w:eastAsia="Times New Roman" w:cstheme="minorHAnsi"/>
                <w:i/>
                <w:sz w:val="18"/>
                <w:szCs w:val="18"/>
              </w:rPr>
            </w:pPr>
            <w:r w:rsidRPr="002F2F8C">
              <w:rPr>
                <w:rFonts w:eastAsia="Times New Roman" w:cstheme="minorHAnsi"/>
                <w:i/>
                <w:sz w:val="18"/>
                <w:szCs w:val="18"/>
              </w:rPr>
              <w:t>C. Toro, U.S. EPA</w:t>
            </w:r>
          </w:p>
          <w:p w14:paraId="47ED7D48" w14:textId="67AAB232" w:rsidR="006441E7" w:rsidRPr="002F2F8C" w:rsidRDefault="006441E7" w:rsidP="00452396">
            <w:pPr>
              <w:pStyle w:val="Default"/>
              <w:rPr>
                <w:rFonts w:asciiTheme="minorHAnsi" w:hAnsiTheme="minorHAnsi" w:cstheme="minorHAnsi"/>
                <w:color w:val="auto"/>
                <w:sz w:val="18"/>
                <w:szCs w:val="18"/>
              </w:rPr>
            </w:pPr>
          </w:p>
          <w:p w14:paraId="06FD8156" w14:textId="456B319C" w:rsidR="00452396" w:rsidRPr="002F2F8C" w:rsidRDefault="00452396" w:rsidP="00C43ACC">
            <w:pPr>
              <w:shd w:val="clear" w:color="auto" w:fill="FFFFFF"/>
              <w:rPr>
                <w:rFonts w:eastAsia="Times New Roman" w:cstheme="minorHAnsi"/>
                <w: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w:t>
            </w:r>
            <w:r w:rsidR="00C43ACC">
              <w:rPr>
                <w:rFonts w:cstheme="minorHAnsi"/>
                <w:sz w:val="18"/>
                <w:szCs w:val="18"/>
              </w:rPr>
              <w:t xml:space="preserve">- </w:t>
            </w:r>
            <w:r w:rsidR="00C43ACC" w:rsidRPr="002F2F8C">
              <w:rPr>
                <w:rFonts w:cstheme="minorHAnsi"/>
                <w:sz w:val="18"/>
                <w:szCs w:val="18"/>
              </w:rPr>
              <w:t xml:space="preserve">Emissions Impacts of Electrifying Passenger Cars in Texas – </w:t>
            </w:r>
            <w:r w:rsidR="00C43ACC" w:rsidRPr="002F2F8C">
              <w:rPr>
                <w:rFonts w:cstheme="minorHAnsi"/>
                <w:i/>
                <w:sz w:val="18"/>
                <w:szCs w:val="18"/>
              </w:rPr>
              <w:t>C. Kite, Texas Commission on Environmental Quality</w:t>
            </w:r>
          </w:p>
          <w:p w14:paraId="465787A6" w14:textId="77777777" w:rsidR="00452396" w:rsidRPr="002F2F8C" w:rsidRDefault="00452396" w:rsidP="00452396">
            <w:pPr>
              <w:shd w:val="clear" w:color="auto" w:fill="FFFFFF"/>
              <w:rPr>
                <w:rFonts w:cstheme="minorHAnsi"/>
                <w:sz w:val="18"/>
                <w:szCs w:val="18"/>
              </w:rPr>
            </w:pPr>
          </w:p>
          <w:p w14:paraId="26FBC91E" w14:textId="7DFA33FB" w:rsidR="00F94921" w:rsidRPr="002F2F8C" w:rsidRDefault="00452396" w:rsidP="00F94921">
            <w:pPr>
              <w:shd w:val="clear" w:color="auto" w:fill="FFFFFF"/>
              <w:rPr>
                <w:rFonts w:eastAsia="Times New Roman" w:cstheme="minorHAnsi"/>
                <w:sz w:val="18"/>
                <w:szCs w:val="18"/>
              </w:rPr>
            </w:pPr>
            <w:r w:rsidRPr="002F2F8C">
              <w:rPr>
                <w:rFonts w:cstheme="minorHAnsi"/>
                <w:sz w:val="18"/>
                <w:szCs w:val="18"/>
              </w:rPr>
              <w:t xml:space="preserve">10:50 </w:t>
            </w:r>
            <w:r w:rsidR="002C6926" w:rsidRPr="002F2F8C">
              <w:rPr>
                <w:rFonts w:cstheme="minorHAnsi"/>
                <w:sz w:val="18"/>
                <w:szCs w:val="18"/>
              </w:rPr>
              <w:t>–</w:t>
            </w:r>
            <w:r w:rsidRPr="002F2F8C">
              <w:rPr>
                <w:rFonts w:cstheme="minorHAnsi"/>
                <w:sz w:val="18"/>
                <w:szCs w:val="18"/>
              </w:rPr>
              <w:t xml:space="preserve"> </w:t>
            </w:r>
            <w:r w:rsidR="002C6926" w:rsidRPr="002F2F8C">
              <w:rPr>
                <w:rFonts w:cstheme="minorHAnsi"/>
                <w:sz w:val="18"/>
                <w:szCs w:val="18"/>
              </w:rPr>
              <w:t>11:1</w:t>
            </w:r>
            <w:r w:rsidR="009D4E34">
              <w:rPr>
                <w:rFonts w:cstheme="minorHAnsi"/>
                <w:sz w:val="18"/>
                <w:szCs w:val="18"/>
              </w:rPr>
              <w:t>5 a</w:t>
            </w:r>
            <w:r w:rsidR="002C6926" w:rsidRPr="002F2F8C">
              <w:rPr>
                <w:rFonts w:cstheme="minorHAnsi"/>
                <w:sz w:val="18"/>
                <w:szCs w:val="18"/>
              </w:rPr>
              <w:t>m -</w:t>
            </w:r>
            <w:r w:rsidR="00877972" w:rsidRPr="002F2F8C">
              <w:rPr>
                <w:rFonts w:cstheme="minorHAnsi"/>
                <w:sz w:val="18"/>
                <w:szCs w:val="18"/>
              </w:rPr>
              <w:t xml:space="preserve"> Estimation of Mobile Source Toxic Emissions and Application in Planning and Policy</w:t>
            </w:r>
            <w:r w:rsidR="00F94921" w:rsidRPr="002F2F8C">
              <w:rPr>
                <w:rFonts w:cstheme="minorHAnsi"/>
                <w:sz w:val="18"/>
                <w:szCs w:val="18"/>
              </w:rPr>
              <w:t xml:space="preserve"> – </w:t>
            </w:r>
            <w:r w:rsidR="00F94921" w:rsidRPr="00961AC7">
              <w:rPr>
                <w:rFonts w:cstheme="minorHAnsi"/>
                <w:i/>
                <w:sz w:val="18"/>
                <w:szCs w:val="18"/>
              </w:rPr>
              <w:t>R. Cook, U.S. EPA</w:t>
            </w:r>
            <w:r w:rsidR="002C6926" w:rsidRPr="002F2F8C">
              <w:rPr>
                <w:rFonts w:cstheme="minorHAnsi"/>
                <w:sz w:val="18"/>
                <w:szCs w:val="18"/>
              </w:rPr>
              <w:br/>
            </w:r>
            <w:r w:rsidR="002C6926" w:rsidRPr="002F2F8C">
              <w:rPr>
                <w:rFonts w:cstheme="minorHAnsi"/>
                <w:sz w:val="18"/>
                <w:szCs w:val="18"/>
              </w:rPr>
              <w:br/>
              <w:t>11:15 – 11:4</w:t>
            </w:r>
            <w:r w:rsidR="009D4E34">
              <w:rPr>
                <w:rFonts w:cstheme="minorHAnsi"/>
                <w:sz w:val="18"/>
                <w:szCs w:val="18"/>
              </w:rPr>
              <w:t>0 a</w:t>
            </w:r>
            <w:r w:rsidR="002C6926" w:rsidRPr="002F2F8C">
              <w:rPr>
                <w:rFonts w:cstheme="minorHAnsi"/>
                <w:sz w:val="18"/>
                <w:szCs w:val="18"/>
              </w:rPr>
              <w:t>m -</w:t>
            </w:r>
            <w:r w:rsidR="00F94921" w:rsidRPr="002F2F8C">
              <w:rPr>
                <w:rFonts w:cstheme="minorHAnsi"/>
                <w:sz w:val="18"/>
                <w:szCs w:val="18"/>
              </w:rPr>
              <w:t xml:space="preserve"> </w:t>
            </w:r>
          </w:p>
          <w:p w14:paraId="5C0FED4E" w14:textId="77777777" w:rsidR="00452396" w:rsidRDefault="00F94921" w:rsidP="00F94921">
            <w:pPr>
              <w:shd w:val="clear" w:color="auto" w:fill="FFFFFF"/>
              <w:rPr>
                <w:rFonts w:cstheme="minorHAnsi"/>
                <w:i/>
                <w:sz w:val="18"/>
                <w:szCs w:val="18"/>
              </w:rPr>
            </w:pPr>
            <w:r w:rsidRPr="002F2F8C">
              <w:rPr>
                <w:rFonts w:eastAsia="Times New Roman" w:cstheme="minorHAnsi"/>
                <w:sz w:val="18"/>
                <w:szCs w:val="18"/>
              </w:rPr>
              <w:t xml:space="preserve">Environment and Climate Change Canada’s </w:t>
            </w:r>
            <w:r w:rsidR="00575BD4">
              <w:rPr>
                <w:rFonts w:eastAsia="Times New Roman" w:cstheme="minorHAnsi"/>
                <w:sz w:val="18"/>
                <w:szCs w:val="18"/>
              </w:rPr>
              <w:t>C</w:t>
            </w:r>
            <w:r w:rsidRPr="002F2F8C">
              <w:rPr>
                <w:rFonts w:eastAsia="Times New Roman" w:cstheme="minorHAnsi"/>
                <w:sz w:val="18"/>
                <w:szCs w:val="18"/>
              </w:rPr>
              <w:t xml:space="preserve">hanges to the NONROAD model – </w:t>
            </w:r>
            <w:r w:rsidRPr="00961AC7">
              <w:rPr>
                <w:rFonts w:eastAsia="Times New Roman" w:cstheme="minorHAnsi"/>
                <w:i/>
                <w:sz w:val="18"/>
                <w:szCs w:val="18"/>
              </w:rPr>
              <w:t xml:space="preserve">B. Taylor, </w:t>
            </w:r>
            <w:r w:rsidRPr="00961AC7">
              <w:rPr>
                <w:rFonts w:cstheme="minorHAnsi"/>
                <w:i/>
                <w:sz w:val="18"/>
                <w:szCs w:val="18"/>
              </w:rPr>
              <w:t>Environment and Climate Change Canada</w:t>
            </w:r>
          </w:p>
          <w:p w14:paraId="74C5C916" w14:textId="77777777" w:rsidR="00C43ACC" w:rsidRDefault="00C43ACC" w:rsidP="00F94921">
            <w:pPr>
              <w:shd w:val="clear" w:color="auto" w:fill="FFFFFF"/>
              <w:rPr>
                <w:rFonts w:asciiTheme="majorHAnsi" w:hAnsiTheme="majorHAnsi" w:cstheme="minorHAnsi"/>
                <w:i/>
                <w:sz w:val="18"/>
                <w:szCs w:val="18"/>
              </w:rPr>
            </w:pPr>
          </w:p>
          <w:p w14:paraId="245F4743" w14:textId="33E738E0" w:rsidR="00C43ACC" w:rsidRPr="002F2F8C" w:rsidRDefault="00C43ACC" w:rsidP="00F94921">
            <w:pPr>
              <w:shd w:val="clear" w:color="auto" w:fill="FFFFFF"/>
              <w:rPr>
                <w:rFonts w:asciiTheme="majorHAnsi" w:hAnsiTheme="majorHAnsi" w:cstheme="majorHAnsi"/>
                <w:sz w:val="18"/>
                <w:szCs w:val="18"/>
              </w:rPr>
            </w:pPr>
          </w:p>
        </w:tc>
        <w:tc>
          <w:tcPr>
            <w:tcW w:w="3597" w:type="dxa"/>
          </w:tcPr>
          <w:p w14:paraId="763D9420" w14:textId="77777777" w:rsidR="00F10EA6" w:rsidRPr="002F2F8C" w:rsidRDefault="00F10EA6" w:rsidP="006441E7">
            <w:pPr>
              <w:tabs>
                <w:tab w:val="left" w:pos="2630"/>
              </w:tabs>
              <w:rPr>
                <w:sz w:val="18"/>
                <w:szCs w:val="18"/>
              </w:rPr>
            </w:pPr>
            <w:bookmarkStart w:id="7" w:name="_Hlk4665114"/>
            <w:r w:rsidRPr="002F2F8C">
              <w:rPr>
                <w:sz w:val="20"/>
                <w:szCs w:val="20"/>
                <w:u w:val="single"/>
              </w:rPr>
              <w:t>Air Quality Modeling</w:t>
            </w:r>
            <w:r w:rsidR="007B41E4" w:rsidRPr="002F2F8C">
              <w:rPr>
                <w:sz w:val="20"/>
                <w:szCs w:val="20"/>
                <w:u w:val="single"/>
              </w:rPr>
              <w:t xml:space="preserve"> Session</w:t>
            </w:r>
            <w:r w:rsidRPr="002F2F8C">
              <w:rPr>
                <w:sz w:val="20"/>
                <w:szCs w:val="20"/>
              </w:rPr>
              <w:br/>
            </w:r>
            <w:r w:rsidRPr="002F2F8C">
              <w:rPr>
                <w:i/>
                <w:sz w:val="20"/>
                <w:szCs w:val="20"/>
              </w:rPr>
              <w:t>Alison Eyth, US EPA; Zac Adelman, LADCO</w:t>
            </w:r>
          </w:p>
          <w:p w14:paraId="33689812" w14:textId="77777777" w:rsidR="00F10EA6" w:rsidRPr="002F2F8C" w:rsidRDefault="00F10EA6" w:rsidP="006441E7">
            <w:pPr>
              <w:tabs>
                <w:tab w:val="left" w:pos="2630"/>
              </w:tabs>
              <w:rPr>
                <w:sz w:val="18"/>
                <w:szCs w:val="18"/>
              </w:rPr>
            </w:pPr>
          </w:p>
          <w:p w14:paraId="4E9EBB89" w14:textId="2E9233F4" w:rsidR="006441E7" w:rsidRPr="002F2F8C" w:rsidRDefault="00452396" w:rsidP="006441E7">
            <w:pPr>
              <w:tabs>
                <w:tab w:val="left" w:pos="2630"/>
              </w:tabs>
              <w:rPr>
                <w:rFonts w:ascii="Calibri" w:hAnsi="Calibri" w:cs="Calibri"/>
                <w:sz w:val="18"/>
                <w:szCs w:val="18"/>
              </w:rPr>
            </w:pPr>
            <w:r w:rsidRPr="002F2F8C">
              <w:rPr>
                <w:sz w:val="18"/>
                <w:szCs w:val="18"/>
              </w:rPr>
              <w:t>10:00 – 10:2</w:t>
            </w:r>
            <w:r w:rsidR="009D4E34">
              <w:rPr>
                <w:sz w:val="18"/>
                <w:szCs w:val="18"/>
              </w:rPr>
              <w:t>5 a</w:t>
            </w:r>
            <w:r w:rsidRPr="002F2F8C">
              <w:rPr>
                <w:sz w:val="18"/>
                <w:szCs w:val="18"/>
              </w:rPr>
              <w:t xml:space="preserve">m </w:t>
            </w:r>
            <w:r w:rsidR="002C6926" w:rsidRPr="002F2F8C">
              <w:rPr>
                <w:sz w:val="18"/>
                <w:szCs w:val="18"/>
              </w:rPr>
              <w:t>–</w:t>
            </w:r>
            <w:r w:rsidRPr="002F2F8C">
              <w:rPr>
                <w:sz w:val="18"/>
                <w:szCs w:val="18"/>
              </w:rPr>
              <w:t xml:space="preserve"> </w:t>
            </w:r>
            <w:r w:rsidR="00035351" w:rsidRPr="002F2F8C">
              <w:rPr>
                <w:rFonts w:ascii="Calibri" w:hAnsi="Calibri" w:cs="Calibri"/>
                <w:sz w:val="18"/>
                <w:szCs w:val="18"/>
              </w:rPr>
              <w:t xml:space="preserve">The National Emissions Collaborative: A Cooperative Approach to Developing Emissions Modeling Platforms </w:t>
            </w:r>
            <w:r w:rsidR="003F53E7" w:rsidRPr="002F2F8C">
              <w:rPr>
                <w:rFonts w:ascii="Calibri" w:hAnsi="Calibri" w:cs="Calibri"/>
                <w:sz w:val="18"/>
                <w:szCs w:val="18"/>
              </w:rPr>
              <w:t>–</w:t>
            </w:r>
            <w:r w:rsidR="00035351" w:rsidRPr="002F2F8C">
              <w:rPr>
                <w:rFonts w:ascii="Calibri" w:hAnsi="Calibri" w:cs="Calibri"/>
                <w:sz w:val="18"/>
                <w:szCs w:val="18"/>
              </w:rPr>
              <w:t xml:space="preserve"> </w:t>
            </w:r>
            <w:r w:rsidR="00FA3DCE" w:rsidRPr="002F2F8C">
              <w:rPr>
                <w:rFonts w:ascii="Calibri" w:hAnsi="Calibri" w:cs="Calibri"/>
                <w:sz w:val="18"/>
                <w:szCs w:val="18"/>
              </w:rPr>
              <w:br/>
            </w:r>
            <w:r w:rsidR="00FA3DCE" w:rsidRPr="002F2F8C">
              <w:rPr>
                <w:rFonts w:ascii="Calibri" w:hAnsi="Calibri" w:cs="Calibri"/>
                <w:i/>
                <w:sz w:val="18"/>
                <w:szCs w:val="18"/>
              </w:rPr>
              <w:t>Z. Adelman, LADCO</w:t>
            </w:r>
          </w:p>
          <w:p w14:paraId="3A8D5E2C" w14:textId="77777777" w:rsidR="003F53E7" w:rsidRPr="002F2F8C" w:rsidRDefault="003F53E7" w:rsidP="006441E7">
            <w:pPr>
              <w:tabs>
                <w:tab w:val="left" w:pos="2630"/>
              </w:tabs>
              <w:rPr>
                <w:sz w:val="18"/>
                <w:szCs w:val="18"/>
              </w:rPr>
            </w:pPr>
          </w:p>
          <w:p w14:paraId="5C628AEF" w14:textId="23461949" w:rsidR="003F53E7" w:rsidRPr="002F2F8C" w:rsidRDefault="002C6926" w:rsidP="006441E7">
            <w:pPr>
              <w:tabs>
                <w:tab w:val="left" w:pos="2630"/>
              </w:tabs>
              <w:rPr>
                <w:rFonts w:ascii="Calibri" w:hAnsi="Calibri" w:cs="Calibri"/>
                <w:i/>
                <w:sz w:val="18"/>
                <w:szCs w:val="18"/>
              </w:rPr>
            </w:pPr>
            <w:r w:rsidRPr="002F2F8C">
              <w:rPr>
                <w:sz w:val="18"/>
                <w:szCs w:val="18"/>
              </w:rPr>
              <w:t>10:25 – 10:5</w:t>
            </w:r>
            <w:r w:rsidR="009D4E34">
              <w:rPr>
                <w:sz w:val="18"/>
                <w:szCs w:val="18"/>
              </w:rPr>
              <w:t>0 a</w:t>
            </w:r>
            <w:r w:rsidRPr="002F2F8C">
              <w:rPr>
                <w:sz w:val="18"/>
                <w:szCs w:val="18"/>
              </w:rPr>
              <w:t xml:space="preserve">m – </w:t>
            </w:r>
            <w:r w:rsidR="003F53E7" w:rsidRPr="002F2F8C">
              <w:rPr>
                <w:rFonts w:ascii="Calibri" w:hAnsi="Calibri" w:cs="Calibri"/>
                <w:sz w:val="18"/>
                <w:szCs w:val="18"/>
              </w:rPr>
              <w:t xml:space="preserve">Development and Evaluation of the Biogenic Emission Inventories for the 2016 Collaborative Modeling Platform – </w:t>
            </w:r>
            <w:r w:rsidR="00FA3DCE" w:rsidRPr="002F2F8C">
              <w:rPr>
                <w:rFonts w:ascii="Calibri" w:hAnsi="Calibri" w:cs="Calibri"/>
                <w:i/>
                <w:sz w:val="18"/>
                <w:szCs w:val="18"/>
              </w:rPr>
              <w:t>D. Boyer</w:t>
            </w:r>
            <w:r w:rsidR="003F53E7" w:rsidRPr="002F2F8C">
              <w:rPr>
                <w:rFonts w:ascii="Calibri" w:hAnsi="Calibri" w:cs="Calibri"/>
                <w:i/>
                <w:sz w:val="18"/>
                <w:szCs w:val="18"/>
              </w:rPr>
              <w:t>, Texas Commission of Environmental Quality</w:t>
            </w:r>
          </w:p>
          <w:p w14:paraId="4B78E191" w14:textId="77777777" w:rsidR="00FA3DCE" w:rsidRPr="002F2F8C" w:rsidRDefault="00FA3DCE" w:rsidP="006441E7">
            <w:pPr>
              <w:tabs>
                <w:tab w:val="left" w:pos="2630"/>
              </w:tabs>
              <w:rPr>
                <w:sz w:val="18"/>
                <w:szCs w:val="18"/>
              </w:rPr>
            </w:pPr>
          </w:p>
          <w:p w14:paraId="6F4E098D" w14:textId="7DA48DCD" w:rsidR="005C039F" w:rsidRDefault="002C6926" w:rsidP="006441E7">
            <w:pPr>
              <w:tabs>
                <w:tab w:val="left" w:pos="2630"/>
              </w:tabs>
              <w:rPr>
                <w:sz w:val="18"/>
                <w:szCs w:val="18"/>
              </w:rPr>
            </w:pPr>
            <w:r w:rsidRPr="002F2F8C">
              <w:rPr>
                <w:sz w:val="18"/>
                <w:szCs w:val="18"/>
              </w:rPr>
              <w:t>10:50 – 11:1</w:t>
            </w:r>
            <w:r w:rsidR="009D4E34">
              <w:rPr>
                <w:sz w:val="18"/>
                <w:szCs w:val="18"/>
              </w:rPr>
              <w:t>5 a</w:t>
            </w:r>
            <w:r w:rsidRPr="002F2F8C">
              <w:rPr>
                <w:sz w:val="18"/>
                <w:szCs w:val="18"/>
              </w:rPr>
              <w:t>m –</w:t>
            </w:r>
            <w:r w:rsidR="003F53E7" w:rsidRPr="002F2F8C">
              <w:rPr>
                <w:sz w:val="18"/>
                <w:szCs w:val="18"/>
              </w:rPr>
              <w:t xml:space="preserve"> </w:t>
            </w:r>
            <w:r w:rsidR="005C039F" w:rsidRPr="002F2F8C">
              <w:rPr>
                <w:rFonts w:ascii="Calibri" w:hAnsi="Calibri" w:cs="Calibri"/>
                <w:sz w:val="18"/>
                <w:szCs w:val="18"/>
              </w:rPr>
              <w:t xml:space="preserve">Development of a Year 2016 Fire inventory for United States through a Multi-Agency Inventory Collaboration Effort </w:t>
            </w:r>
            <w:r w:rsidR="005C039F" w:rsidRPr="00564EF9">
              <w:rPr>
                <w:rFonts w:ascii="Calibri" w:hAnsi="Calibri" w:cs="Calibri"/>
                <w:sz w:val="18"/>
                <w:szCs w:val="18"/>
              </w:rPr>
              <w:t xml:space="preserve">– </w:t>
            </w:r>
            <w:r w:rsidR="005C039F" w:rsidRPr="00564EF9">
              <w:rPr>
                <w:bCs/>
                <w:i/>
                <w:iCs/>
                <w:sz w:val="18"/>
                <w:szCs w:val="18"/>
              </w:rPr>
              <w:t>J. Vukovich, U.S. EPA</w:t>
            </w:r>
          </w:p>
          <w:p w14:paraId="7A5A27D8" w14:textId="77777777" w:rsidR="00FA3DCE" w:rsidRPr="002F2F8C" w:rsidRDefault="00FA3DCE" w:rsidP="006441E7">
            <w:pPr>
              <w:tabs>
                <w:tab w:val="left" w:pos="2630"/>
              </w:tabs>
              <w:rPr>
                <w:sz w:val="18"/>
                <w:szCs w:val="18"/>
              </w:rPr>
            </w:pPr>
          </w:p>
          <w:p w14:paraId="31BF6581" w14:textId="2D1F60E5" w:rsidR="005C039F" w:rsidRPr="002F2F8C" w:rsidRDefault="002C6926" w:rsidP="005C039F">
            <w:pPr>
              <w:tabs>
                <w:tab w:val="left" w:pos="2630"/>
              </w:tabs>
              <w:rPr>
                <w:rFonts w:ascii="Calibri" w:hAnsi="Calibri" w:cs="Calibri"/>
                <w:i/>
                <w:sz w:val="18"/>
                <w:szCs w:val="18"/>
              </w:rPr>
            </w:pPr>
            <w:r w:rsidRPr="002F2F8C">
              <w:rPr>
                <w:sz w:val="18"/>
                <w:szCs w:val="18"/>
              </w:rPr>
              <w:t>11:15 – 11:4</w:t>
            </w:r>
            <w:r w:rsidR="009D4E34">
              <w:rPr>
                <w:sz w:val="18"/>
                <w:szCs w:val="18"/>
              </w:rPr>
              <w:t>0 a</w:t>
            </w:r>
            <w:r w:rsidRPr="002F2F8C">
              <w:rPr>
                <w:sz w:val="18"/>
                <w:szCs w:val="18"/>
              </w:rPr>
              <w:t>m -</w:t>
            </w:r>
            <w:bookmarkEnd w:id="7"/>
            <w:r w:rsidR="005C039F">
              <w:rPr>
                <w:sz w:val="18"/>
                <w:szCs w:val="18"/>
              </w:rPr>
              <w:t xml:space="preserve"> </w:t>
            </w:r>
            <w:r w:rsidR="005C039F" w:rsidRPr="007569E9">
              <w:rPr>
                <w:rFonts w:cstheme="minorHAnsi"/>
                <w:sz w:val="18"/>
                <w:szCs w:val="18"/>
              </w:rPr>
              <w:t>The 2016 National Emissions Inventory Collaborative: Modeling with the Beta Platform</w:t>
            </w:r>
            <w:r w:rsidR="005C039F" w:rsidRPr="002F2F8C">
              <w:rPr>
                <w:rFonts w:ascii="Calibri" w:hAnsi="Calibri" w:cs="Calibri"/>
                <w:sz w:val="18"/>
                <w:szCs w:val="18"/>
              </w:rPr>
              <w:t xml:space="preserve"> –</w:t>
            </w:r>
            <w:r w:rsidR="005C039F" w:rsidRPr="007569E9">
              <w:rPr>
                <w:rFonts w:cstheme="minorHAnsi"/>
                <w:i/>
                <w:sz w:val="18"/>
                <w:szCs w:val="18"/>
              </w:rPr>
              <w:t xml:space="preserve">E. </w:t>
            </w:r>
            <w:proofErr w:type="spellStart"/>
            <w:r w:rsidR="005C039F" w:rsidRPr="007569E9">
              <w:rPr>
                <w:rFonts w:cstheme="minorHAnsi"/>
                <w:i/>
                <w:sz w:val="18"/>
                <w:szCs w:val="18"/>
              </w:rPr>
              <w:t>Zalewsky</w:t>
            </w:r>
            <w:proofErr w:type="spellEnd"/>
            <w:r w:rsidR="005C039F" w:rsidRPr="007569E9">
              <w:rPr>
                <w:rFonts w:cstheme="minorHAnsi"/>
                <w:i/>
                <w:sz w:val="18"/>
                <w:szCs w:val="18"/>
              </w:rPr>
              <w:t>, New York State Department of Environmental Conservation</w:t>
            </w:r>
            <w:r w:rsidR="005C039F" w:rsidRPr="007569E9">
              <w:rPr>
                <w:rFonts w:cstheme="minorHAnsi"/>
                <w:sz w:val="18"/>
                <w:szCs w:val="18"/>
              </w:rPr>
              <w:t xml:space="preserve">  </w:t>
            </w:r>
          </w:p>
          <w:p w14:paraId="6FB7737D" w14:textId="08DD6D86" w:rsidR="002C6926" w:rsidRPr="002F2F8C" w:rsidRDefault="002C6926" w:rsidP="006441E7">
            <w:pPr>
              <w:tabs>
                <w:tab w:val="left" w:pos="2630"/>
              </w:tabs>
              <w:rPr>
                <w:sz w:val="18"/>
                <w:szCs w:val="18"/>
              </w:rPr>
            </w:pPr>
          </w:p>
        </w:tc>
        <w:tc>
          <w:tcPr>
            <w:tcW w:w="3597" w:type="dxa"/>
          </w:tcPr>
          <w:p w14:paraId="6BD68382" w14:textId="77777777" w:rsidR="00F10EA6" w:rsidRPr="002F2F8C" w:rsidRDefault="00F10EA6" w:rsidP="002C6926">
            <w:pPr>
              <w:tabs>
                <w:tab w:val="left" w:pos="2630"/>
              </w:tabs>
              <w:rPr>
                <w:sz w:val="18"/>
                <w:szCs w:val="18"/>
              </w:rPr>
            </w:pPr>
            <w:r w:rsidRPr="002F2F8C">
              <w:rPr>
                <w:sz w:val="20"/>
                <w:szCs w:val="20"/>
                <w:u w:val="single"/>
              </w:rPr>
              <w:t>Oil and Gas</w:t>
            </w:r>
            <w:r w:rsidR="007B41E4" w:rsidRPr="002F2F8C">
              <w:rPr>
                <w:sz w:val="20"/>
                <w:szCs w:val="20"/>
                <w:u w:val="single"/>
              </w:rPr>
              <w:t xml:space="preserve"> Session</w:t>
            </w:r>
            <w:r w:rsidRPr="002F2F8C">
              <w:rPr>
                <w:sz w:val="20"/>
                <w:szCs w:val="20"/>
              </w:rPr>
              <w:br/>
            </w:r>
            <w:r w:rsidRPr="002F2F8C">
              <w:rPr>
                <w:i/>
                <w:sz w:val="20"/>
                <w:szCs w:val="20"/>
              </w:rPr>
              <w:t>Regi Oommen, ERG; Tom Moore, WESTAR</w:t>
            </w:r>
            <w:r w:rsidRPr="002F2F8C">
              <w:rPr>
                <w:i/>
                <w:sz w:val="20"/>
                <w:szCs w:val="20"/>
              </w:rPr>
              <w:br/>
            </w:r>
          </w:p>
          <w:p w14:paraId="1F80113B" w14:textId="25FEDAD9" w:rsidR="00575BD4" w:rsidRDefault="002C6926" w:rsidP="002C6926">
            <w:pPr>
              <w:tabs>
                <w:tab w:val="left" w:pos="2630"/>
              </w:tabs>
              <w:rPr>
                <w:sz w:val="18"/>
                <w:szCs w:val="18"/>
              </w:rPr>
            </w:pPr>
            <w:bookmarkStart w:id="8" w:name="_Hlk6935129"/>
            <w:r w:rsidRPr="002F2F8C">
              <w:rPr>
                <w:sz w:val="18"/>
                <w:szCs w:val="18"/>
              </w:rPr>
              <w:t>10:00 – 10:2</w:t>
            </w:r>
            <w:r w:rsidR="009D4E34">
              <w:rPr>
                <w:sz w:val="18"/>
                <w:szCs w:val="18"/>
              </w:rPr>
              <w:t>5 a</w:t>
            </w:r>
            <w:r w:rsidRPr="002F2F8C">
              <w:rPr>
                <w:sz w:val="18"/>
                <w:szCs w:val="18"/>
              </w:rPr>
              <w:t>m –</w:t>
            </w:r>
            <w:r w:rsidR="00A94B34" w:rsidRPr="002F2F8C">
              <w:rPr>
                <w:sz w:val="18"/>
                <w:szCs w:val="18"/>
              </w:rPr>
              <w:t xml:space="preserve">New Process for Collecting Oil and Gas Production Site Inventories </w:t>
            </w:r>
            <w:r w:rsidR="0037192E" w:rsidRPr="002F2F8C">
              <w:rPr>
                <w:sz w:val="18"/>
                <w:szCs w:val="18"/>
              </w:rPr>
              <w:t>–</w:t>
            </w:r>
            <w:r w:rsidR="00A94B34" w:rsidRPr="002F2F8C">
              <w:rPr>
                <w:sz w:val="18"/>
                <w:szCs w:val="18"/>
              </w:rPr>
              <w:t xml:space="preserve"> </w:t>
            </w:r>
          </w:p>
          <w:p w14:paraId="0F21D9C8" w14:textId="77777777" w:rsidR="002C6926" w:rsidRPr="00BE65E8" w:rsidRDefault="00A94B34" w:rsidP="002C6926">
            <w:pPr>
              <w:tabs>
                <w:tab w:val="left" w:pos="2630"/>
              </w:tabs>
              <w:rPr>
                <w:i/>
                <w:sz w:val="18"/>
                <w:szCs w:val="18"/>
              </w:rPr>
            </w:pPr>
            <w:r w:rsidRPr="00BE65E8">
              <w:rPr>
                <w:i/>
                <w:sz w:val="18"/>
                <w:szCs w:val="18"/>
              </w:rPr>
              <w:t>B</w:t>
            </w:r>
            <w:r w:rsidR="0037192E" w:rsidRPr="00BE65E8">
              <w:rPr>
                <w:i/>
                <w:sz w:val="18"/>
                <w:szCs w:val="18"/>
              </w:rPr>
              <w:t>.</w:t>
            </w:r>
            <w:r w:rsidRPr="00BE65E8">
              <w:rPr>
                <w:i/>
                <w:sz w:val="18"/>
                <w:szCs w:val="18"/>
              </w:rPr>
              <w:t xml:space="preserve"> Way, Wyoming Air Quality Division</w:t>
            </w:r>
          </w:p>
          <w:bookmarkEnd w:id="8"/>
          <w:p w14:paraId="20AC7CDD" w14:textId="77777777" w:rsidR="00A94B34" w:rsidRPr="002F2F8C" w:rsidRDefault="00A94B34" w:rsidP="002C6926">
            <w:pPr>
              <w:tabs>
                <w:tab w:val="left" w:pos="2630"/>
              </w:tabs>
              <w:rPr>
                <w:sz w:val="18"/>
                <w:szCs w:val="18"/>
              </w:rPr>
            </w:pPr>
          </w:p>
          <w:p w14:paraId="143EEE66" w14:textId="66413D2B" w:rsidR="002C6926" w:rsidRPr="002F2F8C" w:rsidRDefault="002C6926" w:rsidP="002C6926">
            <w:pPr>
              <w:tabs>
                <w:tab w:val="left" w:pos="2630"/>
              </w:tabs>
              <w:rPr>
                <w:sz w:val="18"/>
                <w:szCs w:val="18"/>
              </w:rPr>
            </w:pPr>
            <w:r w:rsidRPr="002F2F8C">
              <w:rPr>
                <w:sz w:val="18"/>
                <w:szCs w:val="18"/>
              </w:rPr>
              <w:t>10:25 – 10:5</w:t>
            </w:r>
            <w:r w:rsidR="009D4E34">
              <w:rPr>
                <w:sz w:val="18"/>
                <w:szCs w:val="18"/>
              </w:rPr>
              <w:t>0 a</w:t>
            </w:r>
            <w:r w:rsidRPr="002F2F8C">
              <w:rPr>
                <w:sz w:val="18"/>
                <w:szCs w:val="18"/>
              </w:rPr>
              <w:t xml:space="preserve">m – </w:t>
            </w:r>
            <w:r w:rsidR="00A94B34" w:rsidRPr="002F2F8C">
              <w:rPr>
                <w:sz w:val="18"/>
                <w:szCs w:val="18"/>
              </w:rPr>
              <w:t xml:space="preserve">EPA's Nonpoint Oil and Gas Emissions Estimation Tool Improvements for 2017 </w:t>
            </w:r>
            <w:r w:rsidR="00A94B34" w:rsidRPr="00BE65E8">
              <w:rPr>
                <w:i/>
                <w:sz w:val="18"/>
                <w:szCs w:val="18"/>
              </w:rPr>
              <w:t xml:space="preserve">– </w:t>
            </w:r>
            <w:r w:rsidR="0037192E" w:rsidRPr="00BE65E8">
              <w:rPr>
                <w:i/>
                <w:sz w:val="18"/>
                <w:szCs w:val="18"/>
              </w:rPr>
              <w:t>M.</w:t>
            </w:r>
            <w:r w:rsidR="00A94B34" w:rsidRPr="00BE65E8">
              <w:rPr>
                <w:i/>
                <w:sz w:val="18"/>
                <w:szCs w:val="18"/>
              </w:rPr>
              <w:t xml:space="preserve"> Pring, Eastern Research Group</w:t>
            </w:r>
            <w:r w:rsidR="00A94B34" w:rsidRPr="002F2F8C">
              <w:rPr>
                <w:sz w:val="18"/>
                <w:szCs w:val="18"/>
              </w:rPr>
              <w:t xml:space="preserve"> </w:t>
            </w:r>
          </w:p>
          <w:p w14:paraId="4D4C76CD" w14:textId="77777777" w:rsidR="00A94B34" w:rsidRPr="002F2F8C" w:rsidRDefault="00A94B34" w:rsidP="002C6926">
            <w:pPr>
              <w:tabs>
                <w:tab w:val="left" w:pos="2630"/>
              </w:tabs>
              <w:rPr>
                <w:sz w:val="18"/>
                <w:szCs w:val="18"/>
              </w:rPr>
            </w:pPr>
          </w:p>
          <w:p w14:paraId="097675B6" w14:textId="487B56E3" w:rsidR="00994F5A" w:rsidRPr="00BE65E8" w:rsidRDefault="002C6926" w:rsidP="00A94B34">
            <w:pPr>
              <w:tabs>
                <w:tab w:val="left" w:pos="2630"/>
              </w:tabs>
              <w:rPr>
                <w:rFonts w:cstheme="minorHAnsi"/>
                <w:i/>
                <w:sz w:val="18"/>
                <w:szCs w:val="18"/>
              </w:rPr>
            </w:pPr>
            <w:r w:rsidRPr="002F2F8C">
              <w:rPr>
                <w:sz w:val="18"/>
                <w:szCs w:val="18"/>
              </w:rPr>
              <w:t>10:50 – 11:4</w:t>
            </w:r>
            <w:r w:rsidR="009D4E34">
              <w:rPr>
                <w:sz w:val="18"/>
                <w:szCs w:val="18"/>
              </w:rPr>
              <w:t>0 a</w:t>
            </w:r>
            <w:r w:rsidRPr="002F2F8C">
              <w:rPr>
                <w:sz w:val="18"/>
                <w:szCs w:val="18"/>
              </w:rPr>
              <w:t xml:space="preserve">m </w:t>
            </w:r>
            <w:r w:rsidR="00A94B34" w:rsidRPr="002F2F8C">
              <w:rPr>
                <w:sz w:val="18"/>
                <w:szCs w:val="18"/>
              </w:rPr>
              <w:t xml:space="preserve">– </w:t>
            </w:r>
            <w:r w:rsidR="00994F5A" w:rsidRPr="00BE65E8">
              <w:rPr>
                <w:rFonts w:cstheme="minorHAnsi"/>
                <w:i/>
                <w:sz w:val="18"/>
                <w:szCs w:val="18"/>
              </w:rPr>
              <w:t xml:space="preserve">Panel Discussion led by </w:t>
            </w:r>
          </w:p>
          <w:p w14:paraId="208E756D" w14:textId="77777777" w:rsidR="006441E7" w:rsidRPr="002F2F8C" w:rsidRDefault="00994F5A" w:rsidP="00A94B34">
            <w:pPr>
              <w:tabs>
                <w:tab w:val="left" w:pos="2630"/>
              </w:tabs>
            </w:pPr>
            <w:r w:rsidRPr="00BE65E8">
              <w:rPr>
                <w:rFonts w:cstheme="minorHAnsi"/>
                <w:i/>
                <w:sz w:val="18"/>
                <w:szCs w:val="18"/>
              </w:rPr>
              <w:t>A. Bar-</w:t>
            </w:r>
            <w:proofErr w:type="spellStart"/>
            <w:r w:rsidRPr="00BE65E8">
              <w:rPr>
                <w:rFonts w:cstheme="minorHAnsi"/>
                <w:i/>
                <w:sz w:val="18"/>
                <w:szCs w:val="18"/>
              </w:rPr>
              <w:t>Ilan</w:t>
            </w:r>
            <w:proofErr w:type="spellEnd"/>
            <w:r w:rsidRPr="00BE65E8">
              <w:rPr>
                <w:rFonts w:cstheme="minorHAnsi"/>
                <w:i/>
                <w:sz w:val="18"/>
                <w:szCs w:val="18"/>
              </w:rPr>
              <w:t xml:space="preserve">, </w:t>
            </w:r>
            <w:r w:rsidR="00BE65E8">
              <w:rPr>
                <w:rFonts w:cstheme="minorHAnsi"/>
                <w:i/>
                <w:sz w:val="18"/>
                <w:szCs w:val="18"/>
              </w:rPr>
              <w:t>Ramboll</w:t>
            </w:r>
            <w:r w:rsidRPr="002F2F8C">
              <w:rPr>
                <w:rFonts w:cstheme="minorHAnsi"/>
                <w:sz w:val="18"/>
                <w:szCs w:val="18"/>
              </w:rPr>
              <w:t>.  A Panel discussion with representatives from industry, EPA, and state inventory developers, will address the key needs and focuses of oil and gas emission inventories, the reporting of emissions by operators to state, federal and regional agencies, and chief concerns in developing oil and gas emission inventories.  Panelists TBD</w:t>
            </w:r>
          </w:p>
        </w:tc>
      </w:tr>
      <w:tr w:rsidR="002C6926" w14:paraId="1072C295" w14:textId="77777777" w:rsidTr="008162C8">
        <w:tc>
          <w:tcPr>
            <w:tcW w:w="10790" w:type="dxa"/>
            <w:gridSpan w:val="3"/>
            <w:shd w:val="clear" w:color="auto" w:fill="D9D9D9" w:themeFill="background1" w:themeFillShade="D9"/>
          </w:tcPr>
          <w:p w14:paraId="4CA27BC3" w14:textId="7D37B1A4" w:rsidR="002C6926" w:rsidRPr="002C6926" w:rsidRDefault="002C6926" w:rsidP="002C6926">
            <w:pPr>
              <w:tabs>
                <w:tab w:val="left" w:pos="2630"/>
              </w:tabs>
              <w:jc w:val="center"/>
              <w:rPr>
                <w:b/>
              </w:rPr>
            </w:pPr>
            <w:r w:rsidRPr="002C6926">
              <w:rPr>
                <w:b/>
              </w:rPr>
              <w:t>11:40 – 1:</w:t>
            </w:r>
            <w:r w:rsidR="00FF6FFA">
              <w:rPr>
                <w:b/>
              </w:rPr>
              <w:t>1</w:t>
            </w:r>
            <w:r w:rsidR="009D4E34">
              <w:rPr>
                <w:b/>
              </w:rPr>
              <w:t>5 p</w:t>
            </w:r>
            <w:r w:rsidRPr="002C6926">
              <w:rPr>
                <w:b/>
              </w:rPr>
              <w:t>m LUNCH (on your own)</w:t>
            </w:r>
          </w:p>
        </w:tc>
      </w:tr>
    </w:tbl>
    <w:p w14:paraId="1D9F8055" w14:textId="77777777" w:rsidR="00035883" w:rsidRDefault="00035883" w:rsidP="00456C65">
      <w:pPr>
        <w:tabs>
          <w:tab w:val="left" w:pos="2630"/>
        </w:tabs>
        <w:spacing w:after="0"/>
      </w:pPr>
      <w:r>
        <w:lastRenderedPageBreak/>
        <w:tab/>
      </w:r>
    </w:p>
    <w:p w14:paraId="7C05E031" w14:textId="77777777" w:rsidR="00564EF9" w:rsidRDefault="00564EF9" w:rsidP="00CF186C">
      <w:pPr>
        <w:tabs>
          <w:tab w:val="left" w:pos="2630"/>
        </w:tabs>
        <w:spacing w:after="0"/>
        <w:jc w:val="center"/>
        <w:rPr>
          <w:b/>
          <w:sz w:val="28"/>
          <w:szCs w:val="28"/>
        </w:rPr>
      </w:pPr>
    </w:p>
    <w:p w14:paraId="0B0B0B2F" w14:textId="3F9CC387" w:rsidR="00CF186C" w:rsidRPr="00C673A2" w:rsidRDefault="00A94B34" w:rsidP="00CF186C">
      <w:pPr>
        <w:tabs>
          <w:tab w:val="left" w:pos="2630"/>
        </w:tabs>
        <w:spacing w:after="0"/>
        <w:jc w:val="center"/>
        <w:rPr>
          <w:b/>
          <w:sz w:val="28"/>
          <w:szCs w:val="28"/>
        </w:rPr>
      </w:pPr>
      <w:r>
        <w:rPr>
          <w:b/>
          <w:sz w:val="28"/>
          <w:szCs w:val="28"/>
        </w:rPr>
        <w:t>I</w:t>
      </w:r>
      <w:r w:rsidR="00CF186C" w:rsidRPr="00C673A2">
        <w:rPr>
          <w:b/>
          <w:sz w:val="28"/>
          <w:szCs w:val="28"/>
        </w:rPr>
        <w:t>nternational Emission Inventory Conference</w:t>
      </w:r>
    </w:p>
    <w:p w14:paraId="41B8B66F" w14:textId="38990687" w:rsidR="00CF186C" w:rsidRDefault="00CF186C" w:rsidP="00CF186C">
      <w:pPr>
        <w:tabs>
          <w:tab w:val="left" w:pos="2630"/>
        </w:tabs>
        <w:spacing w:after="0"/>
        <w:jc w:val="center"/>
      </w:pPr>
      <w:r w:rsidRPr="00C673A2">
        <w:rPr>
          <w:b/>
          <w:sz w:val="24"/>
          <w:szCs w:val="24"/>
        </w:rPr>
        <w:t xml:space="preserve">WEDNESDAY, </w:t>
      </w:r>
      <w:r w:rsidR="00692D8D">
        <w:rPr>
          <w:b/>
          <w:sz w:val="24"/>
          <w:szCs w:val="24"/>
        </w:rPr>
        <w:t>JULY 31</w:t>
      </w:r>
      <w:r w:rsidRPr="00C673A2">
        <w:rPr>
          <w:b/>
          <w:sz w:val="24"/>
          <w:szCs w:val="24"/>
        </w:rPr>
        <w:t>, 2019 – TECHNICAL SESSIONS</w:t>
      </w:r>
      <w:r w:rsidR="003148BC">
        <w:rPr>
          <w:b/>
          <w:sz w:val="24"/>
          <w:szCs w:val="24"/>
        </w:rPr>
        <w:t xml:space="preserve"> – </w:t>
      </w:r>
      <w:r w:rsidR="003148BC" w:rsidRPr="003148BC">
        <w:rPr>
          <w:b/>
          <w:color w:val="FF0000"/>
          <w:sz w:val="24"/>
          <w:szCs w:val="24"/>
        </w:rPr>
        <w:t>WEBINAR AVAILABLE</w:t>
      </w:r>
      <w:r w:rsidR="00336631">
        <w:pict w14:anchorId="5DEB7EB0">
          <v:rect id="_x0000_i1031" style="width:540pt;height:3pt" o:hralign="center" o:hrstd="t" o:hrnoshade="t" o:hr="t" fillcolor="black [3213]" stroked="f"/>
        </w:pict>
      </w:r>
    </w:p>
    <w:p w14:paraId="663B882E" w14:textId="69499CAC" w:rsidR="00CF186C" w:rsidRPr="003C043F" w:rsidRDefault="00CF186C" w:rsidP="00CF186C">
      <w:pPr>
        <w:tabs>
          <w:tab w:val="left" w:pos="2630"/>
        </w:tabs>
        <w:spacing w:after="0"/>
        <w:rPr>
          <w:sz w:val="20"/>
          <w:szCs w:val="20"/>
        </w:rPr>
      </w:pPr>
      <w:r w:rsidRPr="003C043F">
        <w:rPr>
          <w:sz w:val="20"/>
          <w:szCs w:val="20"/>
        </w:rPr>
        <w:t>7:0</w:t>
      </w:r>
      <w:r w:rsidR="009D4E34">
        <w:rPr>
          <w:sz w:val="20"/>
          <w:szCs w:val="20"/>
        </w:rPr>
        <w:t>0 a</w:t>
      </w:r>
      <w:r w:rsidRPr="003C043F">
        <w:rPr>
          <w:sz w:val="20"/>
          <w:szCs w:val="20"/>
        </w:rPr>
        <w:t>m – 5:0</w:t>
      </w:r>
      <w:r w:rsidR="009D4E34">
        <w:rPr>
          <w:sz w:val="20"/>
          <w:szCs w:val="20"/>
        </w:rPr>
        <w:t>0 p</w:t>
      </w:r>
      <w:r w:rsidRPr="003C043F">
        <w:rPr>
          <w:sz w:val="20"/>
          <w:szCs w:val="20"/>
        </w:rPr>
        <w:t>m</w:t>
      </w:r>
      <w:r w:rsidRPr="003C043F">
        <w:rPr>
          <w:sz w:val="20"/>
          <w:szCs w:val="20"/>
        </w:rPr>
        <w:tab/>
        <w:t>Registration – Trinity A</w:t>
      </w:r>
    </w:p>
    <w:p w14:paraId="14E42DF9" w14:textId="1F6AD4A8" w:rsidR="00CF186C" w:rsidRDefault="00CF186C" w:rsidP="00CF186C">
      <w:pPr>
        <w:tabs>
          <w:tab w:val="left" w:pos="2630"/>
        </w:tabs>
        <w:spacing w:after="0"/>
      </w:pPr>
      <w:r w:rsidRPr="003C043F">
        <w:rPr>
          <w:sz w:val="20"/>
          <w:szCs w:val="20"/>
        </w:rPr>
        <w:t>8:0</w:t>
      </w:r>
      <w:r w:rsidR="009D4E34">
        <w:rPr>
          <w:sz w:val="20"/>
          <w:szCs w:val="20"/>
        </w:rPr>
        <w:t>0 a</w:t>
      </w:r>
      <w:r w:rsidRPr="003C043F">
        <w:rPr>
          <w:sz w:val="20"/>
          <w:szCs w:val="20"/>
        </w:rPr>
        <w:t>m – 5:0</w:t>
      </w:r>
      <w:r w:rsidR="009D4E34">
        <w:rPr>
          <w:sz w:val="20"/>
          <w:szCs w:val="20"/>
        </w:rPr>
        <w:t>0 p</w:t>
      </w:r>
      <w:r w:rsidRPr="003C043F">
        <w:rPr>
          <w:sz w:val="20"/>
          <w:szCs w:val="20"/>
        </w:rPr>
        <w:t>m</w:t>
      </w:r>
      <w:r w:rsidRPr="003C043F">
        <w:rPr>
          <w:sz w:val="20"/>
          <w:szCs w:val="20"/>
        </w:rPr>
        <w:tab/>
        <w:t>Exhibitor and Poster Viewing – Reunion EF</w:t>
      </w:r>
    </w:p>
    <w:tbl>
      <w:tblPr>
        <w:tblStyle w:val="TableGrid"/>
        <w:tblW w:w="0" w:type="auto"/>
        <w:tblLook w:val="04A0" w:firstRow="1" w:lastRow="0" w:firstColumn="1" w:lastColumn="0" w:noHBand="0" w:noVBand="1"/>
      </w:tblPr>
      <w:tblGrid>
        <w:gridCol w:w="3596"/>
        <w:gridCol w:w="3597"/>
        <w:gridCol w:w="3597"/>
      </w:tblGrid>
      <w:tr w:rsidR="00CF186C" w14:paraId="56DADDC1" w14:textId="77777777" w:rsidTr="008162C8">
        <w:tc>
          <w:tcPr>
            <w:tcW w:w="10790" w:type="dxa"/>
            <w:gridSpan w:val="3"/>
            <w:shd w:val="clear" w:color="auto" w:fill="D9D9D9" w:themeFill="background1" w:themeFillShade="D9"/>
          </w:tcPr>
          <w:p w14:paraId="10C45418" w14:textId="4CDD5D05" w:rsidR="00CF186C" w:rsidRPr="00C673A2" w:rsidRDefault="00CF186C" w:rsidP="00CF186C">
            <w:pPr>
              <w:tabs>
                <w:tab w:val="left" w:pos="2630"/>
              </w:tabs>
              <w:jc w:val="center"/>
              <w:rPr>
                <w:b/>
              </w:rPr>
            </w:pPr>
            <w:r>
              <w:rPr>
                <w:b/>
              </w:rPr>
              <w:t>1:</w:t>
            </w:r>
            <w:r w:rsidR="00DE0244">
              <w:rPr>
                <w:b/>
              </w:rPr>
              <w:t>15</w:t>
            </w:r>
            <w:r>
              <w:rPr>
                <w:b/>
              </w:rPr>
              <w:t xml:space="preserve"> – 5:0</w:t>
            </w:r>
            <w:r w:rsidR="009D4E34">
              <w:rPr>
                <w:b/>
              </w:rPr>
              <w:t>0 p</w:t>
            </w:r>
            <w:r>
              <w:rPr>
                <w:b/>
              </w:rPr>
              <w:t>m</w:t>
            </w:r>
            <w:r w:rsidRPr="00C673A2">
              <w:rPr>
                <w:b/>
              </w:rPr>
              <w:t xml:space="preserve"> Technical Sessions</w:t>
            </w:r>
          </w:p>
        </w:tc>
      </w:tr>
      <w:tr w:rsidR="00CF186C" w14:paraId="11B4AB4F" w14:textId="77777777" w:rsidTr="00CF186C">
        <w:tc>
          <w:tcPr>
            <w:tcW w:w="3596" w:type="dxa"/>
          </w:tcPr>
          <w:p w14:paraId="257A286E" w14:textId="77777777" w:rsidR="00CF186C" w:rsidRPr="00C673A2" w:rsidRDefault="00CF186C" w:rsidP="00CF186C">
            <w:pPr>
              <w:tabs>
                <w:tab w:val="left" w:pos="2630"/>
              </w:tabs>
              <w:jc w:val="center"/>
              <w:rPr>
                <w:b/>
              </w:rPr>
            </w:pPr>
            <w:r w:rsidRPr="00C673A2">
              <w:rPr>
                <w:b/>
              </w:rPr>
              <w:t>Reunion A</w:t>
            </w:r>
          </w:p>
        </w:tc>
        <w:tc>
          <w:tcPr>
            <w:tcW w:w="3597" w:type="dxa"/>
          </w:tcPr>
          <w:p w14:paraId="5A6DCC57" w14:textId="77777777" w:rsidR="00CF186C" w:rsidRPr="00C673A2" w:rsidRDefault="00CF186C" w:rsidP="00CF186C">
            <w:pPr>
              <w:tabs>
                <w:tab w:val="left" w:pos="2630"/>
              </w:tabs>
              <w:jc w:val="center"/>
              <w:rPr>
                <w:b/>
              </w:rPr>
            </w:pPr>
            <w:r w:rsidRPr="00C673A2">
              <w:rPr>
                <w:b/>
              </w:rPr>
              <w:t>Reunion B</w:t>
            </w:r>
          </w:p>
        </w:tc>
        <w:tc>
          <w:tcPr>
            <w:tcW w:w="3597" w:type="dxa"/>
          </w:tcPr>
          <w:p w14:paraId="41451147" w14:textId="77777777" w:rsidR="00CF186C" w:rsidRPr="00C673A2" w:rsidRDefault="00CF186C" w:rsidP="00CF186C">
            <w:pPr>
              <w:tabs>
                <w:tab w:val="left" w:pos="2630"/>
              </w:tabs>
              <w:jc w:val="center"/>
              <w:rPr>
                <w:b/>
              </w:rPr>
            </w:pPr>
            <w:r w:rsidRPr="00C673A2">
              <w:rPr>
                <w:b/>
              </w:rPr>
              <w:t>Reunion C</w:t>
            </w:r>
          </w:p>
        </w:tc>
      </w:tr>
      <w:tr w:rsidR="00CF186C" w14:paraId="04454884" w14:textId="77777777" w:rsidTr="00CF186C">
        <w:tc>
          <w:tcPr>
            <w:tcW w:w="3596" w:type="dxa"/>
          </w:tcPr>
          <w:p w14:paraId="5B1CB95C" w14:textId="1CEAA83A" w:rsidR="00C51E86" w:rsidRPr="002F2F8C" w:rsidRDefault="00CF186C" w:rsidP="00CF186C">
            <w:pPr>
              <w:tabs>
                <w:tab w:val="left" w:pos="2630"/>
              </w:tabs>
              <w:rPr>
                <w:rFonts w:ascii="Calibri" w:hAnsi="Calibri" w:cs="Calibri"/>
                <w:i/>
                <w:sz w:val="18"/>
                <w:szCs w:val="18"/>
              </w:rPr>
            </w:pPr>
            <w:r w:rsidRPr="002F2F8C">
              <w:rPr>
                <w:sz w:val="20"/>
                <w:szCs w:val="20"/>
                <w:u w:val="single"/>
              </w:rPr>
              <w:t>Mobile Session</w:t>
            </w:r>
            <w:r w:rsidRPr="002F2F8C">
              <w:rPr>
                <w:i/>
                <w:sz w:val="20"/>
                <w:szCs w:val="20"/>
              </w:rPr>
              <w:t xml:space="preserve"> </w:t>
            </w:r>
            <w:r w:rsidRPr="002F2F8C">
              <w:rPr>
                <w:i/>
                <w:sz w:val="20"/>
                <w:szCs w:val="20"/>
              </w:rPr>
              <w:br/>
              <w:t>Laurel Driver and Sarah Roberts, U.S. EPA</w:t>
            </w:r>
            <w:r w:rsidRPr="002F2F8C">
              <w:rPr>
                <w:i/>
                <w:sz w:val="20"/>
                <w:szCs w:val="20"/>
              </w:rPr>
              <w:br/>
            </w:r>
            <w:r w:rsidRPr="002F2F8C">
              <w:rPr>
                <w:i/>
              </w:rPr>
              <w:br/>
            </w:r>
            <w:r w:rsidRPr="002F2F8C">
              <w:rPr>
                <w:sz w:val="18"/>
                <w:szCs w:val="18"/>
              </w:rPr>
              <w:t>1:</w:t>
            </w:r>
            <w:r w:rsidR="00DE0244" w:rsidRPr="002F2F8C">
              <w:rPr>
                <w:sz w:val="18"/>
                <w:szCs w:val="18"/>
              </w:rPr>
              <w:t>15</w:t>
            </w:r>
            <w:r w:rsidRPr="002F2F8C">
              <w:rPr>
                <w:sz w:val="18"/>
                <w:szCs w:val="18"/>
              </w:rPr>
              <w:t xml:space="preserve"> – 1:</w:t>
            </w:r>
            <w:r w:rsidR="00DE0244" w:rsidRPr="002F2F8C">
              <w:rPr>
                <w:sz w:val="18"/>
                <w:szCs w:val="18"/>
              </w:rPr>
              <w:t>4</w:t>
            </w:r>
            <w:r w:rsidR="009D4E34">
              <w:rPr>
                <w:sz w:val="18"/>
                <w:szCs w:val="18"/>
              </w:rPr>
              <w:t>0 p</w:t>
            </w:r>
            <w:r w:rsidRPr="002F2F8C">
              <w:rPr>
                <w:sz w:val="18"/>
                <w:szCs w:val="18"/>
              </w:rPr>
              <w:t>m -</w:t>
            </w:r>
            <w:r w:rsidR="00C51E86" w:rsidRPr="002F2F8C">
              <w:rPr>
                <w:sz w:val="18"/>
                <w:szCs w:val="18"/>
              </w:rPr>
              <w:t xml:space="preserve"> </w:t>
            </w:r>
            <w:r w:rsidR="00C51E86" w:rsidRPr="002F2F8C">
              <w:rPr>
                <w:rFonts w:ascii="Calibri" w:hAnsi="Calibri" w:cs="Calibri"/>
                <w:sz w:val="18"/>
                <w:szCs w:val="18"/>
              </w:rPr>
              <w:t>Towards an AIS Based Marine Emissions Inventory Model –</w:t>
            </w:r>
            <w:r w:rsidR="00BE65E8">
              <w:rPr>
                <w:rFonts w:ascii="Calibri" w:hAnsi="Calibri" w:cs="Calibri"/>
                <w:i/>
                <w:sz w:val="18"/>
                <w:szCs w:val="18"/>
              </w:rPr>
              <w:t>M. Aldridge</w:t>
            </w:r>
            <w:r w:rsidR="00C51E86" w:rsidRPr="002F2F8C">
              <w:rPr>
                <w:rFonts w:ascii="Calibri" w:hAnsi="Calibri" w:cs="Calibri"/>
                <w:i/>
                <w:sz w:val="18"/>
                <w:szCs w:val="18"/>
              </w:rPr>
              <w:t>, U.S. EPA</w:t>
            </w:r>
          </w:p>
          <w:p w14:paraId="77FFD915" w14:textId="0AD335EB" w:rsidR="00CF186C" w:rsidRPr="002F2F8C" w:rsidRDefault="00CF186C" w:rsidP="00CF186C">
            <w:pPr>
              <w:tabs>
                <w:tab w:val="left" w:pos="2630"/>
              </w:tabs>
              <w:rPr>
                <w:rFonts w:ascii="Calibri" w:hAnsi="Calibri" w:cs="Calibri"/>
                <w:sz w:val="18"/>
                <w:szCs w:val="18"/>
              </w:rPr>
            </w:pPr>
            <w:r w:rsidRPr="002F2F8C">
              <w:rPr>
                <w:sz w:val="18"/>
                <w:szCs w:val="18"/>
              </w:rPr>
              <w:br/>
              <w:t>1:</w:t>
            </w:r>
            <w:r w:rsidR="00DE0244" w:rsidRPr="002F2F8C">
              <w:rPr>
                <w:sz w:val="18"/>
                <w:szCs w:val="18"/>
              </w:rPr>
              <w:t>40</w:t>
            </w:r>
            <w:r w:rsidRPr="002F2F8C">
              <w:rPr>
                <w:sz w:val="18"/>
                <w:szCs w:val="18"/>
              </w:rPr>
              <w:t xml:space="preserve"> – </w:t>
            </w:r>
            <w:r w:rsidR="00DE0244" w:rsidRPr="002F2F8C">
              <w:rPr>
                <w:sz w:val="18"/>
                <w:szCs w:val="18"/>
              </w:rPr>
              <w:t>2:0</w:t>
            </w:r>
            <w:r w:rsidR="009D4E34">
              <w:rPr>
                <w:sz w:val="18"/>
                <w:szCs w:val="18"/>
              </w:rPr>
              <w:t>5 p</w:t>
            </w:r>
            <w:r w:rsidRPr="002F2F8C">
              <w:rPr>
                <w:sz w:val="18"/>
                <w:szCs w:val="18"/>
              </w:rPr>
              <w:t>m –</w:t>
            </w:r>
            <w:r w:rsidR="00C51E86" w:rsidRPr="002F2F8C">
              <w:rPr>
                <w:sz w:val="18"/>
                <w:szCs w:val="18"/>
              </w:rPr>
              <w:t xml:space="preserve"> </w:t>
            </w:r>
            <w:r w:rsidR="00C51E86" w:rsidRPr="002F2F8C">
              <w:rPr>
                <w:rFonts w:ascii="Calibri" w:hAnsi="Calibri" w:cs="Calibri"/>
                <w:sz w:val="18"/>
                <w:szCs w:val="18"/>
              </w:rPr>
              <w:t xml:space="preserve">A </w:t>
            </w:r>
            <w:r w:rsidR="00904725" w:rsidRPr="002F2F8C">
              <w:rPr>
                <w:rFonts w:ascii="Calibri" w:hAnsi="Calibri" w:cs="Calibri"/>
                <w:sz w:val="18"/>
                <w:szCs w:val="18"/>
              </w:rPr>
              <w:t>S</w:t>
            </w:r>
            <w:r w:rsidR="00C51E86" w:rsidRPr="002F2F8C">
              <w:rPr>
                <w:rFonts w:ascii="Calibri" w:hAnsi="Calibri" w:cs="Calibri"/>
                <w:sz w:val="18"/>
                <w:szCs w:val="18"/>
              </w:rPr>
              <w:t>tatewide Commercial Marine Vessel AIS-</w:t>
            </w:r>
            <w:r w:rsidR="00B9298E" w:rsidRPr="002F2F8C">
              <w:rPr>
                <w:rFonts w:ascii="Calibri" w:hAnsi="Calibri" w:cs="Calibri"/>
                <w:sz w:val="18"/>
                <w:szCs w:val="18"/>
              </w:rPr>
              <w:t>B</w:t>
            </w:r>
            <w:r w:rsidR="00C51E86" w:rsidRPr="002F2F8C">
              <w:rPr>
                <w:rFonts w:ascii="Calibri" w:hAnsi="Calibri" w:cs="Calibri"/>
                <w:sz w:val="18"/>
                <w:szCs w:val="18"/>
              </w:rPr>
              <w:t xml:space="preserve">ased Emission Inventory – </w:t>
            </w:r>
            <w:r w:rsidR="00C51E86" w:rsidRPr="002F2F8C">
              <w:rPr>
                <w:rFonts w:ascii="Calibri" w:hAnsi="Calibri" w:cs="Calibri"/>
                <w:i/>
                <w:sz w:val="18"/>
                <w:szCs w:val="18"/>
              </w:rPr>
              <w:t>S. Cone, Delaware Department of Natural Resources and Environmental Control</w:t>
            </w:r>
          </w:p>
          <w:p w14:paraId="2D37F297" w14:textId="77777777" w:rsidR="00C51E86" w:rsidRPr="002F2F8C" w:rsidRDefault="00C51E86" w:rsidP="00CF186C">
            <w:pPr>
              <w:tabs>
                <w:tab w:val="left" w:pos="2630"/>
              </w:tabs>
              <w:rPr>
                <w:sz w:val="18"/>
                <w:szCs w:val="18"/>
              </w:rPr>
            </w:pPr>
          </w:p>
          <w:p w14:paraId="56625D5A" w14:textId="2F14A36D" w:rsidR="00C51E86" w:rsidRPr="002F2F8C" w:rsidRDefault="00DE0244" w:rsidP="00C51E86">
            <w:pPr>
              <w:shd w:val="clear" w:color="auto" w:fill="FFFFFF"/>
              <w:rPr>
                <w:rFonts w:ascii="Calibri" w:eastAsia="Times New Roman" w:hAnsi="Calibri" w:cs="Calibri"/>
                <w:i/>
                <w:sz w:val="18"/>
                <w:szCs w:val="18"/>
              </w:rPr>
            </w:pPr>
            <w:r w:rsidRPr="002F2F8C">
              <w:rPr>
                <w:sz w:val="18"/>
                <w:szCs w:val="18"/>
              </w:rPr>
              <w:t>2:05</w:t>
            </w:r>
            <w:r w:rsidR="00CF186C" w:rsidRPr="002F2F8C">
              <w:rPr>
                <w:sz w:val="18"/>
                <w:szCs w:val="18"/>
              </w:rPr>
              <w:t xml:space="preserve"> – 2:</w:t>
            </w:r>
            <w:r w:rsidRPr="002F2F8C">
              <w:rPr>
                <w:sz w:val="18"/>
                <w:szCs w:val="18"/>
              </w:rPr>
              <w:t>3</w:t>
            </w:r>
            <w:r w:rsidR="009D4E34">
              <w:rPr>
                <w:sz w:val="18"/>
                <w:szCs w:val="18"/>
              </w:rPr>
              <w:t>0 p</w:t>
            </w:r>
            <w:r w:rsidR="00CF186C" w:rsidRPr="002F2F8C">
              <w:rPr>
                <w:sz w:val="18"/>
                <w:szCs w:val="18"/>
              </w:rPr>
              <w:t>m –</w:t>
            </w:r>
            <w:r w:rsidR="00C51E86" w:rsidRPr="002F2F8C">
              <w:rPr>
                <w:sz w:val="18"/>
                <w:szCs w:val="18"/>
              </w:rPr>
              <w:t xml:space="preserve"> </w:t>
            </w:r>
            <w:r w:rsidR="00C51E86" w:rsidRPr="002F2F8C">
              <w:rPr>
                <w:rFonts w:ascii="Calibri" w:hAnsi="Calibri" w:cs="Calibri"/>
                <w:sz w:val="18"/>
                <w:szCs w:val="18"/>
              </w:rPr>
              <w:t xml:space="preserve">Methods to Estimate Emissions for Vessels Equipped with Category 1&amp;2 Propulsion Engines </w:t>
            </w:r>
            <w:r w:rsidR="00B9298E" w:rsidRPr="002F2F8C">
              <w:rPr>
                <w:rFonts w:ascii="Calibri" w:hAnsi="Calibri" w:cs="Calibri"/>
                <w:sz w:val="18"/>
                <w:szCs w:val="18"/>
              </w:rPr>
              <w:t>B</w:t>
            </w:r>
            <w:r w:rsidR="00C51E86" w:rsidRPr="002F2F8C">
              <w:rPr>
                <w:rFonts w:ascii="Calibri" w:hAnsi="Calibri" w:cs="Calibri"/>
                <w:sz w:val="18"/>
                <w:szCs w:val="18"/>
              </w:rPr>
              <w:t xml:space="preserve">ased on AIS Activity Data </w:t>
            </w:r>
            <w:r w:rsidR="00904725" w:rsidRPr="002F2F8C">
              <w:rPr>
                <w:rFonts w:ascii="Calibri" w:hAnsi="Calibri" w:cs="Calibri"/>
                <w:sz w:val="18"/>
                <w:szCs w:val="18"/>
              </w:rPr>
              <w:t>–</w:t>
            </w:r>
            <w:r w:rsidR="00C51E86" w:rsidRPr="002F2F8C">
              <w:rPr>
                <w:rFonts w:ascii="Calibri" w:hAnsi="Calibri" w:cs="Calibri"/>
                <w:sz w:val="18"/>
                <w:szCs w:val="18"/>
              </w:rPr>
              <w:t xml:space="preserve"> </w:t>
            </w:r>
            <w:r w:rsidR="00C43ACC">
              <w:rPr>
                <w:rFonts w:ascii="Calibri" w:eastAsia="Times New Roman" w:hAnsi="Calibri" w:cs="Calibri"/>
                <w:i/>
                <w:sz w:val="18"/>
                <w:szCs w:val="18"/>
              </w:rPr>
              <w:t>I. Brown</w:t>
            </w:r>
            <w:r w:rsidR="00904725" w:rsidRPr="002F2F8C">
              <w:rPr>
                <w:rFonts w:ascii="Calibri" w:eastAsia="Times New Roman" w:hAnsi="Calibri" w:cs="Calibri"/>
                <w:i/>
                <w:sz w:val="18"/>
                <w:szCs w:val="18"/>
              </w:rPr>
              <w:t>, Eastern Research Group</w:t>
            </w:r>
          </w:p>
          <w:p w14:paraId="16A41F03" w14:textId="77777777" w:rsidR="00904725" w:rsidRPr="002F2F8C" w:rsidRDefault="00904725" w:rsidP="00C51E86">
            <w:pPr>
              <w:shd w:val="clear" w:color="auto" w:fill="FFFFFF"/>
              <w:rPr>
                <w:sz w:val="18"/>
                <w:szCs w:val="18"/>
              </w:rPr>
            </w:pPr>
          </w:p>
          <w:p w14:paraId="31467D59" w14:textId="12D68388" w:rsidR="00CF186C" w:rsidRPr="002F2F8C" w:rsidRDefault="00CF186C" w:rsidP="00704E54">
            <w:pPr>
              <w:shd w:val="clear" w:color="auto" w:fill="FFFFFF"/>
            </w:pPr>
            <w:r w:rsidRPr="002F2F8C">
              <w:rPr>
                <w:sz w:val="18"/>
                <w:szCs w:val="18"/>
              </w:rPr>
              <w:t>2:</w:t>
            </w:r>
            <w:r w:rsidR="00DE0244" w:rsidRPr="002F2F8C">
              <w:rPr>
                <w:sz w:val="18"/>
                <w:szCs w:val="18"/>
              </w:rPr>
              <w:t>30</w:t>
            </w:r>
            <w:r w:rsidRPr="002F2F8C">
              <w:rPr>
                <w:sz w:val="18"/>
                <w:szCs w:val="18"/>
              </w:rPr>
              <w:t xml:space="preserve"> – 2:</w:t>
            </w:r>
            <w:r w:rsidR="00DE0244" w:rsidRPr="002F2F8C">
              <w:rPr>
                <w:sz w:val="18"/>
                <w:szCs w:val="18"/>
              </w:rPr>
              <w:t>5</w:t>
            </w:r>
            <w:r w:rsidR="009D4E34">
              <w:rPr>
                <w:sz w:val="18"/>
                <w:szCs w:val="18"/>
              </w:rPr>
              <w:t>5 p</w:t>
            </w:r>
            <w:r w:rsidRPr="002F2F8C">
              <w:rPr>
                <w:sz w:val="18"/>
                <w:szCs w:val="18"/>
              </w:rPr>
              <w:t>m -</w:t>
            </w:r>
            <w:r w:rsidR="00C51E86" w:rsidRPr="002F2F8C">
              <w:rPr>
                <w:rFonts w:ascii="Calibri" w:hAnsi="Calibri" w:cs="Calibri"/>
                <w:sz w:val="18"/>
                <w:szCs w:val="18"/>
              </w:rPr>
              <w:t>Data Quality Tools Applied to AIS Data Enhance Accuracy of Emissions Inventories </w:t>
            </w:r>
            <w:r w:rsidR="00704E54" w:rsidRPr="002F2F8C">
              <w:rPr>
                <w:rFonts w:ascii="Calibri" w:hAnsi="Calibri" w:cs="Calibri"/>
                <w:sz w:val="18"/>
                <w:szCs w:val="18"/>
              </w:rPr>
              <w:t xml:space="preserve">– </w:t>
            </w:r>
            <w:r w:rsidR="00704E54" w:rsidRPr="002F2F8C">
              <w:rPr>
                <w:rFonts w:ascii="Calibri" w:eastAsia="Times New Roman" w:hAnsi="Calibri" w:cs="Calibri"/>
                <w:i/>
                <w:sz w:val="18"/>
                <w:szCs w:val="18"/>
              </w:rPr>
              <w:t>R. Billings, Eastern Research Group</w:t>
            </w:r>
          </w:p>
        </w:tc>
        <w:tc>
          <w:tcPr>
            <w:tcW w:w="3597" w:type="dxa"/>
          </w:tcPr>
          <w:p w14:paraId="06138D25" w14:textId="39D4727D" w:rsidR="005C039F" w:rsidRDefault="00CF186C" w:rsidP="00CF186C">
            <w:pPr>
              <w:tabs>
                <w:tab w:val="left" w:pos="2630"/>
              </w:tabs>
              <w:rPr>
                <w:rFonts w:cstheme="minorHAnsi"/>
                <w:sz w:val="18"/>
                <w:szCs w:val="18"/>
              </w:rPr>
            </w:pPr>
            <w:r w:rsidRPr="002F2F8C">
              <w:rPr>
                <w:sz w:val="20"/>
                <w:szCs w:val="20"/>
                <w:u w:val="single"/>
              </w:rPr>
              <w:t>Air Quality Modeling</w:t>
            </w:r>
            <w:r w:rsidR="007B41E4" w:rsidRPr="002F2F8C">
              <w:rPr>
                <w:sz w:val="20"/>
                <w:szCs w:val="20"/>
                <w:u w:val="single"/>
              </w:rPr>
              <w:t xml:space="preserve"> Session</w:t>
            </w:r>
            <w:r w:rsidRPr="002F2F8C">
              <w:rPr>
                <w:sz w:val="20"/>
                <w:szCs w:val="20"/>
              </w:rPr>
              <w:br/>
            </w:r>
            <w:r w:rsidRPr="002F2F8C">
              <w:rPr>
                <w:i/>
                <w:sz w:val="20"/>
                <w:szCs w:val="20"/>
              </w:rPr>
              <w:t>Alison Eyth, US EPA; Zac Adelman, LADCO</w:t>
            </w:r>
            <w:r w:rsidRPr="002F2F8C">
              <w:rPr>
                <w:sz w:val="20"/>
                <w:szCs w:val="20"/>
              </w:rPr>
              <w:br/>
            </w:r>
            <w:r w:rsidRPr="002F2F8C">
              <w:br/>
            </w:r>
            <w:r w:rsidR="00DE0244" w:rsidRPr="002F2F8C">
              <w:rPr>
                <w:sz w:val="18"/>
                <w:szCs w:val="18"/>
              </w:rPr>
              <w:t>1:15 – 1:4</w:t>
            </w:r>
            <w:r w:rsidR="009D4E34">
              <w:rPr>
                <w:sz w:val="18"/>
                <w:szCs w:val="18"/>
              </w:rPr>
              <w:t>0 p</w:t>
            </w:r>
            <w:r w:rsidR="00DE0244" w:rsidRPr="002F2F8C">
              <w:rPr>
                <w:sz w:val="18"/>
                <w:szCs w:val="18"/>
              </w:rPr>
              <w:t xml:space="preserve">m </w:t>
            </w:r>
            <w:r w:rsidR="005C039F">
              <w:rPr>
                <w:rFonts w:cstheme="minorHAnsi"/>
                <w:sz w:val="18"/>
                <w:szCs w:val="18"/>
              </w:rPr>
              <w:t>–</w:t>
            </w:r>
            <w:r w:rsidR="00D93D5F" w:rsidRPr="002F2F8C">
              <w:rPr>
                <w:rFonts w:cstheme="minorHAnsi"/>
                <w:sz w:val="18"/>
                <w:szCs w:val="18"/>
              </w:rPr>
              <w:t xml:space="preserve"> </w:t>
            </w:r>
            <w:r w:rsidR="00E60FDB" w:rsidRPr="002F2F8C">
              <w:rPr>
                <w:rFonts w:cstheme="minorHAnsi"/>
                <w:sz w:val="18"/>
                <w:szCs w:val="18"/>
              </w:rPr>
              <w:t xml:space="preserve">Forecasting Point Source Emissions – </w:t>
            </w:r>
            <w:r w:rsidR="00E60FDB" w:rsidRPr="002F2F8C">
              <w:rPr>
                <w:rFonts w:cstheme="minorHAnsi"/>
                <w:i/>
                <w:sz w:val="18"/>
                <w:szCs w:val="18"/>
              </w:rPr>
              <w:t>K. Narasimhan, Virginia Dept of Environmental Quality</w:t>
            </w:r>
          </w:p>
          <w:p w14:paraId="01C44BA3" w14:textId="77777777" w:rsidR="005C039F" w:rsidRDefault="005C039F" w:rsidP="00CF186C">
            <w:pPr>
              <w:tabs>
                <w:tab w:val="left" w:pos="2630"/>
              </w:tabs>
              <w:rPr>
                <w:rFonts w:cstheme="minorHAnsi"/>
                <w:sz w:val="18"/>
                <w:szCs w:val="18"/>
              </w:rPr>
            </w:pPr>
          </w:p>
          <w:p w14:paraId="1A25D08D" w14:textId="77777777" w:rsidR="00E60FDB" w:rsidRPr="002F2F8C" w:rsidRDefault="00DE0244" w:rsidP="00E60FDB">
            <w:pPr>
              <w:tabs>
                <w:tab w:val="left" w:pos="2630"/>
              </w:tabs>
              <w:rPr>
                <w:rFonts w:cstheme="minorHAnsi"/>
              </w:rPr>
            </w:pPr>
            <w:r w:rsidRPr="002F2F8C">
              <w:rPr>
                <w:sz w:val="18"/>
                <w:szCs w:val="18"/>
              </w:rPr>
              <w:t>1:40 – 2:0</w:t>
            </w:r>
            <w:r w:rsidR="009D4E34">
              <w:rPr>
                <w:sz w:val="18"/>
                <w:szCs w:val="18"/>
              </w:rPr>
              <w:t>5 p</w:t>
            </w:r>
            <w:r w:rsidRPr="002F2F8C">
              <w:rPr>
                <w:sz w:val="18"/>
                <w:szCs w:val="18"/>
              </w:rPr>
              <w:t xml:space="preserve">m </w:t>
            </w:r>
            <w:r w:rsidR="00CF186C" w:rsidRPr="002F2F8C">
              <w:rPr>
                <w:rFonts w:cstheme="minorHAnsi"/>
                <w:sz w:val="18"/>
                <w:szCs w:val="18"/>
              </w:rPr>
              <w:t>–</w:t>
            </w:r>
            <w:r w:rsidR="00D93D5F" w:rsidRPr="002F2F8C">
              <w:rPr>
                <w:rFonts w:cstheme="minorHAnsi"/>
                <w:sz w:val="18"/>
                <w:szCs w:val="18"/>
              </w:rPr>
              <w:t xml:space="preserve"> </w:t>
            </w:r>
            <w:r w:rsidR="00E60FDB" w:rsidRPr="002F2F8C">
              <w:rPr>
                <w:rFonts w:cstheme="minorHAnsi"/>
                <w:sz w:val="18"/>
                <w:szCs w:val="18"/>
              </w:rPr>
              <w:t xml:space="preserve">Introduction to the MARAMA Inventory Projection Spreadsheet Tool – </w:t>
            </w:r>
            <w:r w:rsidR="00E60FDB">
              <w:rPr>
                <w:rFonts w:cstheme="minorHAnsi"/>
                <w:i/>
                <w:sz w:val="18"/>
                <w:szCs w:val="18"/>
              </w:rPr>
              <w:t>S. McCusker,</w:t>
            </w:r>
            <w:r w:rsidR="00E60FDB" w:rsidRPr="002F2F8C">
              <w:rPr>
                <w:rFonts w:cstheme="minorHAnsi"/>
                <w:i/>
                <w:sz w:val="18"/>
                <w:szCs w:val="18"/>
              </w:rPr>
              <w:t xml:space="preserve"> MARAMA</w:t>
            </w:r>
          </w:p>
          <w:p w14:paraId="44B83A0F" w14:textId="77777777" w:rsidR="00E60FDB" w:rsidRPr="002F2F8C" w:rsidRDefault="00E60FDB" w:rsidP="00E60FDB">
            <w:pPr>
              <w:pStyle w:val="Default"/>
              <w:rPr>
                <w:rFonts w:asciiTheme="minorHAnsi" w:hAnsiTheme="minorHAnsi" w:cstheme="minorHAnsi"/>
                <w:i/>
                <w:color w:val="auto"/>
                <w:sz w:val="18"/>
                <w:szCs w:val="18"/>
              </w:rPr>
            </w:pPr>
            <w:r w:rsidRPr="002F2F8C">
              <w:rPr>
                <w:rFonts w:asciiTheme="minorHAnsi" w:hAnsiTheme="minorHAnsi" w:cstheme="minorHAnsi"/>
                <w:color w:val="auto"/>
                <w:sz w:val="18"/>
                <w:szCs w:val="18"/>
              </w:rPr>
              <w:br/>
            </w:r>
            <w:r w:rsidR="00DE0244" w:rsidRPr="002F2F8C">
              <w:rPr>
                <w:color w:val="auto"/>
                <w:sz w:val="18"/>
                <w:szCs w:val="18"/>
              </w:rPr>
              <w:t>2:05 – 2:3</w:t>
            </w:r>
            <w:r w:rsidR="009D4E34">
              <w:rPr>
                <w:color w:val="auto"/>
                <w:sz w:val="18"/>
                <w:szCs w:val="18"/>
              </w:rPr>
              <w:t>0 p</w:t>
            </w:r>
            <w:r w:rsidR="00DE0244" w:rsidRPr="002F2F8C">
              <w:rPr>
                <w:color w:val="auto"/>
                <w:sz w:val="18"/>
                <w:szCs w:val="18"/>
              </w:rPr>
              <w:t xml:space="preserve">m – </w:t>
            </w:r>
            <w:r w:rsidRPr="002F2F8C">
              <w:rPr>
                <w:rFonts w:asciiTheme="minorHAnsi" w:hAnsiTheme="minorHAnsi" w:cstheme="minorHAnsi"/>
                <w:color w:val="auto"/>
                <w:sz w:val="18"/>
                <w:szCs w:val="18"/>
              </w:rPr>
              <w:t xml:space="preserve">MANE-VU Modeling Inventory – </w:t>
            </w:r>
            <w:r w:rsidRPr="002F2F8C">
              <w:rPr>
                <w:rFonts w:asciiTheme="minorHAnsi" w:hAnsiTheme="minorHAnsi" w:cstheme="minorHAnsi"/>
                <w:i/>
                <w:color w:val="auto"/>
                <w:sz w:val="18"/>
                <w:szCs w:val="18"/>
              </w:rPr>
              <w:t xml:space="preserve">J. </w:t>
            </w:r>
            <w:proofErr w:type="spellStart"/>
            <w:r w:rsidRPr="002F2F8C">
              <w:rPr>
                <w:rFonts w:asciiTheme="minorHAnsi" w:hAnsiTheme="minorHAnsi" w:cstheme="minorHAnsi"/>
                <w:i/>
                <w:color w:val="auto"/>
                <w:sz w:val="18"/>
                <w:szCs w:val="18"/>
              </w:rPr>
              <w:t>Jakuta</w:t>
            </w:r>
            <w:proofErr w:type="spellEnd"/>
            <w:r w:rsidRPr="002F2F8C">
              <w:rPr>
                <w:rFonts w:asciiTheme="minorHAnsi" w:hAnsiTheme="minorHAnsi" w:cstheme="minorHAnsi"/>
                <w:i/>
                <w:color w:val="auto"/>
                <w:sz w:val="18"/>
                <w:szCs w:val="18"/>
              </w:rPr>
              <w:t xml:space="preserve">, Government of the District of Columbia </w:t>
            </w:r>
          </w:p>
          <w:p w14:paraId="5A5B956F" w14:textId="77777777" w:rsidR="00D93D5F" w:rsidRPr="002F2F8C" w:rsidRDefault="00D93D5F" w:rsidP="00CF186C">
            <w:pPr>
              <w:tabs>
                <w:tab w:val="left" w:pos="2630"/>
              </w:tabs>
              <w:rPr>
                <w:rFonts w:cstheme="minorHAnsi"/>
                <w:sz w:val="18"/>
                <w:szCs w:val="18"/>
              </w:rPr>
            </w:pPr>
          </w:p>
          <w:p w14:paraId="0680A064" w14:textId="73E43CE4" w:rsidR="00CF186C" w:rsidRPr="002F2F8C" w:rsidRDefault="00DE0244" w:rsidP="00CF186C">
            <w:pPr>
              <w:shd w:val="clear" w:color="auto" w:fill="FFFFFF"/>
              <w:rPr>
                <w:rFonts w:cstheme="minorHAnsi"/>
                <w:i/>
                <w:sz w:val="18"/>
                <w:szCs w:val="18"/>
              </w:rPr>
            </w:pPr>
            <w:r w:rsidRPr="002F2F8C">
              <w:rPr>
                <w:sz w:val="18"/>
                <w:szCs w:val="18"/>
              </w:rPr>
              <w:t>2:30 – 2:5</w:t>
            </w:r>
            <w:r w:rsidR="009D4E34">
              <w:rPr>
                <w:sz w:val="18"/>
                <w:szCs w:val="18"/>
              </w:rPr>
              <w:t>5 p</w:t>
            </w:r>
            <w:r w:rsidRPr="002F2F8C">
              <w:rPr>
                <w:sz w:val="18"/>
                <w:szCs w:val="18"/>
              </w:rPr>
              <w:t xml:space="preserve">m </w:t>
            </w:r>
            <w:r w:rsidR="00CF186C" w:rsidRPr="002F2F8C">
              <w:rPr>
                <w:rFonts w:cstheme="minorHAnsi"/>
                <w:sz w:val="18"/>
                <w:szCs w:val="18"/>
              </w:rPr>
              <w:t>-</w:t>
            </w:r>
            <w:r w:rsidRPr="002F2F8C">
              <w:rPr>
                <w:rFonts w:cstheme="minorHAnsi"/>
                <w:sz w:val="18"/>
                <w:szCs w:val="18"/>
              </w:rPr>
              <w:t xml:space="preserve"> </w:t>
            </w:r>
            <w:r w:rsidR="00D93D5F" w:rsidRPr="002F2F8C">
              <w:rPr>
                <w:rFonts w:cstheme="minorHAnsi"/>
                <w:sz w:val="18"/>
                <w:szCs w:val="18"/>
              </w:rPr>
              <w:t xml:space="preserve">Development of the 2028 Emissions Inventory for Regional Haze Modeling for the Ten Southeastern States – </w:t>
            </w:r>
            <w:r w:rsidR="00F00DBC" w:rsidRPr="002F2F8C">
              <w:rPr>
                <w:rFonts w:cstheme="minorHAnsi"/>
                <w:sz w:val="18"/>
                <w:szCs w:val="18"/>
              </w:rPr>
              <w:br/>
            </w:r>
            <w:r w:rsidR="00FA3DCE" w:rsidRPr="002F2F8C">
              <w:rPr>
                <w:rFonts w:cstheme="minorHAnsi"/>
                <w:i/>
                <w:sz w:val="18"/>
                <w:szCs w:val="18"/>
              </w:rPr>
              <w:t>R. Oommen, Eastern Research Group</w:t>
            </w:r>
          </w:p>
          <w:p w14:paraId="0F95C05F" w14:textId="77777777" w:rsidR="00CF186C" w:rsidRPr="002F2F8C" w:rsidRDefault="00CF186C" w:rsidP="00CF186C">
            <w:pPr>
              <w:pStyle w:val="Default"/>
              <w:rPr>
                <w:color w:val="auto"/>
                <w:sz w:val="18"/>
                <w:szCs w:val="18"/>
              </w:rPr>
            </w:pPr>
          </w:p>
        </w:tc>
        <w:tc>
          <w:tcPr>
            <w:tcW w:w="3597" w:type="dxa"/>
          </w:tcPr>
          <w:p w14:paraId="42E970A9" w14:textId="77777777" w:rsidR="00F568BC" w:rsidRDefault="00F568BC" w:rsidP="00F568BC">
            <w:pPr>
              <w:rPr>
                <w:sz w:val="20"/>
                <w:szCs w:val="20"/>
                <w:u w:val="single"/>
              </w:rPr>
            </w:pPr>
            <w:r w:rsidRPr="00F568BC">
              <w:rPr>
                <w:sz w:val="20"/>
                <w:szCs w:val="20"/>
                <w:u w:val="single"/>
              </w:rPr>
              <w:t>Tools Session</w:t>
            </w:r>
          </w:p>
          <w:p w14:paraId="1093D811" w14:textId="38A468D5" w:rsidR="00F568BC" w:rsidRPr="00F568BC" w:rsidRDefault="00F568BC" w:rsidP="00F568BC">
            <w:pPr>
              <w:rPr>
                <w:i/>
                <w:sz w:val="20"/>
                <w:szCs w:val="20"/>
              </w:rPr>
            </w:pPr>
            <w:r w:rsidRPr="00F568BC">
              <w:rPr>
                <w:i/>
                <w:sz w:val="20"/>
                <w:szCs w:val="20"/>
              </w:rPr>
              <w:t>Molly Zawacki, U.S. EPA</w:t>
            </w:r>
            <w:r>
              <w:rPr>
                <w:i/>
                <w:sz w:val="20"/>
                <w:szCs w:val="20"/>
              </w:rPr>
              <w:t xml:space="preserve"> and</w:t>
            </w:r>
          </w:p>
          <w:p w14:paraId="12D4C165" w14:textId="77777777" w:rsidR="00F568BC" w:rsidRPr="00F568BC" w:rsidRDefault="00F568BC" w:rsidP="00F568BC">
            <w:pPr>
              <w:tabs>
                <w:tab w:val="left" w:pos="2630"/>
              </w:tabs>
              <w:rPr>
                <w:i/>
                <w:sz w:val="20"/>
                <w:szCs w:val="20"/>
              </w:rPr>
            </w:pPr>
            <w:r w:rsidRPr="00F568BC">
              <w:rPr>
                <w:i/>
                <w:sz w:val="20"/>
                <w:szCs w:val="20"/>
              </w:rPr>
              <w:t xml:space="preserve">James Beidler, General Dynamics IT </w:t>
            </w:r>
          </w:p>
          <w:p w14:paraId="7F01BE25" w14:textId="376F4651" w:rsidR="008A73DC" w:rsidRPr="002F2F8C" w:rsidRDefault="00CF186C" w:rsidP="008A73DC">
            <w:pPr>
              <w:shd w:val="clear" w:color="auto" w:fill="FFFFFF"/>
              <w:rPr>
                <w:rFonts w:eastAsia="Times New Roman" w:cstheme="minorHAnsi"/>
                <w:sz w:val="18"/>
                <w:szCs w:val="18"/>
              </w:rPr>
            </w:pPr>
            <w:r w:rsidRPr="002F2F8C">
              <w:rPr>
                <w:i/>
                <w:sz w:val="20"/>
                <w:szCs w:val="20"/>
              </w:rPr>
              <w:br/>
            </w:r>
            <w:r w:rsidRPr="002F2F8C">
              <w:rPr>
                <w:i/>
                <w:sz w:val="20"/>
                <w:szCs w:val="20"/>
              </w:rPr>
              <w:br/>
            </w:r>
            <w:r w:rsidR="00DE0244" w:rsidRPr="002F2F8C">
              <w:rPr>
                <w:sz w:val="18"/>
                <w:szCs w:val="18"/>
              </w:rPr>
              <w:t>1:15 – 1:4</w:t>
            </w:r>
            <w:r w:rsidR="009D4E34">
              <w:rPr>
                <w:sz w:val="18"/>
                <w:szCs w:val="18"/>
              </w:rPr>
              <w:t>0 p</w:t>
            </w:r>
            <w:r w:rsidR="00DE0244" w:rsidRPr="002F2F8C">
              <w:rPr>
                <w:sz w:val="18"/>
                <w:szCs w:val="18"/>
              </w:rPr>
              <w:t xml:space="preserve">m </w:t>
            </w:r>
            <w:r w:rsidRPr="002F2F8C">
              <w:rPr>
                <w:rFonts w:cstheme="minorHAnsi"/>
                <w:sz w:val="18"/>
                <w:szCs w:val="18"/>
              </w:rPr>
              <w:t>-</w:t>
            </w:r>
            <w:r w:rsidR="00F00DBC" w:rsidRPr="002F2F8C">
              <w:rPr>
                <w:rFonts w:cstheme="minorHAnsi"/>
                <w:sz w:val="18"/>
                <w:szCs w:val="18"/>
              </w:rPr>
              <w:t xml:space="preserve"> </w:t>
            </w:r>
            <w:r w:rsidR="008A73DC" w:rsidRPr="002F2F8C">
              <w:rPr>
                <w:rFonts w:cstheme="minorHAnsi"/>
                <w:sz w:val="18"/>
                <w:szCs w:val="18"/>
              </w:rPr>
              <w:t xml:space="preserve">Using SLEIS for Efficient Emissions Inventory Management – </w:t>
            </w:r>
            <w:r w:rsidR="008A73DC" w:rsidRPr="002F2F8C">
              <w:rPr>
                <w:rFonts w:eastAsia="Times New Roman" w:cstheme="minorHAnsi"/>
                <w:i/>
                <w:sz w:val="18"/>
                <w:szCs w:val="18"/>
              </w:rPr>
              <w:t>B. Smith</w:t>
            </w:r>
            <w:r w:rsidR="00FA3DCE" w:rsidRPr="002F2F8C">
              <w:rPr>
                <w:rFonts w:eastAsia="Times New Roman" w:cstheme="minorHAnsi"/>
                <w:i/>
                <w:sz w:val="18"/>
                <w:szCs w:val="18"/>
              </w:rPr>
              <w:t>,</w:t>
            </w:r>
            <w:r w:rsidR="008A73DC" w:rsidRPr="002F2F8C">
              <w:rPr>
                <w:rFonts w:eastAsia="Times New Roman" w:cstheme="minorHAnsi"/>
                <w:i/>
                <w:sz w:val="18"/>
                <w:szCs w:val="18"/>
              </w:rPr>
              <w:t xml:space="preserve"> Windsor Solutions, Inc.</w:t>
            </w:r>
          </w:p>
          <w:p w14:paraId="00E89625" w14:textId="3DE98177" w:rsidR="00CF186C" w:rsidRPr="002F2F8C" w:rsidRDefault="00CF186C" w:rsidP="008A73DC">
            <w:pPr>
              <w:shd w:val="clear" w:color="auto" w:fill="FFFFFF"/>
              <w:rPr>
                <w:rFonts w:cstheme="minorHAnsi"/>
                <w:i/>
                <w:sz w:val="18"/>
                <w:szCs w:val="18"/>
              </w:rPr>
            </w:pPr>
            <w:r w:rsidRPr="002F2F8C">
              <w:rPr>
                <w:rFonts w:cstheme="minorHAnsi"/>
                <w:sz w:val="18"/>
                <w:szCs w:val="18"/>
              </w:rPr>
              <w:br/>
            </w:r>
            <w:r w:rsidR="00DE0244" w:rsidRPr="002F2F8C">
              <w:rPr>
                <w:sz w:val="18"/>
                <w:szCs w:val="18"/>
              </w:rPr>
              <w:t>1:40 – 2:0</w:t>
            </w:r>
            <w:r w:rsidR="009D4E34">
              <w:rPr>
                <w:sz w:val="18"/>
                <w:szCs w:val="18"/>
              </w:rPr>
              <w:t>5 p</w:t>
            </w:r>
            <w:r w:rsidR="00DE0244" w:rsidRPr="002F2F8C">
              <w:rPr>
                <w:sz w:val="18"/>
                <w:szCs w:val="18"/>
              </w:rPr>
              <w:t xml:space="preserve">m </w:t>
            </w:r>
            <w:r w:rsidRPr="002F2F8C">
              <w:rPr>
                <w:rFonts w:cstheme="minorHAnsi"/>
                <w:sz w:val="18"/>
                <w:szCs w:val="18"/>
              </w:rPr>
              <w:t>–</w:t>
            </w:r>
            <w:r w:rsidR="008A73DC" w:rsidRPr="002F2F8C">
              <w:rPr>
                <w:rFonts w:cstheme="minorHAnsi"/>
                <w:sz w:val="18"/>
                <w:szCs w:val="18"/>
              </w:rPr>
              <w:t xml:space="preserve"> </w:t>
            </w:r>
            <w:r w:rsidR="00D371FF" w:rsidRPr="002F2F8C">
              <w:rPr>
                <w:rFonts w:cstheme="minorHAnsi"/>
                <w:sz w:val="18"/>
                <w:szCs w:val="18"/>
              </w:rPr>
              <w:t>Enhanced</w:t>
            </w:r>
            <w:r w:rsidR="008A73DC" w:rsidRPr="002F2F8C">
              <w:rPr>
                <w:rFonts w:cstheme="minorHAnsi"/>
                <w:sz w:val="18"/>
                <w:szCs w:val="18"/>
              </w:rPr>
              <w:t xml:space="preserve"> WebFIRE Table for Online Emissions System – </w:t>
            </w:r>
            <w:r w:rsidR="008A73DC" w:rsidRPr="002F2F8C">
              <w:rPr>
                <w:rFonts w:cstheme="minorHAnsi"/>
                <w:i/>
                <w:sz w:val="18"/>
                <w:szCs w:val="18"/>
              </w:rPr>
              <w:t>S. Hanks, Utah Division of Air Quality</w:t>
            </w:r>
          </w:p>
          <w:p w14:paraId="75D4B0ED" w14:textId="77777777" w:rsidR="008A73DC" w:rsidRPr="002F2F8C" w:rsidRDefault="008A73DC" w:rsidP="008A73DC">
            <w:pPr>
              <w:shd w:val="clear" w:color="auto" w:fill="FFFFFF"/>
              <w:rPr>
                <w:rFonts w:cstheme="minorHAnsi"/>
                <w:sz w:val="18"/>
                <w:szCs w:val="18"/>
              </w:rPr>
            </w:pPr>
          </w:p>
          <w:p w14:paraId="7B9469BC" w14:textId="2CC8AF4D" w:rsidR="00723568" w:rsidRPr="002F2F8C" w:rsidRDefault="00DE0244" w:rsidP="00723568">
            <w:pPr>
              <w:pStyle w:val="Default"/>
              <w:rPr>
                <w:rFonts w:asciiTheme="minorHAnsi" w:hAnsiTheme="minorHAnsi" w:cstheme="minorHAnsi"/>
                <w:i/>
                <w:color w:val="auto"/>
                <w:sz w:val="18"/>
                <w:szCs w:val="18"/>
              </w:rPr>
            </w:pPr>
            <w:r w:rsidRPr="002F2F8C">
              <w:rPr>
                <w:color w:val="auto"/>
                <w:sz w:val="18"/>
                <w:szCs w:val="18"/>
              </w:rPr>
              <w:t>2:05 – 2:3</w:t>
            </w:r>
            <w:r w:rsidR="009D4E34">
              <w:rPr>
                <w:color w:val="auto"/>
                <w:sz w:val="18"/>
                <w:szCs w:val="18"/>
              </w:rPr>
              <w:t>0 p</w:t>
            </w:r>
            <w:r w:rsidRPr="002F2F8C">
              <w:rPr>
                <w:color w:val="auto"/>
                <w:sz w:val="18"/>
                <w:szCs w:val="18"/>
              </w:rPr>
              <w:t xml:space="preserve">m – </w:t>
            </w:r>
            <w:r w:rsidR="008A73DC" w:rsidRPr="002F2F8C">
              <w:rPr>
                <w:rFonts w:asciiTheme="minorHAnsi" w:hAnsiTheme="minorHAnsi" w:cstheme="minorHAnsi"/>
                <w:color w:val="auto"/>
                <w:sz w:val="18"/>
                <w:szCs w:val="18"/>
              </w:rPr>
              <w:t xml:space="preserve">Arizona Regional Emissions Inventory Database Collaboration </w:t>
            </w:r>
            <w:r w:rsidR="006D03D7" w:rsidRPr="002F2F8C">
              <w:rPr>
                <w:rFonts w:asciiTheme="minorHAnsi" w:hAnsiTheme="minorHAnsi" w:cstheme="minorHAnsi"/>
                <w:color w:val="auto"/>
                <w:sz w:val="18"/>
                <w:szCs w:val="18"/>
              </w:rPr>
              <w:t>–</w:t>
            </w:r>
            <w:r w:rsidR="008A73DC" w:rsidRPr="002F2F8C">
              <w:rPr>
                <w:rFonts w:asciiTheme="minorHAnsi" w:hAnsiTheme="minorHAnsi" w:cstheme="minorHAnsi"/>
                <w:color w:val="auto"/>
                <w:sz w:val="18"/>
                <w:szCs w:val="18"/>
              </w:rPr>
              <w:t xml:space="preserve"> </w:t>
            </w:r>
            <w:r w:rsidR="006D03D7" w:rsidRPr="002F2F8C">
              <w:rPr>
                <w:rFonts w:asciiTheme="minorHAnsi" w:hAnsiTheme="minorHAnsi" w:cstheme="minorHAnsi"/>
                <w:color w:val="auto"/>
                <w:sz w:val="18"/>
                <w:szCs w:val="18"/>
              </w:rPr>
              <w:br/>
            </w:r>
            <w:r w:rsidR="0075399E" w:rsidRPr="00C32D31">
              <w:rPr>
                <w:rFonts w:asciiTheme="minorHAnsi" w:hAnsiTheme="minorHAnsi" w:cstheme="minorHAnsi"/>
                <w:i/>
                <w:sz w:val="18"/>
                <w:szCs w:val="18"/>
              </w:rPr>
              <w:t xml:space="preserve">J. </w:t>
            </w:r>
            <w:proofErr w:type="spellStart"/>
            <w:r w:rsidR="0075399E" w:rsidRPr="00C32D31">
              <w:rPr>
                <w:rFonts w:asciiTheme="minorHAnsi" w:hAnsiTheme="minorHAnsi" w:cstheme="minorHAnsi"/>
                <w:i/>
                <w:sz w:val="18"/>
                <w:szCs w:val="18"/>
              </w:rPr>
              <w:t>Uebelher</w:t>
            </w:r>
            <w:proofErr w:type="spellEnd"/>
            <w:r w:rsidR="006D03D7" w:rsidRPr="002F2F8C">
              <w:rPr>
                <w:rFonts w:asciiTheme="minorHAnsi" w:hAnsiTheme="minorHAnsi" w:cstheme="minorHAnsi"/>
                <w:i/>
                <w:color w:val="auto"/>
                <w:sz w:val="18"/>
                <w:szCs w:val="18"/>
              </w:rPr>
              <w:t>, Maricopa County Air Quality Dep</w:t>
            </w:r>
            <w:r w:rsidR="00723568" w:rsidRPr="002F2F8C">
              <w:rPr>
                <w:rFonts w:asciiTheme="minorHAnsi" w:hAnsiTheme="minorHAnsi" w:cstheme="minorHAnsi"/>
                <w:i/>
                <w:color w:val="auto"/>
                <w:sz w:val="18"/>
                <w:szCs w:val="18"/>
              </w:rPr>
              <w:t>artment</w:t>
            </w:r>
          </w:p>
          <w:p w14:paraId="07A93D6C" w14:textId="77777777" w:rsidR="00723568" w:rsidRPr="002F2F8C" w:rsidRDefault="00723568" w:rsidP="00723568">
            <w:pPr>
              <w:pStyle w:val="Default"/>
              <w:rPr>
                <w:rFonts w:asciiTheme="minorHAnsi" w:hAnsiTheme="minorHAnsi" w:cstheme="minorHAnsi"/>
                <w:color w:val="auto"/>
                <w:sz w:val="18"/>
                <w:szCs w:val="18"/>
              </w:rPr>
            </w:pPr>
          </w:p>
          <w:p w14:paraId="02A60FE9" w14:textId="40E255CF" w:rsidR="00575BD4" w:rsidRPr="00833E3D" w:rsidRDefault="00DE0244" w:rsidP="00723568">
            <w:pPr>
              <w:pStyle w:val="Default"/>
              <w:rPr>
                <w:rFonts w:asciiTheme="minorHAnsi" w:hAnsiTheme="minorHAnsi" w:cstheme="minorHAnsi"/>
                <w:b/>
                <w:sz w:val="18"/>
                <w:szCs w:val="18"/>
              </w:rPr>
            </w:pPr>
            <w:r w:rsidRPr="002F2F8C">
              <w:rPr>
                <w:color w:val="auto"/>
                <w:sz w:val="18"/>
                <w:szCs w:val="18"/>
              </w:rPr>
              <w:t>2:30 – 2:5</w:t>
            </w:r>
            <w:r w:rsidR="009D4E34">
              <w:rPr>
                <w:color w:val="auto"/>
                <w:sz w:val="18"/>
                <w:szCs w:val="18"/>
              </w:rPr>
              <w:t>5 p</w:t>
            </w:r>
            <w:r w:rsidRPr="002F2F8C">
              <w:rPr>
                <w:color w:val="auto"/>
                <w:sz w:val="18"/>
                <w:szCs w:val="18"/>
              </w:rPr>
              <w:t xml:space="preserve">m </w:t>
            </w:r>
            <w:r w:rsidR="00CF186C" w:rsidRPr="002F2F8C">
              <w:rPr>
                <w:rFonts w:asciiTheme="minorHAnsi" w:hAnsiTheme="minorHAnsi" w:cstheme="minorHAnsi"/>
                <w:color w:val="auto"/>
                <w:sz w:val="18"/>
                <w:szCs w:val="18"/>
              </w:rPr>
              <w:t>-</w:t>
            </w:r>
            <w:r w:rsidR="006D03D7" w:rsidRPr="002F2F8C">
              <w:rPr>
                <w:rFonts w:asciiTheme="minorHAnsi" w:hAnsiTheme="minorHAnsi" w:cstheme="minorHAnsi"/>
                <w:color w:val="auto"/>
                <w:sz w:val="18"/>
                <w:szCs w:val="18"/>
              </w:rPr>
              <w:t xml:space="preserve"> </w:t>
            </w:r>
            <w:r w:rsidR="008E4F90" w:rsidRPr="00833E3D">
              <w:rPr>
                <w:rFonts w:asciiTheme="minorHAnsi" w:hAnsiTheme="minorHAnsi" w:cstheme="minorHAnsi"/>
                <w:sz w:val="18"/>
                <w:szCs w:val="18"/>
              </w:rPr>
              <w:t>Updates to the EPA Facility Widget for Sub-Facility Details</w:t>
            </w:r>
            <w:r w:rsidR="008E4F90" w:rsidRPr="00833E3D">
              <w:rPr>
                <w:rFonts w:asciiTheme="minorHAnsi" w:hAnsiTheme="minorHAnsi" w:cstheme="minorHAnsi"/>
                <w:b/>
                <w:sz w:val="18"/>
                <w:szCs w:val="18"/>
              </w:rPr>
              <w:t xml:space="preserve"> – </w:t>
            </w:r>
          </w:p>
          <w:p w14:paraId="37BD0F8C" w14:textId="77777777" w:rsidR="00CF186C" w:rsidRPr="002F2F8C" w:rsidRDefault="008E4F90" w:rsidP="00723568">
            <w:pPr>
              <w:pStyle w:val="Default"/>
              <w:rPr>
                <w:rFonts w:asciiTheme="minorHAnsi" w:hAnsiTheme="minorHAnsi" w:cstheme="minorHAnsi"/>
                <w:i/>
                <w:color w:val="auto"/>
                <w:sz w:val="18"/>
                <w:szCs w:val="18"/>
              </w:rPr>
            </w:pPr>
            <w:r w:rsidRPr="00833E3D">
              <w:rPr>
                <w:rFonts w:asciiTheme="minorHAnsi" w:hAnsiTheme="minorHAnsi" w:cstheme="minorHAnsi"/>
                <w:i/>
                <w:sz w:val="18"/>
                <w:szCs w:val="18"/>
              </w:rPr>
              <w:t>M. R. Houyoux</w:t>
            </w:r>
            <w:r w:rsidR="00575BD4" w:rsidRPr="00833E3D">
              <w:rPr>
                <w:rFonts w:asciiTheme="minorHAnsi" w:hAnsiTheme="minorHAnsi" w:cstheme="minorHAnsi"/>
                <w:i/>
                <w:sz w:val="18"/>
                <w:szCs w:val="18"/>
              </w:rPr>
              <w:t>, U.S. EPA</w:t>
            </w:r>
          </w:p>
          <w:p w14:paraId="6B0A46A6" w14:textId="77777777" w:rsidR="00CF186C" w:rsidRPr="002F2F8C" w:rsidRDefault="00CF186C" w:rsidP="00CF186C">
            <w:pPr>
              <w:tabs>
                <w:tab w:val="left" w:pos="2630"/>
              </w:tabs>
              <w:rPr>
                <w:sz w:val="20"/>
                <w:szCs w:val="20"/>
              </w:rPr>
            </w:pPr>
            <w:r w:rsidRPr="002F2F8C">
              <w:rPr>
                <w:i/>
                <w:sz w:val="20"/>
                <w:szCs w:val="20"/>
              </w:rPr>
              <w:br/>
            </w:r>
          </w:p>
        </w:tc>
      </w:tr>
      <w:tr w:rsidR="00CF186C" w14:paraId="0234F391" w14:textId="77777777" w:rsidTr="008162C8">
        <w:tc>
          <w:tcPr>
            <w:tcW w:w="10790" w:type="dxa"/>
            <w:gridSpan w:val="3"/>
            <w:shd w:val="clear" w:color="auto" w:fill="D9D9D9" w:themeFill="background1" w:themeFillShade="D9"/>
          </w:tcPr>
          <w:p w14:paraId="70FBAD51" w14:textId="7223B616" w:rsidR="00CF186C" w:rsidRPr="002C6926" w:rsidRDefault="00C51E86" w:rsidP="00CF186C">
            <w:pPr>
              <w:tabs>
                <w:tab w:val="left" w:pos="2630"/>
              </w:tabs>
              <w:jc w:val="center"/>
              <w:rPr>
                <w:b/>
              </w:rPr>
            </w:pPr>
            <w:r>
              <w:rPr>
                <w:b/>
              </w:rPr>
              <w:t>2:</w:t>
            </w:r>
            <w:r w:rsidR="00DE0244">
              <w:rPr>
                <w:b/>
              </w:rPr>
              <w:t>55</w:t>
            </w:r>
            <w:r>
              <w:rPr>
                <w:b/>
              </w:rPr>
              <w:t xml:space="preserve"> – 3:</w:t>
            </w:r>
            <w:r w:rsidR="00DE0244">
              <w:rPr>
                <w:b/>
              </w:rPr>
              <w:t>1</w:t>
            </w:r>
            <w:r w:rsidR="009D4E34">
              <w:rPr>
                <w:b/>
              </w:rPr>
              <w:t>5 p</w:t>
            </w:r>
            <w:r w:rsidR="00DE0244">
              <w:rPr>
                <w:b/>
              </w:rPr>
              <w:t>m</w:t>
            </w:r>
            <w:r w:rsidR="00CF186C" w:rsidRPr="002C6926">
              <w:rPr>
                <w:b/>
              </w:rPr>
              <w:t xml:space="preserve"> BREAK</w:t>
            </w:r>
          </w:p>
        </w:tc>
      </w:tr>
      <w:tr w:rsidR="00CF186C" w14:paraId="320F664A" w14:textId="77777777" w:rsidTr="00CF186C">
        <w:tc>
          <w:tcPr>
            <w:tcW w:w="3596" w:type="dxa"/>
          </w:tcPr>
          <w:p w14:paraId="4470ADF5" w14:textId="77777777" w:rsidR="00F00DBC" w:rsidRPr="002F2F8C" w:rsidRDefault="00F10EA6" w:rsidP="00CF186C">
            <w:pPr>
              <w:shd w:val="clear" w:color="auto" w:fill="FFFFFF"/>
              <w:rPr>
                <w:rFonts w:asciiTheme="majorHAnsi" w:hAnsiTheme="majorHAnsi" w:cstheme="majorHAnsi"/>
                <w:sz w:val="18"/>
                <w:szCs w:val="18"/>
              </w:rPr>
            </w:pPr>
            <w:r w:rsidRPr="002F2F8C">
              <w:rPr>
                <w:sz w:val="20"/>
                <w:szCs w:val="20"/>
                <w:u w:val="single"/>
              </w:rPr>
              <w:t>Mobile Session</w:t>
            </w:r>
            <w:r w:rsidRPr="002F2F8C">
              <w:rPr>
                <w:i/>
                <w:sz w:val="20"/>
                <w:szCs w:val="20"/>
              </w:rPr>
              <w:t xml:space="preserve"> </w:t>
            </w:r>
            <w:r w:rsidRPr="002F2F8C">
              <w:rPr>
                <w:i/>
                <w:sz w:val="20"/>
                <w:szCs w:val="20"/>
              </w:rPr>
              <w:br/>
              <w:t>Laurel Driver and Sarah Roberts, U.S. EPA</w:t>
            </w:r>
            <w:r w:rsidRPr="002F2F8C">
              <w:rPr>
                <w:i/>
                <w:sz w:val="20"/>
                <w:szCs w:val="20"/>
              </w:rPr>
              <w:br/>
            </w:r>
          </w:p>
          <w:p w14:paraId="31CE7742" w14:textId="77777777" w:rsidR="00723568" w:rsidRPr="002F2F8C" w:rsidRDefault="00723568" w:rsidP="00CF186C">
            <w:pPr>
              <w:shd w:val="clear" w:color="auto" w:fill="FFFFFF"/>
              <w:rPr>
                <w:rFonts w:asciiTheme="majorHAnsi" w:hAnsiTheme="majorHAnsi" w:cstheme="majorHAnsi"/>
                <w:sz w:val="18"/>
                <w:szCs w:val="18"/>
              </w:rPr>
            </w:pPr>
          </w:p>
          <w:p w14:paraId="58C1F4FE" w14:textId="75EB9651" w:rsidR="00CF186C" w:rsidRPr="002F2F8C" w:rsidRDefault="00C51E86" w:rsidP="00CF186C">
            <w:pPr>
              <w:shd w:val="clear" w:color="auto" w:fill="FFFFFF"/>
              <w:rPr>
                <w:rFonts w:cstheme="minorHAnsi"/>
                <w:i/>
                <w:sz w:val="18"/>
                <w:szCs w:val="18"/>
              </w:rPr>
            </w:pPr>
            <w:r w:rsidRPr="002F2F8C">
              <w:rPr>
                <w:rFonts w:cstheme="minorHAnsi"/>
                <w:sz w:val="18"/>
                <w:szCs w:val="18"/>
              </w:rPr>
              <w:t>3:</w:t>
            </w:r>
            <w:r w:rsidR="00DE0244" w:rsidRPr="002F2F8C">
              <w:rPr>
                <w:rFonts w:cstheme="minorHAnsi"/>
                <w:sz w:val="18"/>
                <w:szCs w:val="18"/>
              </w:rPr>
              <w:t>15</w:t>
            </w:r>
            <w:r w:rsidRPr="002F2F8C">
              <w:rPr>
                <w:rFonts w:cstheme="minorHAnsi"/>
                <w:sz w:val="18"/>
                <w:szCs w:val="18"/>
              </w:rPr>
              <w:t xml:space="preserve"> – 3:</w:t>
            </w:r>
            <w:r w:rsidR="00DE0244" w:rsidRPr="002F2F8C">
              <w:rPr>
                <w:rFonts w:cstheme="minorHAnsi"/>
                <w:sz w:val="18"/>
                <w:szCs w:val="18"/>
              </w:rPr>
              <w:t>4</w:t>
            </w:r>
            <w:r w:rsidR="009D4E34">
              <w:rPr>
                <w:rFonts w:cstheme="minorHAnsi"/>
                <w:sz w:val="18"/>
                <w:szCs w:val="18"/>
              </w:rPr>
              <w:t>0 p</w:t>
            </w:r>
            <w:r w:rsidRPr="002F2F8C">
              <w:rPr>
                <w:rFonts w:cstheme="minorHAnsi"/>
                <w:sz w:val="18"/>
                <w:szCs w:val="18"/>
              </w:rPr>
              <w:t>m –</w:t>
            </w:r>
            <w:r w:rsidR="00704E54" w:rsidRPr="002F2F8C">
              <w:rPr>
                <w:rFonts w:cstheme="minorHAnsi"/>
                <w:sz w:val="18"/>
                <w:szCs w:val="18"/>
              </w:rPr>
              <w:t xml:space="preserve"> Advancing Nonroad Model Development through Data Partnerships – </w:t>
            </w:r>
            <w:r w:rsidR="00704E54" w:rsidRPr="002F2F8C">
              <w:rPr>
                <w:rFonts w:cstheme="minorHAnsi"/>
                <w:sz w:val="18"/>
                <w:szCs w:val="18"/>
              </w:rPr>
              <w:br/>
            </w:r>
            <w:r w:rsidR="00904725" w:rsidRPr="002F2F8C">
              <w:rPr>
                <w:rFonts w:cstheme="minorHAnsi"/>
                <w:i/>
                <w:sz w:val="18"/>
                <w:szCs w:val="18"/>
              </w:rPr>
              <w:t>S. Roberts</w:t>
            </w:r>
            <w:r w:rsidR="00704E54" w:rsidRPr="002F2F8C">
              <w:rPr>
                <w:rFonts w:cstheme="minorHAnsi"/>
                <w:i/>
                <w:sz w:val="18"/>
                <w:szCs w:val="18"/>
              </w:rPr>
              <w:t>, U.S. EPA</w:t>
            </w:r>
          </w:p>
          <w:p w14:paraId="23E0A232" w14:textId="77777777" w:rsidR="00704E54" w:rsidRPr="002F2F8C" w:rsidRDefault="00704E54" w:rsidP="00CF186C">
            <w:pPr>
              <w:shd w:val="clear" w:color="auto" w:fill="FFFFFF"/>
              <w:rPr>
                <w:rFonts w:cstheme="minorHAnsi"/>
                <w:sz w:val="18"/>
                <w:szCs w:val="18"/>
              </w:rPr>
            </w:pPr>
          </w:p>
          <w:p w14:paraId="7BBB1D8B" w14:textId="0AF80723" w:rsidR="00C51E86" w:rsidRPr="002F2F8C" w:rsidRDefault="00C51E86" w:rsidP="00CF186C">
            <w:pPr>
              <w:shd w:val="clear" w:color="auto" w:fill="FFFFFF"/>
              <w:rPr>
                <w:rFonts w:cstheme="minorHAnsi"/>
                <w:i/>
                <w:sz w:val="18"/>
                <w:szCs w:val="18"/>
              </w:rPr>
            </w:pPr>
            <w:r w:rsidRPr="002F2F8C">
              <w:rPr>
                <w:rFonts w:cstheme="minorHAnsi"/>
                <w:sz w:val="18"/>
                <w:szCs w:val="18"/>
              </w:rPr>
              <w:t>3:</w:t>
            </w:r>
            <w:r w:rsidR="00DE0244" w:rsidRPr="002F2F8C">
              <w:rPr>
                <w:rFonts w:cstheme="minorHAnsi"/>
                <w:sz w:val="18"/>
                <w:szCs w:val="18"/>
              </w:rPr>
              <w:t>40</w:t>
            </w:r>
            <w:r w:rsidRPr="002F2F8C">
              <w:rPr>
                <w:rFonts w:cstheme="minorHAnsi"/>
                <w:sz w:val="18"/>
                <w:szCs w:val="18"/>
              </w:rPr>
              <w:t xml:space="preserve"> – </w:t>
            </w:r>
            <w:r w:rsidR="00DE0244" w:rsidRPr="002F2F8C">
              <w:rPr>
                <w:rFonts w:cstheme="minorHAnsi"/>
                <w:sz w:val="18"/>
                <w:szCs w:val="18"/>
              </w:rPr>
              <w:t>4:0</w:t>
            </w:r>
            <w:r w:rsidR="009D4E34">
              <w:rPr>
                <w:rFonts w:cstheme="minorHAnsi"/>
                <w:sz w:val="18"/>
                <w:szCs w:val="18"/>
              </w:rPr>
              <w:t>5 p</w:t>
            </w:r>
            <w:r w:rsidRPr="002F2F8C">
              <w:rPr>
                <w:rFonts w:cstheme="minorHAnsi"/>
                <w:sz w:val="18"/>
                <w:szCs w:val="18"/>
              </w:rPr>
              <w:t xml:space="preserve">m – </w:t>
            </w:r>
            <w:r w:rsidR="00704E54" w:rsidRPr="002F2F8C">
              <w:rPr>
                <w:rFonts w:cstheme="minorHAnsi"/>
                <w:sz w:val="18"/>
                <w:szCs w:val="18"/>
              </w:rPr>
              <w:t xml:space="preserve">Developing Updated Activity Inputs for Nonroad Equipment – </w:t>
            </w:r>
            <w:r w:rsidR="000B2223" w:rsidRPr="000B2223">
              <w:rPr>
                <w:rFonts w:cstheme="minorHAnsi"/>
                <w:i/>
                <w:iCs/>
                <w:sz w:val="18"/>
                <w:szCs w:val="18"/>
              </w:rPr>
              <w:t>J. Warila</w:t>
            </w:r>
            <w:r w:rsidR="00704E54" w:rsidRPr="002F2F8C">
              <w:rPr>
                <w:rFonts w:cstheme="minorHAnsi"/>
                <w:i/>
                <w:sz w:val="18"/>
                <w:szCs w:val="18"/>
              </w:rPr>
              <w:t>, U.S. EPA</w:t>
            </w:r>
          </w:p>
          <w:p w14:paraId="54696557" w14:textId="77777777" w:rsidR="00704E54" w:rsidRPr="002F2F8C" w:rsidRDefault="00704E54" w:rsidP="00CF186C">
            <w:pPr>
              <w:shd w:val="clear" w:color="auto" w:fill="FFFFFF"/>
              <w:rPr>
                <w:rFonts w:cstheme="minorHAnsi"/>
                <w:sz w:val="18"/>
                <w:szCs w:val="18"/>
              </w:rPr>
            </w:pPr>
          </w:p>
          <w:p w14:paraId="6A61A095" w14:textId="1BA57572" w:rsidR="00C51E86" w:rsidRPr="002F2F8C" w:rsidRDefault="00DE0244" w:rsidP="00C51E86">
            <w:pPr>
              <w:shd w:val="clear" w:color="auto" w:fill="FFFFFF"/>
              <w:rPr>
                <w:rFonts w:cstheme="minorHAnsi"/>
                <w:i/>
                <w:sz w:val="18"/>
                <w:szCs w:val="18"/>
              </w:rPr>
            </w:pPr>
            <w:r w:rsidRPr="002F2F8C">
              <w:rPr>
                <w:rFonts w:cstheme="minorHAnsi"/>
                <w:sz w:val="18"/>
                <w:szCs w:val="18"/>
              </w:rPr>
              <w:t>4:05</w:t>
            </w:r>
            <w:r w:rsidR="00C51E86" w:rsidRPr="002F2F8C">
              <w:rPr>
                <w:rFonts w:cstheme="minorHAnsi"/>
                <w:sz w:val="18"/>
                <w:szCs w:val="18"/>
              </w:rPr>
              <w:t xml:space="preserve"> – 4:</w:t>
            </w:r>
            <w:r w:rsidRPr="002F2F8C">
              <w:rPr>
                <w:rFonts w:cstheme="minorHAnsi"/>
                <w:sz w:val="18"/>
                <w:szCs w:val="18"/>
              </w:rPr>
              <w:t>3</w:t>
            </w:r>
            <w:r w:rsidR="009D4E34">
              <w:rPr>
                <w:rFonts w:cstheme="minorHAnsi"/>
                <w:sz w:val="18"/>
                <w:szCs w:val="18"/>
              </w:rPr>
              <w:t>0 p</w:t>
            </w:r>
            <w:r w:rsidR="00C51E86" w:rsidRPr="002F2F8C">
              <w:rPr>
                <w:rFonts w:cstheme="minorHAnsi"/>
                <w:sz w:val="18"/>
                <w:szCs w:val="18"/>
              </w:rPr>
              <w:t>m –</w:t>
            </w:r>
            <w:r w:rsidR="00BB5A8C" w:rsidRPr="002F2F8C">
              <w:rPr>
                <w:rFonts w:cstheme="minorHAnsi"/>
                <w:sz w:val="18"/>
                <w:szCs w:val="18"/>
              </w:rPr>
              <w:t xml:space="preserve"> Building National High-Resolution Rail Inventories Through Regional Collaboration – </w:t>
            </w:r>
            <w:r w:rsidR="00BB5A8C" w:rsidRPr="002F2F8C">
              <w:rPr>
                <w:rFonts w:cstheme="minorHAnsi"/>
                <w:i/>
                <w:sz w:val="18"/>
                <w:szCs w:val="18"/>
              </w:rPr>
              <w:t>M. Janssen, LADCO</w:t>
            </w:r>
          </w:p>
          <w:p w14:paraId="3E5A5623" w14:textId="77777777" w:rsidR="00BB5A8C" w:rsidRPr="002F2F8C" w:rsidRDefault="00BB5A8C" w:rsidP="00C51E86">
            <w:pPr>
              <w:shd w:val="clear" w:color="auto" w:fill="FFFFFF"/>
              <w:rPr>
                <w:rFonts w:cstheme="minorHAnsi"/>
                <w:sz w:val="18"/>
                <w:szCs w:val="18"/>
              </w:rPr>
            </w:pPr>
          </w:p>
          <w:p w14:paraId="2AA746AC" w14:textId="121604CE" w:rsidR="00C51E86" w:rsidRPr="002F2F8C" w:rsidRDefault="00C51E86" w:rsidP="00C51E86">
            <w:pPr>
              <w:shd w:val="clear" w:color="auto" w:fill="FFFFFF"/>
              <w:rPr>
                <w:rFonts w:asciiTheme="majorHAnsi" w:hAnsiTheme="majorHAnsi" w:cstheme="majorHAnsi"/>
                <w:sz w:val="18"/>
                <w:szCs w:val="18"/>
              </w:rPr>
            </w:pPr>
            <w:r w:rsidRPr="002F2F8C">
              <w:rPr>
                <w:rFonts w:cstheme="minorHAnsi"/>
                <w:sz w:val="18"/>
                <w:szCs w:val="18"/>
              </w:rPr>
              <w:t>4:</w:t>
            </w:r>
            <w:r w:rsidR="00DE0244" w:rsidRPr="002F2F8C">
              <w:rPr>
                <w:rFonts w:cstheme="minorHAnsi"/>
                <w:sz w:val="18"/>
                <w:szCs w:val="18"/>
              </w:rPr>
              <w:t>30</w:t>
            </w:r>
            <w:r w:rsidRPr="002F2F8C">
              <w:rPr>
                <w:rFonts w:cstheme="minorHAnsi"/>
                <w:sz w:val="18"/>
                <w:szCs w:val="18"/>
              </w:rPr>
              <w:t xml:space="preserve"> – 4:</w:t>
            </w:r>
            <w:r w:rsidR="00DE0244" w:rsidRPr="002F2F8C">
              <w:rPr>
                <w:rFonts w:cstheme="minorHAnsi"/>
                <w:sz w:val="18"/>
                <w:szCs w:val="18"/>
              </w:rPr>
              <w:t>5</w:t>
            </w:r>
            <w:r w:rsidR="009D4E34">
              <w:rPr>
                <w:rFonts w:cstheme="minorHAnsi"/>
                <w:sz w:val="18"/>
                <w:szCs w:val="18"/>
              </w:rPr>
              <w:t>5 p</w:t>
            </w:r>
            <w:r w:rsidRPr="002F2F8C">
              <w:rPr>
                <w:rFonts w:cstheme="minorHAnsi"/>
                <w:sz w:val="18"/>
                <w:szCs w:val="18"/>
              </w:rPr>
              <w:t xml:space="preserve">m - </w:t>
            </w:r>
            <w:r w:rsidR="000B2223" w:rsidRPr="00C42B3F">
              <w:rPr>
                <w:sz w:val="18"/>
                <w:szCs w:val="18"/>
              </w:rPr>
              <w:t>Updates to Agricultural Equipment Allocation Data in MOVES Model</w:t>
            </w:r>
            <w:r w:rsidR="000B2223">
              <w:rPr>
                <w:sz w:val="18"/>
                <w:szCs w:val="18"/>
              </w:rPr>
              <w:t xml:space="preserve"> -</w:t>
            </w:r>
            <w:r w:rsidR="000B2223" w:rsidRPr="00C42B3F">
              <w:rPr>
                <w:sz w:val="18"/>
                <w:szCs w:val="18"/>
              </w:rPr>
              <w:t xml:space="preserve"> </w:t>
            </w:r>
            <w:r w:rsidR="000B2223" w:rsidRPr="00C42B3F">
              <w:rPr>
                <w:i/>
                <w:sz w:val="18"/>
                <w:szCs w:val="18"/>
              </w:rPr>
              <w:t>A</w:t>
            </w:r>
            <w:r w:rsidR="000B2223">
              <w:rPr>
                <w:i/>
                <w:sz w:val="18"/>
                <w:szCs w:val="18"/>
              </w:rPr>
              <w:t>.</w:t>
            </w:r>
            <w:r w:rsidR="000B2223" w:rsidRPr="00C42B3F">
              <w:rPr>
                <w:i/>
                <w:sz w:val="18"/>
                <w:szCs w:val="18"/>
              </w:rPr>
              <w:t xml:space="preserve"> Bollman</w:t>
            </w:r>
            <w:r w:rsidR="000B2223">
              <w:rPr>
                <w:i/>
                <w:sz w:val="18"/>
                <w:szCs w:val="18"/>
              </w:rPr>
              <w:t>, North Carolina DAQ</w:t>
            </w:r>
          </w:p>
        </w:tc>
        <w:tc>
          <w:tcPr>
            <w:tcW w:w="3597" w:type="dxa"/>
          </w:tcPr>
          <w:p w14:paraId="6E4EF2AC" w14:textId="77777777" w:rsidR="000C1B74" w:rsidRDefault="00F00DBC" w:rsidP="00C51E86">
            <w:pPr>
              <w:shd w:val="clear" w:color="auto" w:fill="FFFFFF"/>
              <w:rPr>
                <w:rFonts w:cstheme="minorHAnsi"/>
                <w:sz w:val="20"/>
                <w:szCs w:val="20"/>
                <w:u w:val="single"/>
              </w:rPr>
            </w:pPr>
            <w:r w:rsidRPr="002F2F8C">
              <w:rPr>
                <w:rFonts w:cstheme="minorHAnsi"/>
                <w:sz w:val="20"/>
                <w:szCs w:val="20"/>
                <w:u w:val="single"/>
              </w:rPr>
              <w:t>Combined Air Emissions Reporting (CAER)</w:t>
            </w:r>
            <w:r w:rsidR="007B41E4" w:rsidRPr="002F2F8C">
              <w:rPr>
                <w:rFonts w:cstheme="minorHAnsi"/>
                <w:sz w:val="20"/>
                <w:szCs w:val="20"/>
                <w:u w:val="single"/>
              </w:rPr>
              <w:t xml:space="preserve"> Session</w:t>
            </w:r>
          </w:p>
          <w:p w14:paraId="65C0A78B" w14:textId="77777777" w:rsidR="00C51E86" w:rsidRPr="002F2F8C" w:rsidRDefault="00001D6C" w:rsidP="00C51E86">
            <w:pPr>
              <w:shd w:val="clear" w:color="auto" w:fill="FFFFFF"/>
              <w:rPr>
                <w:rFonts w:cstheme="minorHAnsi"/>
                <w:sz w:val="20"/>
                <w:szCs w:val="20"/>
              </w:rPr>
            </w:pPr>
            <w:r w:rsidRPr="000C1B74">
              <w:rPr>
                <w:rFonts w:cstheme="minorHAnsi"/>
                <w:i/>
                <w:sz w:val="20"/>
                <w:szCs w:val="20"/>
              </w:rPr>
              <w:t>Julia</w:t>
            </w:r>
            <w:r w:rsidR="00F00DBC" w:rsidRPr="002F2F8C">
              <w:rPr>
                <w:rFonts w:cstheme="minorHAnsi"/>
                <w:i/>
                <w:sz w:val="20"/>
                <w:szCs w:val="20"/>
              </w:rPr>
              <w:t xml:space="preserve"> Gamas, U.S. EPA; Tammy Manning, North Carolina DENR</w:t>
            </w:r>
          </w:p>
          <w:p w14:paraId="2AE87177" w14:textId="77777777" w:rsidR="00C51E86" w:rsidRPr="002F2F8C" w:rsidRDefault="00C51E86" w:rsidP="00C51E86">
            <w:pPr>
              <w:shd w:val="clear" w:color="auto" w:fill="FFFFFF"/>
              <w:rPr>
                <w:rFonts w:cstheme="minorHAnsi"/>
                <w:sz w:val="18"/>
                <w:szCs w:val="18"/>
              </w:rPr>
            </w:pPr>
          </w:p>
          <w:p w14:paraId="3255A046" w14:textId="09DA8BE8" w:rsidR="00C51E86" w:rsidRPr="002F2F8C" w:rsidRDefault="00DE0244" w:rsidP="00C51E86">
            <w:pPr>
              <w:shd w:val="clear" w:color="auto" w:fill="FFFFFF"/>
              <w:rPr>
                <w:rFonts w:cstheme="minorHAnsi"/>
                <w:sz w:val="18"/>
                <w:szCs w:val="18"/>
              </w:rPr>
            </w:pPr>
            <w:r w:rsidRPr="002F2F8C">
              <w:rPr>
                <w:rFonts w:cstheme="minorHAnsi"/>
                <w:sz w:val="18"/>
                <w:szCs w:val="18"/>
              </w:rPr>
              <w:t>3:15 – 3:4</w:t>
            </w:r>
            <w:r w:rsidR="009D4E34">
              <w:rPr>
                <w:rFonts w:cstheme="minorHAnsi"/>
                <w:sz w:val="18"/>
                <w:szCs w:val="18"/>
              </w:rPr>
              <w:t>0 p</w:t>
            </w:r>
            <w:r w:rsidRPr="002F2F8C">
              <w:rPr>
                <w:rFonts w:cstheme="minorHAnsi"/>
                <w:sz w:val="18"/>
                <w:szCs w:val="18"/>
              </w:rPr>
              <w:t xml:space="preserve">m </w:t>
            </w:r>
            <w:r w:rsidR="00C51E86" w:rsidRPr="002F2F8C">
              <w:rPr>
                <w:rFonts w:cstheme="minorHAnsi"/>
                <w:sz w:val="18"/>
                <w:szCs w:val="18"/>
              </w:rPr>
              <w:t>–</w:t>
            </w:r>
            <w:r w:rsidR="00F00DBC" w:rsidRPr="002F2F8C">
              <w:rPr>
                <w:rFonts w:cstheme="minorHAnsi"/>
                <w:sz w:val="18"/>
                <w:szCs w:val="18"/>
              </w:rPr>
              <w:t xml:space="preserve"> </w:t>
            </w:r>
            <w:r w:rsidR="004C6C2E" w:rsidRPr="002F2F8C">
              <w:rPr>
                <w:rFonts w:cstheme="minorHAnsi"/>
                <w:sz w:val="18"/>
                <w:szCs w:val="18"/>
              </w:rPr>
              <w:t>The Combined Air Emissions Reporting (CAER) project Common Emissions Form</w:t>
            </w:r>
            <w:r w:rsidR="0011529A" w:rsidRPr="002F2F8C">
              <w:rPr>
                <w:rFonts w:cstheme="minorHAnsi"/>
                <w:sz w:val="18"/>
                <w:szCs w:val="18"/>
              </w:rPr>
              <w:t xml:space="preserve"> – </w:t>
            </w:r>
            <w:r w:rsidR="0011529A" w:rsidRPr="002F2F8C">
              <w:rPr>
                <w:rFonts w:cstheme="minorHAnsi"/>
                <w:i/>
                <w:sz w:val="18"/>
                <w:szCs w:val="18"/>
              </w:rPr>
              <w:t>J. Gamas, U.S. EPA</w:t>
            </w:r>
          </w:p>
          <w:p w14:paraId="19F26032" w14:textId="77777777" w:rsidR="0011529A" w:rsidRPr="002F2F8C" w:rsidRDefault="0011529A" w:rsidP="00C51E86">
            <w:pPr>
              <w:shd w:val="clear" w:color="auto" w:fill="FFFFFF"/>
              <w:rPr>
                <w:rFonts w:cstheme="minorHAnsi"/>
                <w:sz w:val="18"/>
                <w:szCs w:val="18"/>
              </w:rPr>
            </w:pPr>
          </w:p>
          <w:p w14:paraId="02610B93" w14:textId="37290612" w:rsidR="00C51E86" w:rsidRPr="002F2F8C" w:rsidRDefault="00DE0244" w:rsidP="00C51E86">
            <w:pPr>
              <w:shd w:val="clear" w:color="auto" w:fill="FFFFFF"/>
              <w:rPr>
                <w:rFonts w:cstheme="minorHAnsi"/>
                <w:sz w:val="18"/>
                <w:szCs w:val="18"/>
              </w:rPr>
            </w:pPr>
            <w:r w:rsidRPr="002F2F8C">
              <w:rPr>
                <w:rFonts w:cstheme="minorHAnsi"/>
                <w:sz w:val="18"/>
                <w:szCs w:val="18"/>
              </w:rPr>
              <w:t>3:40 – 4:0</w:t>
            </w:r>
            <w:r w:rsidR="009D4E34">
              <w:rPr>
                <w:rFonts w:cstheme="minorHAnsi"/>
                <w:sz w:val="18"/>
                <w:szCs w:val="18"/>
              </w:rPr>
              <w:t>5 p</w:t>
            </w:r>
            <w:r w:rsidRPr="002F2F8C">
              <w:rPr>
                <w:rFonts w:cstheme="minorHAnsi"/>
                <w:sz w:val="18"/>
                <w:szCs w:val="18"/>
              </w:rPr>
              <w:t xml:space="preserve">m </w:t>
            </w:r>
            <w:r w:rsidR="00C51E86" w:rsidRPr="002F2F8C">
              <w:rPr>
                <w:rFonts w:cstheme="minorHAnsi"/>
                <w:sz w:val="18"/>
                <w:szCs w:val="18"/>
              </w:rPr>
              <w:t xml:space="preserve">– </w:t>
            </w:r>
            <w:r w:rsidR="0011529A" w:rsidRPr="002F2F8C">
              <w:rPr>
                <w:rFonts w:cstheme="minorHAnsi"/>
                <w:sz w:val="18"/>
                <w:szCs w:val="18"/>
              </w:rPr>
              <w:t xml:space="preserve">Combining and Streamlining Data: How SLTs </w:t>
            </w:r>
            <w:r w:rsidR="00575BD4">
              <w:rPr>
                <w:rFonts w:cstheme="minorHAnsi"/>
                <w:sz w:val="18"/>
                <w:szCs w:val="18"/>
              </w:rPr>
              <w:t>C</w:t>
            </w:r>
            <w:r w:rsidR="0011529A" w:rsidRPr="002F2F8C">
              <w:rPr>
                <w:rFonts w:cstheme="minorHAnsi"/>
                <w:sz w:val="18"/>
                <w:szCs w:val="18"/>
              </w:rPr>
              <w:t xml:space="preserve">ould </w:t>
            </w:r>
            <w:r w:rsidR="00575BD4">
              <w:rPr>
                <w:rFonts w:cstheme="minorHAnsi"/>
                <w:sz w:val="18"/>
                <w:szCs w:val="18"/>
              </w:rPr>
              <w:t>G</w:t>
            </w:r>
            <w:r w:rsidR="0011529A" w:rsidRPr="002F2F8C">
              <w:rPr>
                <w:rFonts w:cstheme="minorHAnsi"/>
                <w:sz w:val="18"/>
                <w:szCs w:val="18"/>
              </w:rPr>
              <w:t xml:space="preserve">et </w:t>
            </w:r>
            <w:r w:rsidR="00575BD4">
              <w:rPr>
                <w:rFonts w:cstheme="minorHAnsi"/>
                <w:sz w:val="18"/>
                <w:szCs w:val="18"/>
              </w:rPr>
              <w:t>M</w:t>
            </w:r>
            <w:r w:rsidR="0011529A" w:rsidRPr="002F2F8C">
              <w:rPr>
                <w:rFonts w:cstheme="minorHAnsi"/>
                <w:sz w:val="18"/>
                <w:szCs w:val="18"/>
              </w:rPr>
              <w:t xml:space="preserve">ore </w:t>
            </w:r>
            <w:r w:rsidR="00575BD4">
              <w:rPr>
                <w:rFonts w:cstheme="minorHAnsi"/>
                <w:sz w:val="18"/>
                <w:szCs w:val="18"/>
              </w:rPr>
              <w:t>O</w:t>
            </w:r>
            <w:r w:rsidR="0011529A" w:rsidRPr="002F2F8C">
              <w:rPr>
                <w:rFonts w:cstheme="minorHAnsi"/>
                <w:sz w:val="18"/>
                <w:szCs w:val="18"/>
              </w:rPr>
              <w:t xml:space="preserve">ut of CAER – </w:t>
            </w:r>
            <w:r w:rsidR="0011529A" w:rsidRPr="002F2F8C">
              <w:rPr>
                <w:rFonts w:cstheme="minorHAnsi"/>
                <w:i/>
                <w:sz w:val="18"/>
                <w:szCs w:val="18"/>
              </w:rPr>
              <w:t>T. Manning, North Carolina Dept of Environmental Quality</w:t>
            </w:r>
          </w:p>
          <w:p w14:paraId="6005BCB9" w14:textId="77777777" w:rsidR="0011529A" w:rsidRPr="002F2F8C" w:rsidRDefault="0011529A" w:rsidP="00C51E86">
            <w:pPr>
              <w:shd w:val="clear" w:color="auto" w:fill="FFFFFF"/>
              <w:rPr>
                <w:rFonts w:cstheme="minorHAnsi"/>
                <w:sz w:val="18"/>
                <w:szCs w:val="18"/>
              </w:rPr>
            </w:pPr>
          </w:p>
          <w:p w14:paraId="5725F97F" w14:textId="51901EEA" w:rsidR="0011529A" w:rsidRPr="002F2F8C" w:rsidRDefault="00DE0244" w:rsidP="00C51E86">
            <w:pPr>
              <w:shd w:val="clear" w:color="auto" w:fill="FFFFFF"/>
              <w:rPr>
                <w:rFonts w:cstheme="minorHAnsi"/>
                <w:i/>
                <w:sz w:val="18"/>
                <w:szCs w:val="18"/>
              </w:rPr>
            </w:pPr>
            <w:r w:rsidRPr="002F2F8C">
              <w:rPr>
                <w:rFonts w:cstheme="minorHAnsi"/>
                <w:sz w:val="18"/>
                <w:szCs w:val="18"/>
              </w:rPr>
              <w:t>4:05 – 4:3</w:t>
            </w:r>
            <w:r w:rsidR="009D4E34">
              <w:rPr>
                <w:rFonts w:cstheme="minorHAnsi"/>
                <w:sz w:val="18"/>
                <w:szCs w:val="18"/>
              </w:rPr>
              <w:t>0 p</w:t>
            </w:r>
            <w:r w:rsidRPr="002F2F8C">
              <w:rPr>
                <w:rFonts w:cstheme="minorHAnsi"/>
                <w:sz w:val="18"/>
                <w:szCs w:val="18"/>
              </w:rPr>
              <w:t xml:space="preserve">m </w:t>
            </w:r>
            <w:r w:rsidR="00C51E86" w:rsidRPr="002F2F8C">
              <w:rPr>
                <w:rFonts w:cstheme="minorHAnsi"/>
                <w:sz w:val="18"/>
                <w:szCs w:val="18"/>
              </w:rPr>
              <w:t>–</w:t>
            </w:r>
            <w:r w:rsidR="0011529A" w:rsidRPr="002F2F8C">
              <w:rPr>
                <w:rFonts w:cstheme="minorHAnsi"/>
                <w:sz w:val="18"/>
                <w:szCs w:val="18"/>
              </w:rPr>
              <w:t xml:space="preserve"> SLT/NEI/TRI Research Project: Program Comparisons and Recommendations for CAER – </w:t>
            </w:r>
            <w:r w:rsidR="0011529A" w:rsidRPr="002F2F8C">
              <w:rPr>
                <w:rFonts w:cstheme="minorHAnsi"/>
                <w:i/>
                <w:sz w:val="18"/>
                <w:szCs w:val="18"/>
              </w:rPr>
              <w:t>M. Strum, U. S. EPA</w:t>
            </w:r>
          </w:p>
          <w:p w14:paraId="66E16A61" w14:textId="77777777" w:rsidR="00904725" w:rsidRPr="002F2F8C" w:rsidRDefault="00904725" w:rsidP="00C51E86">
            <w:pPr>
              <w:shd w:val="clear" w:color="auto" w:fill="FFFFFF"/>
              <w:rPr>
                <w:rFonts w:cstheme="minorHAnsi"/>
                <w:sz w:val="18"/>
                <w:szCs w:val="18"/>
              </w:rPr>
            </w:pPr>
          </w:p>
          <w:p w14:paraId="70BB04FE" w14:textId="52A57BF8" w:rsidR="00CF186C" w:rsidRPr="002F2F8C" w:rsidRDefault="00DE0244" w:rsidP="0011529A">
            <w:pPr>
              <w:shd w:val="clear" w:color="auto" w:fill="FFFFFF"/>
              <w:rPr>
                <w:sz w:val="18"/>
                <w:szCs w:val="18"/>
              </w:rPr>
            </w:pPr>
            <w:r w:rsidRPr="002F2F8C">
              <w:rPr>
                <w:rFonts w:cstheme="minorHAnsi"/>
                <w:sz w:val="18"/>
                <w:szCs w:val="18"/>
              </w:rPr>
              <w:t>4:30 – 4:5</w:t>
            </w:r>
            <w:r w:rsidR="009D4E34">
              <w:rPr>
                <w:rFonts w:cstheme="minorHAnsi"/>
                <w:sz w:val="18"/>
                <w:szCs w:val="18"/>
              </w:rPr>
              <w:t>5 p</w:t>
            </w:r>
            <w:r w:rsidRPr="002F2F8C">
              <w:rPr>
                <w:rFonts w:cstheme="minorHAnsi"/>
                <w:sz w:val="18"/>
                <w:szCs w:val="18"/>
              </w:rPr>
              <w:t xml:space="preserve">m </w:t>
            </w:r>
            <w:r w:rsidR="00C51E86" w:rsidRPr="002F2F8C">
              <w:rPr>
                <w:rFonts w:cstheme="minorHAnsi"/>
                <w:sz w:val="18"/>
                <w:szCs w:val="18"/>
              </w:rPr>
              <w:t>-</w:t>
            </w:r>
            <w:r w:rsidR="0011529A" w:rsidRPr="002F2F8C">
              <w:rPr>
                <w:rFonts w:cstheme="minorHAnsi"/>
                <w:sz w:val="18"/>
                <w:szCs w:val="18"/>
              </w:rPr>
              <w:t xml:space="preserve"> </w:t>
            </w:r>
            <w:r w:rsidR="00D371FF" w:rsidRPr="002F2F8C">
              <w:rPr>
                <w:rFonts w:cstheme="minorHAnsi"/>
                <w:sz w:val="18"/>
                <w:szCs w:val="18"/>
              </w:rPr>
              <w:t xml:space="preserve">Demonstration of the Maine Air Inventory Reporting (Information) System (MAIRIS) – </w:t>
            </w:r>
            <w:r w:rsidR="00D371FF" w:rsidRPr="002F2F8C">
              <w:rPr>
                <w:rFonts w:cstheme="minorHAnsi"/>
                <w:i/>
                <w:sz w:val="18"/>
                <w:szCs w:val="18"/>
              </w:rPr>
              <w:t>S. Knapp, Maine Dept of Environmental Protection</w:t>
            </w:r>
          </w:p>
        </w:tc>
        <w:tc>
          <w:tcPr>
            <w:tcW w:w="3597" w:type="dxa"/>
          </w:tcPr>
          <w:p w14:paraId="5467167B" w14:textId="77777777" w:rsidR="00F568BC" w:rsidRDefault="00F568BC" w:rsidP="00F568BC">
            <w:pPr>
              <w:rPr>
                <w:sz w:val="20"/>
                <w:szCs w:val="20"/>
                <w:u w:val="single"/>
              </w:rPr>
            </w:pPr>
            <w:r w:rsidRPr="00F568BC">
              <w:rPr>
                <w:sz w:val="20"/>
                <w:szCs w:val="20"/>
                <w:u w:val="single"/>
              </w:rPr>
              <w:t>Tools Session</w:t>
            </w:r>
          </w:p>
          <w:p w14:paraId="11D64241" w14:textId="085CFB62" w:rsidR="00F568BC" w:rsidRPr="00F568BC" w:rsidRDefault="00F568BC" w:rsidP="00F568BC">
            <w:pPr>
              <w:rPr>
                <w:i/>
                <w:sz w:val="20"/>
                <w:szCs w:val="20"/>
              </w:rPr>
            </w:pPr>
            <w:r w:rsidRPr="00F568BC">
              <w:rPr>
                <w:i/>
                <w:sz w:val="20"/>
                <w:szCs w:val="20"/>
              </w:rPr>
              <w:t>Molly Zawacki, U.S. EPA</w:t>
            </w:r>
            <w:r>
              <w:rPr>
                <w:i/>
                <w:sz w:val="20"/>
                <w:szCs w:val="20"/>
              </w:rPr>
              <w:t xml:space="preserve"> and</w:t>
            </w:r>
          </w:p>
          <w:p w14:paraId="63B87BB9" w14:textId="77777777" w:rsidR="00F568BC" w:rsidRPr="00F568BC" w:rsidRDefault="00F568BC" w:rsidP="00F568BC">
            <w:pPr>
              <w:tabs>
                <w:tab w:val="left" w:pos="2630"/>
              </w:tabs>
              <w:rPr>
                <w:i/>
                <w:sz w:val="20"/>
                <w:szCs w:val="20"/>
              </w:rPr>
            </w:pPr>
            <w:r w:rsidRPr="00F568BC">
              <w:rPr>
                <w:i/>
                <w:sz w:val="20"/>
                <w:szCs w:val="20"/>
              </w:rPr>
              <w:t xml:space="preserve">James Beidler, General Dynamics IT </w:t>
            </w:r>
          </w:p>
          <w:p w14:paraId="22CA6300" w14:textId="77777777" w:rsidR="00F00DBC" w:rsidRPr="002F2F8C" w:rsidRDefault="00F00DBC" w:rsidP="00C51E86">
            <w:pPr>
              <w:shd w:val="clear" w:color="auto" w:fill="FFFFFF"/>
              <w:rPr>
                <w:rFonts w:asciiTheme="majorHAnsi" w:hAnsiTheme="majorHAnsi" w:cstheme="majorHAnsi"/>
                <w:sz w:val="18"/>
                <w:szCs w:val="18"/>
              </w:rPr>
            </w:pPr>
          </w:p>
          <w:p w14:paraId="4944CB5E" w14:textId="77777777" w:rsidR="00DE0244" w:rsidRPr="002F2F8C" w:rsidRDefault="00DE0244" w:rsidP="00C51E86">
            <w:pPr>
              <w:shd w:val="clear" w:color="auto" w:fill="FFFFFF"/>
              <w:rPr>
                <w:rFonts w:cstheme="minorHAnsi"/>
                <w:sz w:val="18"/>
                <w:szCs w:val="18"/>
              </w:rPr>
            </w:pPr>
          </w:p>
          <w:p w14:paraId="6F3AC337" w14:textId="6C5C7275" w:rsidR="00C51E86" w:rsidRPr="002F2F8C" w:rsidRDefault="00DE0244" w:rsidP="00C51E86">
            <w:pPr>
              <w:shd w:val="clear" w:color="auto" w:fill="FFFFFF"/>
              <w:rPr>
                <w:rFonts w:cstheme="minorHAnsi"/>
                <w:i/>
                <w:sz w:val="18"/>
                <w:szCs w:val="18"/>
              </w:rPr>
            </w:pPr>
            <w:r w:rsidRPr="002F2F8C">
              <w:rPr>
                <w:rFonts w:cstheme="minorHAnsi"/>
                <w:sz w:val="18"/>
                <w:szCs w:val="18"/>
              </w:rPr>
              <w:t>3:15 – 3:4</w:t>
            </w:r>
            <w:r w:rsidR="009D4E34">
              <w:rPr>
                <w:rFonts w:cstheme="minorHAnsi"/>
                <w:sz w:val="18"/>
                <w:szCs w:val="18"/>
              </w:rPr>
              <w:t>0 p</w:t>
            </w:r>
            <w:r w:rsidRPr="002F2F8C">
              <w:rPr>
                <w:rFonts w:cstheme="minorHAnsi"/>
                <w:sz w:val="18"/>
                <w:szCs w:val="18"/>
              </w:rPr>
              <w:t xml:space="preserve">m </w:t>
            </w:r>
            <w:r w:rsidR="00C51E86" w:rsidRPr="002F2F8C">
              <w:rPr>
                <w:rFonts w:cstheme="minorHAnsi"/>
                <w:sz w:val="18"/>
                <w:szCs w:val="18"/>
              </w:rPr>
              <w:t>–</w:t>
            </w:r>
            <w:r w:rsidR="006D03D7" w:rsidRPr="002F2F8C">
              <w:rPr>
                <w:rFonts w:cstheme="minorHAnsi"/>
                <w:sz w:val="18"/>
                <w:szCs w:val="18"/>
              </w:rPr>
              <w:t xml:space="preserve"> Changes to the Emission Inventory System (EIS) for 2020 – </w:t>
            </w:r>
            <w:r w:rsidR="006D03D7" w:rsidRPr="002F2F8C">
              <w:rPr>
                <w:rFonts w:cstheme="minorHAnsi"/>
                <w:i/>
                <w:sz w:val="18"/>
                <w:szCs w:val="18"/>
              </w:rPr>
              <w:t>J. Miller, U.S. EPA</w:t>
            </w:r>
          </w:p>
          <w:p w14:paraId="3C600EAA" w14:textId="77777777" w:rsidR="006D03D7" w:rsidRPr="002F2F8C" w:rsidRDefault="006D03D7" w:rsidP="00C51E86">
            <w:pPr>
              <w:shd w:val="clear" w:color="auto" w:fill="FFFFFF"/>
              <w:rPr>
                <w:rFonts w:cstheme="minorHAnsi"/>
                <w:sz w:val="18"/>
                <w:szCs w:val="18"/>
              </w:rPr>
            </w:pPr>
          </w:p>
          <w:p w14:paraId="4C1F68FF" w14:textId="3D0EB20F" w:rsidR="006D03D7" w:rsidRPr="002F2F8C" w:rsidRDefault="00DE0244" w:rsidP="00C51E86">
            <w:pPr>
              <w:shd w:val="clear" w:color="auto" w:fill="FFFFFF"/>
              <w:rPr>
                <w:rFonts w:cstheme="minorHAnsi"/>
                <w:i/>
                <w:sz w:val="18"/>
                <w:szCs w:val="18"/>
              </w:rPr>
            </w:pPr>
            <w:r w:rsidRPr="002F2F8C">
              <w:rPr>
                <w:rFonts w:cstheme="minorHAnsi"/>
                <w:sz w:val="18"/>
                <w:szCs w:val="18"/>
              </w:rPr>
              <w:t>3:40 – 4:0</w:t>
            </w:r>
            <w:r w:rsidR="009D4E34">
              <w:rPr>
                <w:rFonts w:cstheme="minorHAnsi"/>
                <w:sz w:val="18"/>
                <w:szCs w:val="18"/>
              </w:rPr>
              <w:t>5 p</w:t>
            </w:r>
            <w:r w:rsidRPr="002F2F8C">
              <w:rPr>
                <w:rFonts w:cstheme="minorHAnsi"/>
                <w:sz w:val="18"/>
                <w:szCs w:val="18"/>
              </w:rPr>
              <w:t xml:space="preserve">m </w:t>
            </w:r>
            <w:r w:rsidR="00C51E86" w:rsidRPr="002F2F8C">
              <w:rPr>
                <w:rFonts w:cstheme="minorHAnsi"/>
                <w:sz w:val="18"/>
                <w:szCs w:val="18"/>
              </w:rPr>
              <w:t xml:space="preserve">– </w:t>
            </w:r>
            <w:r w:rsidR="006D03D7" w:rsidRPr="002F2F8C">
              <w:rPr>
                <w:rFonts w:cstheme="minorHAnsi"/>
                <w:sz w:val="18"/>
                <w:szCs w:val="18"/>
              </w:rPr>
              <w:t xml:space="preserve">National Residential Wood Combustion Survey Results </w:t>
            </w:r>
            <w:r w:rsidR="0043787E" w:rsidRPr="002F2F8C">
              <w:rPr>
                <w:rFonts w:cstheme="minorHAnsi"/>
                <w:sz w:val="18"/>
                <w:szCs w:val="18"/>
              </w:rPr>
              <w:t>–</w:t>
            </w:r>
            <w:r w:rsidR="006D03D7" w:rsidRPr="002F2F8C">
              <w:rPr>
                <w:rFonts w:cstheme="minorHAnsi"/>
                <w:sz w:val="18"/>
                <w:szCs w:val="18"/>
              </w:rPr>
              <w:t xml:space="preserve"> </w:t>
            </w:r>
            <w:r w:rsidR="006D03D7" w:rsidRPr="002F2F8C">
              <w:rPr>
                <w:rFonts w:cstheme="minorHAnsi"/>
                <w:i/>
                <w:sz w:val="18"/>
                <w:szCs w:val="18"/>
              </w:rPr>
              <w:t>D</w:t>
            </w:r>
            <w:r w:rsidR="0043787E" w:rsidRPr="002F2F8C">
              <w:rPr>
                <w:rFonts w:cstheme="minorHAnsi"/>
                <w:i/>
                <w:sz w:val="18"/>
                <w:szCs w:val="18"/>
              </w:rPr>
              <w:t>.</w:t>
            </w:r>
            <w:r w:rsidR="006D03D7" w:rsidRPr="002F2F8C">
              <w:rPr>
                <w:rFonts w:cstheme="minorHAnsi"/>
                <w:i/>
                <w:sz w:val="18"/>
                <w:szCs w:val="18"/>
              </w:rPr>
              <w:t xml:space="preserve"> Cooley, Abt Associates</w:t>
            </w:r>
          </w:p>
          <w:p w14:paraId="6C0BE549" w14:textId="77777777" w:rsidR="00723568" w:rsidRPr="002F2F8C" w:rsidRDefault="00723568" w:rsidP="00C51E86">
            <w:pPr>
              <w:shd w:val="clear" w:color="auto" w:fill="FFFFFF"/>
              <w:rPr>
                <w:rFonts w:cstheme="minorHAnsi"/>
                <w:sz w:val="18"/>
                <w:szCs w:val="18"/>
              </w:rPr>
            </w:pPr>
          </w:p>
          <w:p w14:paraId="1F681BE1" w14:textId="5C606744" w:rsidR="00C51E86" w:rsidRPr="002F2F8C" w:rsidRDefault="00DE0244" w:rsidP="0043787E">
            <w:pPr>
              <w:pStyle w:val="Default"/>
              <w:rPr>
                <w:rFonts w:asciiTheme="minorHAnsi" w:hAnsiTheme="minorHAnsi" w:cstheme="minorHAnsi"/>
                <w:i/>
                <w:color w:val="auto"/>
                <w:sz w:val="18"/>
                <w:szCs w:val="18"/>
              </w:rPr>
            </w:pPr>
            <w:r w:rsidRPr="002F2F8C">
              <w:rPr>
                <w:rFonts w:asciiTheme="minorHAnsi" w:hAnsiTheme="minorHAnsi" w:cstheme="minorHAnsi"/>
                <w:color w:val="auto"/>
                <w:sz w:val="18"/>
                <w:szCs w:val="18"/>
              </w:rPr>
              <w:t>4:05 – 4:3</w:t>
            </w:r>
            <w:r w:rsidR="009D4E34">
              <w:rPr>
                <w:rFonts w:asciiTheme="minorHAnsi" w:hAnsiTheme="minorHAnsi" w:cstheme="minorHAnsi"/>
                <w:color w:val="auto"/>
                <w:sz w:val="18"/>
                <w:szCs w:val="18"/>
              </w:rPr>
              <w:t>0 p</w:t>
            </w:r>
            <w:r w:rsidRPr="002F2F8C">
              <w:rPr>
                <w:rFonts w:asciiTheme="minorHAnsi" w:hAnsiTheme="minorHAnsi" w:cstheme="minorHAnsi"/>
                <w:color w:val="auto"/>
                <w:sz w:val="18"/>
                <w:szCs w:val="18"/>
              </w:rPr>
              <w:t>m</w:t>
            </w:r>
            <w:r w:rsidRPr="002F2F8C">
              <w:rPr>
                <w:rFonts w:cstheme="minorHAnsi"/>
                <w:color w:val="auto"/>
                <w:sz w:val="18"/>
                <w:szCs w:val="18"/>
              </w:rPr>
              <w:t xml:space="preserve"> </w:t>
            </w:r>
            <w:r w:rsidR="00C51E86" w:rsidRPr="002F2F8C">
              <w:rPr>
                <w:rFonts w:asciiTheme="minorHAnsi" w:hAnsiTheme="minorHAnsi" w:cstheme="minorHAnsi"/>
                <w:color w:val="auto"/>
                <w:sz w:val="18"/>
                <w:szCs w:val="18"/>
              </w:rPr>
              <w:t>–</w:t>
            </w:r>
            <w:r w:rsidR="006D03D7" w:rsidRPr="002F2F8C">
              <w:rPr>
                <w:rFonts w:asciiTheme="minorHAnsi" w:hAnsiTheme="minorHAnsi" w:cstheme="minorHAnsi"/>
                <w:color w:val="auto"/>
                <w:sz w:val="18"/>
                <w:szCs w:val="18"/>
              </w:rPr>
              <w:t xml:space="preserve"> ECHO Clean Air Tracking Tool (ECATT)</w:t>
            </w:r>
            <w:r w:rsidR="0043787E" w:rsidRPr="002F2F8C">
              <w:rPr>
                <w:rFonts w:asciiTheme="minorHAnsi" w:hAnsiTheme="minorHAnsi" w:cstheme="minorHAnsi"/>
                <w:color w:val="auto"/>
                <w:sz w:val="18"/>
                <w:szCs w:val="18"/>
              </w:rPr>
              <w:t xml:space="preserve"> - </w:t>
            </w:r>
            <w:r w:rsidR="0043787E" w:rsidRPr="002F2F8C">
              <w:rPr>
                <w:rFonts w:asciiTheme="minorHAnsi" w:hAnsiTheme="minorHAnsi" w:cstheme="minorHAnsi"/>
                <w:i/>
                <w:color w:val="auto"/>
                <w:sz w:val="18"/>
                <w:szCs w:val="18"/>
              </w:rPr>
              <w:t>J. Yourish, U.S EPA</w:t>
            </w:r>
          </w:p>
          <w:p w14:paraId="7802520A" w14:textId="77777777" w:rsidR="0043787E" w:rsidRPr="002F2F8C" w:rsidRDefault="0043787E" w:rsidP="0043787E">
            <w:pPr>
              <w:shd w:val="clear" w:color="auto" w:fill="FFFFFF"/>
              <w:rPr>
                <w:rFonts w:cstheme="minorHAnsi"/>
                <w:sz w:val="18"/>
                <w:szCs w:val="18"/>
              </w:rPr>
            </w:pPr>
          </w:p>
          <w:p w14:paraId="0C123888" w14:textId="42FBF98D" w:rsidR="00C51E86" w:rsidRPr="002F2F8C" w:rsidRDefault="00DE0244" w:rsidP="0043787E">
            <w:pPr>
              <w:shd w:val="clear" w:color="auto" w:fill="FFFFFF"/>
              <w:rPr>
                <w:sz w:val="18"/>
                <w:szCs w:val="18"/>
              </w:rPr>
            </w:pPr>
            <w:r w:rsidRPr="002F2F8C">
              <w:rPr>
                <w:rFonts w:cstheme="minorHAnsi"/>
                <w:sz w:val="18"/>
                <w:szCs w:val="18"/>
              </w:rPr>
              <w:t>4:30 – 4:5</w:t>
            </w:r>
            <w:r w:rsidR="009D4E34">
              <w:rPr>
                <w:rFonts w:cstheme="minorHAnsi"/>
                <w:sz w:val="18"/>
                <w:szCs w:val="18"/>
              </w:rPr>
              <w:t>5 p</w:t>
            </w:r>
            <w:r w:rsidRPr="002F2F8C">
              <w:rPr>
                <w:rFonts w:cstheme="minorHAnsi"/>
                <w:sz w:val="18"/>
                <w:szCs w:val="18"/>
              </w:rPr>
              <w:t xml:space="preserve">m </w:t>
            </w:r>
            <w:r w:rsidR="00C51E86" w:rsidRPr="002F2F8C">
              <w:rPr>
                <w:rFonts w:cstheme="minorHAnsi"/>
                <w:sz w:val="18"/>
                <w:szCs w:val="18"/>
              </w:rPr>
              <w:t>-</w:t>
            </w:r>
            <w:r w:rsidR="0043787E" w:rsidRPr="002F2F8C">
              <w:rPr>
                <w:rFonts w:cstheme="minorHAnsi"/>
                <w:sz w:val="18"/>
                <w:szCs w:val="18"/>
              </w:rPr>
              <w:t xml:space="preserve"> Reflecting on Progress </w:t>
            </w:r>
            <w:r w:rsidR="00B9298E" w:rsidRPr="002F2F8C">
              <w:rPr>
                <w:rFonts w:cstheme="minorHAnsi"/>
                <w:sz w:val="18"/>
                <w:szCs w:val="18"/>
              </w:rPr>
              <w:t>S</w:t>
            </w:r>
            <w:r w:rsidR="0043787E" w:rsidRPr="002F2F8C">
              <w:rPr>
                <w:rFonts w:cstheme="minorHAnsi"/>
                <w:sz w:val="18"/>
                <w:szCs w:val="18"/>
              </w:rPr>
              <w:t>ince the 2005 NARSTO Emissions Inventory Report –</w:t>
            </w:r>
            <w:r w:rsidR="0043787E" w:rsidRPr="002F2F8C">
              <w:rPr>
                <w:rFonts w:eastAsia="Times New Roman" w:cstheme="minorHAnsi"/>
                <w:i/>
                <w:sz w:val="18"/>
                <w:szCs w:val="18"/>
              </w:rPr>
              <w:t>G. Pouliot, U.S. EPA</w:t>
            </w:r>
          </w:p>
        </w:tc>
      </w:tr>
      <w:tr w:rsidR="00CF186C" w14:paraId="45BD7DF1" w14:textId="77777777" w:rsidTr="008162C8">
        <w:tc>
          <w:tcPr>
            <w:tcW w:w="10790" w:type="dxa"/>
            <w:gridSpan w:val="3"/>
            <w:shd w:val="clear" w:color="auto" w:fill="D9D9D9" w:themeFill="background1" w:themeFillShade="D9"/>
          </w:tcPr>
          <w:p w14:paraId="13D3F728" w14:textId="77777777" w:rsidR="00CF186C" w:rsidRPr="002C6926" w:rsidRDefault="00C51E86" w:rsidP="00CF186C">
            <w:pPr>
              <w:tabs>
                <w:tab w:val="left" w:pos="2630"/>
              </w:tabs>
              <w:jc w:val="center"/>
              <w:rPr>
                <w:b/>
              </w:rPr>
            </w:pPr>
            <w:r>
              <w:rPr>
                <w:b/>
              </w:rPr>
              <w:t>ADJOURNED FOR THE DAY</w:t>
            </w:r>
          </w:p>
        </w:tc>
      </w:tr>
    </w:tbl>
    <w:p w14:paraId="11955A2D" w14:textId="77777777" w:rsidR="00456C65" w:rsidRDefault="00C51E86" w:rsidP="00456C65">
      <w:pPr>
        <w:tabs>
          <w:tab w:val="left" w:pos="2630"/>
        </w:tabs>
        <w:spacing w:after="0"/>
      </w:pPr>
      <w:r>
        <w:t>-</w:t>
      </w:r>
    </w:p>
    <w:p w14:paraId="29B118BC" w14:textId="77777777" w:rsidR="00FA3DCE" w:rsidRDefault="00FA3DCE">
      <w:r>
        <w:br w:type="page"/>
      </w:r>
    </w:p>
    <w:p w14:paraId="0A0EBA78" w14:textId="77777777" w:rsidR="00F10EA6" w:rsidRPr="00C673A2" w:rsidRDefault="00F10EA6" w:rsidP="00F10EA6">
      <w:pPr>
        <w:tabs>
          <w:tab w:val="left" w:pos="2630"/>
        </w:tabs>
        <w:spacing w:after="0"/>
        <w:jc w:val="center"/>
        <w:rPr>
          <w:b/>
          <w:sz w:val="28"/>
          <w:szCs w:val="28"/>
        </w:rPr>
      </w:pPr>
      <w:r w:rsidRPr="00C673A2">
        <w:rPr>
          <w:b/>
          <w:sz w:val="28"/>
          <w:szCs w:val="28"/>
        </w:rPr>
        <w:lastRenderedPageBreak/>
        <w:t>International Emission Inventory Conference</w:t>
      </w:r>
    </w:p>
    <w:p w14:paraId="72143CB9" w14:textId="0297F209" w:rsidR="00F10EA6" w:rsidRDefault="00692D8D" w:rsidP="00F10EA6">
      <w:pPr>
        <w:tabs>
          <w:tab w:val="left" w:pos="2630"/>
        </w:tabs>
        <w:spacing w:after="0"/>
        <w:jc w:val="center"/>
      </w:pPr>
      <w:r>
        <w:rPr>
          <w:b/>
          <w:sz w:val="24"/>
          <w:szCs w:val="24"/>
        </w:rPr>
        <w:t>THURSDAY</w:t>
      </w:r>
      <w:r w:rsidR="00F10EA6" w:rsidRPr="00C673A2">
        <w:rPr>
          <w:b/>
          <w:sz w:val="24"/>
          <w:szCs w:val="24"/>
        </w:rPr>
        <w:t>, AUGUST 1, 2019 – TECHNICAL SESSIONS</w:t>
      </w:r>
      <w:r w:rsidR="003148BC">
        <w:rPr>
          <w:b/>
          <w:sz w:val="24"/>
          <w:szCs w:val="24"/>
        </w:rPr>
        <w:t xml:space="preserve"> – </w:t>
      </w:r>
      <w:r w:rsidR="003148BC" w:rsidRPr="003148BC">
        <w:rPr>
          <w:b/>
          <w:color w:val="FF0000"/>
          <w:sz w:val="24"/>
          <w:szCs w:val="24"/>
        </w:rPr>
        <w:t>WEBINAR AVAILABLE</w:t>
      </w:r>
      <w:r w:rsidR="00336631">
        <w:pict w14:anchorId="2E680506">
          <v:rect id="_x0000_i1032" style="width:540pt;height:3pt" o:hralign="center" o:hrstd="t" o:hrnoshade="t" o:hr="t" fillcolor="black [3213]" stroked="f"/>
        </w:pict>
      </w:r>
    </w:p>
    <w:p w14:paraId="0D6A68B7" w14:textId="6D0B2C65" w:rsidR="00F10EA6" w:rsidRPr="003C043F" w:rsidRDefault="00F10EA6" w:rsidP="00F10EA6">
      <w:pPr>
        <w:tabs>
          <w:tab w:val="left" w:pos="2630"/>
        </w:tabs>
        <w:spacing w:after="0"/>
        <w:rPr>
          <w:sz w:val="20"/>
          <w:szCs w:val="20"/>
        </w:rPr>
      </w:pPr>
      <w:r w:rsidRPr="003C043F">
        <w:rPr>
          <w:sz w:val="20"/>
          <w:szCs w:val="20"/>
        </w:rPr>
        <w:t>7:0</w:t>
      </w:r>
      <w:r w:rsidR="009D4E34">
        <w:rPr>
          <w:sz w:val="20"/>
          <w:szCs w:val="20"/>
        </w:rPr>
        <w:t>0 a</w:t>
      </w:r>
      <w:r w:rsidRPr="003C043F">
        <w:rPr>
          <w:sz w:val="20"/>
          <w:szCs w:val="20"/>
        </w:rPr>
        <w:t>m – 5:0</w:t>
      </w:r>
      <w:r w:rsidR="009D4E34">
        <w:rPr>
          <w:sz w:val="20"/>
          <w:szCs w:val="20"/>
        </w:rPr>
        <w:t>0 p</w:t>
      </w:r>
      <w:r w:rsidRPr="003C043F">
        <w:rPr>
          <w:sz w:val="20"/>
          <w:szCs w:val="20"/>
        </w:rPr>
        <w:t>m</w:t>
      </w:r>
      <w:r w:rsidRPr="003C043F">
        <w:rPr>
          <w:sz w:val="20"/>
          <w:szCs w:val="20"/>
        </w:rPr>
        <w:tab/>
        <w:t>Registration – Trinity A</w:t>
      </w:r>
    </w:p>
    <w:p w14:paraId="463FF059" w14:textId="514AD93C" w:rsidR="00F10EA6" w:rsidRPr="003C043F" w:rsidRDefault="00F10EA6" w:rsidP="00F10EA6">
      <w:pPr>
        <w:tabs>
          <w:tab w:val="left" w:pos="2630"/>
        </w:tabs>
        <w:spacing w:after="0"/>
        <w:rPr>
          <w:sz w:val="20"/>
          <w:szCs w:val="20"/>
        </w:rPr>
      </w:pPr>
      <w:r w:rsidRPr="003C043F">
        <w:rPr>
          <w:sz w:val="20"/>
          <w:szCs w:val="20"/>
        </w:rPr>
        <w:t>8:0</w:t>
      </w:r>
      <w:r w:rsidR="009D4E34">
        <w:rPr>
          <w:sz w:val="20"/>
          <w:szCs w:val="20"/>
        </w:rPr>
        <w:t>0 a</w:t>
      </w:r>
      <w:r w:rsidRPr="003C043F">
        <w:rPr>
          <w:sz w:val="20"/>
          <w:szCs w:val="20"/>
        </w:rPr>
        <w:t xml:space="preserve">m – </w:t>
      </w:r>
      <w:r w:rsidR="00224575" w:rsidRPr="003C043F">
        <w:rPr>
          <w:sz w:val="20"/>
          <w:szCs w:val="20"/>
        </w:rPr>
        <w:t>3:0</w:t>
      </w:r>
      <w:r w:rsidR="009D4E34">
        <w:rPr>
          <w:sz w:val="20"/>
          <w:szCs w:val="20"/>
        </w:rPr>
        <w:t>0 p</w:t>
      </w:r>
      <w:r w:rsidR="00224575" w:rsidRPr="003C043F">
        <w:rPr>
          <w:sz w:val="20"/>
          <w:szCs w:val="20"/>
        </w:rPr>
        <w:t>m</w:t>
      </w:r>
      <w:r w:rsidRPr="003C043F">
        <w:rPr>
          <w:sz w:val="20"/>
          <w:szCs w:val="20"/>
        </w:rPr>
        <w:tab/>
        <w:t>Exhibitor and Poster Viewing – Reunion EF</w:t>
      </w:r>
    </w:p>
    <w:tbl>
      <w:tblPr>
        <w:tblStyle w:val="TableGrid"/>
        <w:tblW w:w="0" w:type="auto"/>
        <w:tblLook w:val="04A0" w:firstRow="1" w:lastRow="0" w:firstColumn="1" w:lastColumn="0" w:noHBand="0" w:noVBand="1"/>
      </w:tblPr>
      <w:tblGrid>
        <w:gridCol w:w="3596"/>
        <w:gridCol w:w="3597"/>
        <w:gridCol w:w="3597"/>
      </w:tblGrid>
      <w:tr w:rsidR="00F10EA6" w14:paraId="43DAE0FE" w14:textId="77777777" w:rsidTr="008162C8">
        <w:tc>
          <w:tcPr>
            <w:tcW w:w="10790" w:type="dxa"/>
            <w:gridSpan w:val="3"/>
            <w:shd w:val="clear" w:color="auto" w:fill="D9D9D9" w:themeFill="background1" w:themeFillShade="D9"/>
          </w:tcPr>
          <w:p w14:paraId="1DF46532" w14:textId="3025F0CB" w:rsidR="00F10EA6" w:rsidRPr="003C043F" w:rsidRDefault="00AB1222" w:rsidP="00C43526">
            <w:pPr>
              <w:tabs>
                <w:tab w:val="left" w:pos="2630"/>
              </w:tabs>
              <w:jc w:val="center"/>
              <w:rPr>
                <w:b/>
              </w:rPr>
            </w:pPr>
            <w:r w:rsidRPr="003C043F">
              <w:rPr>
                <w:b/>
              </w:rPr>
              <w:t>8:0</w:t>
            </w:r>
            <w:r w:rsidR="009D4E34">
              <w:rPr>
                <w:b/>
              </w:rPr>
              <w:t>0 a</w:t>
            </w:r>
            <w:r w:rsidRPr="003C043F">
              <w:rPr>
                <w:b/>
              </w:rPr>
              <w:t>m</w:t>
            </w:r>
            <w:r w:rsidR="00F10EA6" w:rsidRPr="003C043F">
              <w:rPr>
                <w:b/>
              </w:rPr>
              <w:t xml:space="preserve"> – </w:t>
            </w:r>
            <w:r w:rsidRPr="003C043F">
              <w:rPr>
                <w:b/>
              </w:rPr>
              <w:t>11:4</w:t>
            </w:r>
            <w:r w:rsidR="009D4E34">
              <w:rPr>
                <w:b/>
              </w:rPr>
              <w:t>0 a</w:t>
            </w:r>
            <w:r w:rsidRPr="003C043F">
              <w:rPr>
                <w:b/>
              </w:rPr>
              <w:t>m</w:t>
            </w:r>
            <w:r w:rsidR="00F10EA6" w:rsidRPr="003C043F">
              <w:rPr>
                <w:b/>
              </w:rPr>
              <w:t xml:space="preserve"> </w:t>
            </w:r>
            <w:r w:rsidR="00FF6F81" w:rsidRPr="003C043F">
              <w:rPr>
                <w:b/>
              </w:rPr>
              <w:t>Technical Sessions</w:t>
            </w:r>
          </w:p>
        </w:tc>
      </w:tr>
      <w:tr w:rsidR="00F10EA6" w14:paraId="0BE4D079" w14:textId="77777777" w:rsidTr="00C43526">
        <w:tc>
          <w:tcPr>
            <w:tcW w:w="3596" w:type="dxa"/>
          </w:tcPr>
          <w:p w14:paraId="3EF64218" w14:textId="77777777" w:rsidR="00F10EA6" w:rsidRPr="00C673A2" w:rsidRDefault="00F10EA6" w:rsidP="00C43526">
            <w:pPr>
              <w:tabs>
                <w:tab w:val="left" w:pos="2630"/>
              </w:tabs>
              <w:jc w:val="center"/>
              <w:rPr>
                <w:b/>
              </w:rPr>
            </w:pPr>
            <w:r w:rsidRPr="00C673A2">
              <w:rPr>
                <w:b/>
              </w:rPr>
              <w:t>Reunion A</w:t>
            </w:r>
          </w:p>
        </w:tc>
        <w:tc>
          <w:tcPr>
            <w:tcW w:w="3597" w:type="dxa"/>
          </w:tcPr>
          <w:p w14:paraId="08527A0C" w14:textId="77777777" w:rsidR="00F10EA6" w:rsidRPr="00C673A2" w:rsidRDefault="00F10EA6" w:rsidP="00C43526">
            <w:pPr>
              <w:tabs>
                <w:tab w:val="left" w:pos="2630"/>
              </w:tabs>
              <w:jc w:val="center"/>
              <w:rPr>
                <w:b/>
              </w:rPr>
            </w:pPr>
            <w:r w:rsidRPr="00C673A2">
              <w:rPr>
                <w:b/>
              </w:rPr>
              <w:t>Reunion B</w:t>
            </w:r>
          </w:p>
        </w:tc>
        <w:tc>
          <w:tcPr>
            <w:tcW w:w="3597" w:type="dxa"/>
          </w:tcPr>
          <w:p w14:paraId="5F20E457" w14:textId="77777777" w:rsidR="00F10EA6" w:rsidRPr="00C673A2" w:rsidRDefault="00F10EA6" w:rsidP="00C43526">
            <w:pPr>
              <w:tabs>
                <w:tab w:val="left" w:pos="2630"/>
              </w:tabs>
              <w:jc w:val="center"/>
              <w:rPr>
                <w:b/>
              </w:rPr>
            </w:pPr>
            <w:r w:rsidRPr="00C673A2">
              <w:rPr>
                <w:b/>
              </w:rPr>
              <w:t>Reunion C</w:t>
            </w:r>
          </w:p>
        </w:tc>
      </w:tr>
      <w:tr w:rsidR="00F10EA6" w14:paraId="7715AEF8" w14:textId="77777777" w:rsidTr="00C43526">
        <w:tc>
          <w:tcPr>
            <w:tcW w:w="3596" w:type="dxa"/>
          </w:tcPr>
          <w:p w14:paraId="641E76E4" w14:textId="77777777" w:rsidR="00AB1222" w:rsidRPr="00F568BC" w:rsidRDefault="00692D8D" w:rsidP="00224575">
            <w:pPr>
              <w:tabs>
                <w:tab w:val="left" w:pos="2630"/>
              </w:tabs>
              <w:rPr>
                <w:i/>
                <w:sz w:val="20"/>
                <w:szCs w:val="20"/>
              </w:rPr>
            </w:pPr>
            <w:r w:rsidRPr="002F2F8C">
              <w:rPr>
                <w:sz w:val="20"/>
                <w:szCs w:val="20"/>
                <w:u w:val="single"/>
              </w:rPr>
              <w:t>Greenhouse Gas/Remote Sensing</w:t>
            </w:r>
            <w:r w:rsidR="007B41E4" w:rsidRPr="002F2F8C">
              <w:rPr>
                <w:sz w:val="20"/>
                <w:szCs w:val="20"/>
                <w:u w:val="single"/>
              </w:rPr>
              <w:t xml:space="preserve"> Session</w:t>
            </w:r>
            <w:r w:rsidR="00224575" w:rsidRPr="002F2F8C">
              <w:rPr>
                <w:sz w:val="20"/>
                <w:szCs w:val="20"/>
              </w:rPr>
              <w:br/>
            </w:r>
            <w:r w:rsidR="00224575" w:rsidRPr="00F568BC">
              <w:rPr>
                <w:i/>
                <w:sz w:val="20"/>
                <w:szCs w:val="20"/>
              </w:rPr>
              <w:t xml:space="preserve">Joe Mangino, U.S. EPA and </w:t>
            </w:r>
          </w:p>
          <w:p w14:paraId="7FC3E6DC" w14:textId="0E9608B2" w:rsidR="002233EF" w:rsidRPr="0031544A" w:rsidRDefault="00462F6A" w:rsidP="002233EF">
            <w:pPr>
              <w:tabs>
                <w:tab w:val="left" w:pos="2630"/>
              </w:tabs>
              <w:rPr>
                <w:rFonts w:cstheme="minorHAnsi"/>
                <w:i/>
                <w:sz w:val="18"/>
                <w:szCs w:val="18"/>
              </w:rPr>
            </w:pPr>
            <w:r>
              <w:rPr>
                <w:rFonts w:ascii="Calibri" w:hAnsi="Calibri" w:cs="Calibri"/>
                <w:i/>
                <w:sz w:val="20"/>
                <w:szCs w:val="20"/>
              </w:rPr>
              <w:t>Tammy Manning</w:t>
            </w:r>
            <w:r w:rsidR="00224575" w:rsidRPr="00F568BC">
              <w:rPr>
                <w:rFonts w:ascii="Calibri" w:hAnsi="Calibri" w:cs="Calibri"/>
                <w:i/>
                <w:sz w:val="20"/>
                <w:szCs w:val="20"/>
              </w:rPr>
              <w:t>, North Carolina DEQ</w:t>
            </w:r>
            <w:r w:rsidR="00224575" w:rsidRPr="002F2F8C">
              <w:rPr>
                <w:rFonts w:ascii="Calibri" w:hAnsi="Calibri" w:cs="Calibri"/>
                <w:sz w:val="20"/>
                <w:szCs w:val="20"/>
              </w:rPr>
              <w:br/>
            </w:r>
            <w:r w:rsidR="00224575" w:rsidRPr="002F2F8C">
              <w:rPr>
                <w:rFonts w:ascii="Calibri" w:hAnsi="Calibri" w:cs="Calibri"/>
                <w:sz w:val="20"/>
                <w:szCs w:val="20"/>
              </w:rPr>
              <w:br/>
            </w:r>
            <w:r w:rsidR="00224575" w:rsidRPr="002F2F8C">
              <w:rPr>
                <w:sz w:val="18"/>
                <w:szCs w:val="18"/>
              </w:rPr>
              <w:t xml:space="preserve">8:00 – 8:25 am - </w:t>
            </w:r>
            <w:r w:rsidR="002233EF" w:rsidRPr="002F2F8C">
              <w:rPr>
                <w:rFonts w:ascii="Calibri" w:hAnsi="Calibri" w:cs="Calibri"/>
                <w:sz w:val="18"/>
                <w:szCs w:val="18"/>
              </w:rPr>
              <w:t xml:space="preserve">Vulcan and Hestia: Quantification of High-Resolution, Bottom-Up Fossil Fuel CO2 Emissions for the Nation and US Cities – </w:t>
            </w:r>
            <w:r w:rsidR="002233EF" w:rsidRPr="002F2F8C">
              <w:rPr>
                <w:rFonts w:ascii="Calibri" w:hAnsi="Calibri" w:cs="Calibri"/>
                <w:i/>
                <w:sz w:val="18"/>
                <w:szCs w:val="18"/>
              </w:rPr>
              <w:t xml:space="preserve">G. </w:t>
            </w:r>
            <w:proofErr w:type="spellStart"/>
            <w:r w:rsidR="002233EF" w:rsidRPr="002F2F8C">
              <w:rPr>
                <w:rFonts w:ascii="Calibri" w:hAnsi="Calibri" w:cs="Calibri"/>
                <w:i/>
                <w:sz w:val="18"/>
                <w:szCs w:val="18"/>
              </w:rPr>
              <w:t>Roest</w:t>
            </w:r>
            <w:proofErr w:type="spellEnd"/>
            <w:r w:rsidR="002233EF" w:rsidRPr="002F2F8C">
              <w:rPr>
                <w:rFonts w:ascii="Calibri" w:hAnsi="Calibri" w:cs="Calibri"/>
                <w:i/>
                <w:sz w:val="18"/>
                <w:szCs w:val="18"/>
              </w:rPr>
              <w:t>, Northern Arizona University</w:t>
            </w:r>
            <w:r w:rsidR="00224575" w:rsidRPr="002F2F8C">
              <w:rPr>
                <w:rFonts w:ascii="Calibri" w:hAnsi="Calibri" w:cs="Calibri"/>
                <w:i/>
                <w:sz w:val="18"/>
                <w:szCs w:val="18"/>
              </w:rPr>
              <w:br/>
            </w:r>
            <w:r w:rsidR="00224575" w:rsidRPr="002F2F8C">
              <w:rPr>
                <w:i/>
                <w:sz w:val="18"/>
                <w:szCs w:val="18"/>
              </w:rPr>
              <w:br/>
            </w:r>
            <w:bookmarkStart w:id="9" w:name="_Hlk6990978"/>
            <w:r w:rsidR="00224575" w:rsidRPr="0031544A">
              <w:rPr>
                <w:sz w:val="18"/>
                <w:szCs w:val="18"/>
              </w:rPr>
              <w:t>8:25 – 8:5</w:t>
            </w:r>
            <w:r w:rsidR="009D4E34">
              <w:rPr>
                <w:sz w:val="18"/>
                <w:szCs w:val="18"/>
              </w:rPr>
              <w:t>0 a</w:t>
            </w:r>
            <w:r w:rsidR="00224575" w:rsidRPr="0031544A">
              <w:rPr>
                <w:sz w:val="18"/>
                <w:szCs w:val="18"/>
              </w:rPr>
              <w:t>m</w:t>
            </w:r>
            <w:r w:rsidR="00224575" w:rsidRPr="0031544A">
              <w:rPr>
                <w:i/>
                <w:sz w:val="18"/>
                <w:szCs w:val="18"/>
              </w:rPr>
              <w:t xml:space="preserve"> </w:t>
            </w:r>
            <w:r w:rsidR="00224575" w:rsidRPr="002F2F8C">
              <w:rPr>
                <w:i/>
                <w:sz w:val="18"/>
                <w:szCs w:val="18"/>
              </w:rPr>
              <w:t xml:space="preserve">- </w:t>
            </w:r>
            <w:r w:rsidR="0031544A" w:rsidRPr="00DC4AF1">
              <w:rPr>
                <w:rFonts w:cstheme="minorHAnsi"/>
                <w:bCs/>
                <w:color w:val="000000"/>
                <w:sz w:val="18"/>
                <w:szCs w:val="18"/>
              </w:rPr>
              <w:t>EPA's Emissions &amp; Generation Resource Integrated Database (</w:t>
            </w:r>
            <w:proofErr w:type="spellStart"/>
            <w:r w:rsidR="0031544A" w:rsidRPr="00DC4AF1">
              <w:rPr>
                <w:rFonts w:cstheme="minorHAnsi"/>
                <w:bCs/>
                <w:color w:val="000000"/>
                <w:sz w:val="18"/>
                <w:szCs w:val="18"/>
              </w:rPr>
              <w:t>eGRID</w:t>
            </w:r>
            <w:proofErr w:type="spellEnd"/>
            <w:r w:rsidR="0031544A" w:rsidRPr="00DC4AF1">
              <w:rPr>
                <w:rFonts w:cstheme="minorHAnsi"/>
                <w:bCs/>
                <w:color w:val="000000"/>
                <w:sz w:val="18"/>
                <w:szCs w:val="18"/>
              </w:rPr>
              <w:t>): Addition of PM Emissions Rates</w:t>
            </w:r>
            <w:r w:rsidR="0031544A">
              <w:rPr>
                <w:rFonts w:cstheme="minorHAnsi"/>
                <w:bCs/>
                <w:color w:val="000000"/>
                <w:sz w:val="18"/>
                <w:szCs w:val="18"/>
              </w:rPr>
              <w:t xml:space="preserve"> </w:t>
            </w:r>
            <w:r w:rsidR="0031544A" w:rsidRPr="0031544A">
              <w:rPr>
                <w:rFonts w:cstheme="minorHAnsi"/>
                <w:bCs/>
                <w:i/>
                <w:color w:val="000000"/>
                <w:sz w:val="18"/>
                <w:szCs w:val="18"/>
              </w:rPr>
              <w:t>– J. Dorn, Abt Associates</w:t>
            </w:r>
            <w:bookmarkEnd w:id="9"/>
          </w:p>
          <w:p w14:paraId="197C848E" w14:textId="44EB63F2" w:rsidR="00AB1222" w:rsidRPr="002F2F8C" w:rsidRDefault="00224575" w:rsidP="00224575">
            <w:pPr>
              <w:shd w:val="clear" w:color="auto" w:fill="FFFFFF"/>
              <w:rPr>
                <w:i/>
                <w:sz w:val="18"/>
                <w:szCs w:val="18"/>
              </w:rPr>
            </w:pPr>
            <w:r w:rsidRPr="002F2F8C">
              <w:rPr>
                <w:i/>
                <w:sz w:val="18"/>
                <w:szCs w:val="18"/>
              </w:rPr>
              <w:br/>
            </w:r>
            <w:r w:rsidRPr="002F2F8C">
              <w:rPr>
                <w:sz w:val="18"/>
                <w:szCs w:val="18"/>
              </w:rPr>
              <w:t>8:50 – 9:1</w:t>
            </w:r>
            <w:r w:rsidR="009D4E34">
              <w:rPr>
                <w:sz w:val="18"/>
                <w:szCs w:val="18"/>
              </w:rPr>
              <w:t>5 a</w:t>
            </w:r>
            <w:r w:rsidRPr="002F2F8C">
              <w:rPr>
                <w:sz w:val="18"/>
                <w:szCs w:val="18"/>
              </w:rPr>
              <w:t>m</w:t>
            </w:r>
            <w:r w:rsidRPr="002F2F8C">
              <w:rPr>
                <w:i/>
                <w:sz w:val="18"/>
                <w:szCs w:val="18"/>
              </w:rPr>
              <w:t xml:space="preserve"> </w:t>
            </w:r>
            <w:r w:rsidR="00AB1222" w:rsidRPr="002F2F8C">
              <w:rPr>
                <w:i/>
                <w:sz w:val="18"/>
                <w:szCs w:val="18"/>
              </w:rPr>
              <w:t>–</w:t>
            </w:r>
            <w:r w:rsidRPr="002F2F8C">
              <w:rPr>
                <w:i/>
                <w:sz w:val="18"/>
                <w:szCs w:val="18"/>
              </w:rPr>
              <w:t xml:space="preserve"> </w:t>
            </w:r>
            <w:r w:rsidR="002233EF" w:rsidRPr="002F2F8C">
              <w:rPr>
                <w:rFonts w:ascii="Calibri" w:hAnsi="Calibri" w:cs="Calibri"/>
                <w:sz w:val="18"/>
                <w:szCs w:val="18"/>
              </w:rPr>
              <w:t xml:space="preserve">Development of North Carolina's GHG Inventory – </w:t>
            </w:r>
            <w:r w:rsidR="00462F6A" w:rsidRPr="00462F6A">
              <w:rPr>
                <w:rFonts w:ascii="Calibri" w:hAnsi="Calibri" w:cs="Calibri"/>
                <w:i/>
                <w:iCs/>
                <w:sz w:val="18"/>
                <w:szCs w:val="18"/>
              </w:rPr>
              <w:t>A. Bollman</w:t>
            </w:r>
            <w:r w:rsidR="002233EF" w:rsidRPr="002F2F8C">
              <w:rPr>
                <w:rFonts w:ascii="Calibri" w:hAnsi="Calibri" w:cs="Calibri"/>
                <w:sz w:val="18"/>
                <w:szCs w:val="18"/>
              </w:rPr>
              <w:t xml:space="preserve">, </w:t>
            </w:r>
            <w:r w:rsidR="002233EF" w:rsidRPr="002F2F8C">
              <w:rPr>
                <w:rFonts w:ascii="Calibri" w:hAnsi="Calibri" w:cs="Calibri"/>
                <w:i/>
                <w:sz w:val="18"/>
                <w:szCs w:val="18"/>
              </w:rPr>
              <w:t>North Carolina Dept of Environmental Quality</w:t>
            </w:r>
          </w:p>
          <w:p w14:paraId="58F5EE29" w14:textId="4C240396" w:rsidR="00F10EA6" w:rsidRPr="002F2F8C" w:rsidRDefault="00224575" w:rsidP="00300BC8">
            <w:pPr>
              <w:shd w:val="clear" w:color="auto" w:fill="FFFFFF"/>
              <w:rPr>
                <w:sz w:val="20"/>
                <w:szCs w:val="20"/>
              </w:rPr>
            </w:pPr>
            <w:r w:rsidRPr="002F2F8C">
              <w:rPr>
                <w:i/>
                <w:sz w:val="18"/>
                <w:szCs w:val="18"/>
              </w:rPr>
              <w:br/>
            </w:r>
            <w:r w:rsidRPr="002F2F8C">
              <w:rPr>
                <w:sz w:val="18"/>
                <w:szCs w:val="18"/>
              </w:rPr>
              <w:t>9:15 – 9:4</w:t>
            </w:r>
            <w:r w:rsidR="009D4E34">
              <w:rPr>
                <w:sz w:val="18"/>
                <w:szCs w:val="18"/>
              </w:rPr>
              <w:t>0 a</w:t>
            </w:r>
            <w:r w:rsidRPr="002F2F8C">
              <w:rPr>
                <w:sz w:val="18"/>
                <w:szCs w:val="18"/>
              </w:rPr>
              <w:t>m</w:t>
            </w:r>
            <w:r w:rsidRPr="002F2F8C">
              <w:rPr>
                <w:i/>
                <w:sz w:val="18"/>
                <w:szCs w:val="18"/>
              </w:rPr>
              <w:t xml:space="preserve"> - </w:t>
            </w:r>
            <w:r w:rsidR="002233EF" w:rsidRPr="002F2F8C">
              <w:rPr>
                <w:rFonts w:ascii="Calibri" w:hAnsi="Calibri" w:cs="Calibri"/>
                <w:sz w:val="18"/>
                <w:szCs w:val="18"/>
              </w:rPr>
              <w:t xml:space="preserve">Top-Down Estimate of Black Carbon Emissions for City Clusters Using </w:t>
            </w:r>
            <w:r w:rsidR="001A5256" w:rsidRPr="002F2F8C">
              <w:rPr>
                <w:rFonts w:ascii="Calibri" w:hAnsi="Calibri" w:cs="Calibri"/>
                <w:sz w:val="18"/>
                <w:szCs w:val="18"/>
              </w:rPr>
              <w:t>Gr</w:t>
            </w:r>
            <w:r w:rsidR="002233EF" w:rsidRPr="002F2F8C">
              <w:rPr>
                <w:rFonts w:ascii="Calibri" w:hAnsi="Calibri" w:cs="Calibri"/>
                <w:sz w:val="18"/>
                <w:szCs w:val="18"/>
              </w:rPr>
              <w:t xml:space="preserve">ound </w:t>
            </w:r>
            <w:r w:rsidR="00300BC8" w:rsidRPr="002F2F8C">
              <w:rPr>
                <w:rFonts w:ascii="Calibri" w:hAnsi="Calibri" w:cs="Calibri"/>
                <w:sz w:val="18"/>
                <w:szCs w:val="18"/>
              </w:rPr>
              <w:t>Ob</w:t>
            </w:r>
            <w:r w:rsidR="002233EF" w:rsidRPr="002F2F8C">
              <w:rPr>
                <w:rFonts w:ascii="Calibri" w:hAnsi="Calibri" w:cs="Calibri"/>
                <w:sz w:val="18"/>
                <w:szCs w:val="18"/>
              </w:rPr>
              <w:t xml:space="preserve">servations – </w:t>
            </w:r>
            <w:r w:rsidR="002233EF" w:rsidRPr="002F2F8C">
              <w:rPr>
                <w:rFonts w:ascii="Calibri" w:hAnsi="Calibri" w:cs="Calibri"/>
                <w:i/>
                <w:sz w:val="18"/>
                <w:szCs w:val="18"/>
              </w:rPr>
              <w:t xml:space="preserve">Y. Zhao, </w:t>
            </w:r>
            <w:proofErr w:type="spellStart"/>
            <w:r w:rsidR="002233EF" w:rsidRPr="002F2F8C">
              <w:rPr>
                <w:rFonts w:ascii="Calibri" w:hAnsi="Calibri" w:cs="Calibri"/>
                <w:i/>
                <w:sz w:val="18"/>
                <w:szCs w:val="18"/>
              </w:rPr>
              <w:t>Nanjin</w:t>
            </w:r>
            <w:proofErr w:type="spellEnd"/>
            <w:r w:rsidR="002233EF" w:rsidRPr="002F2F8C">
              <w:rPr>
                <w:rFonts w:ascii="Calibri" w:hAnsi="Calibri" w:cs="Calibri"/>
                <w:i/>
                <w:sz w:val="18"/>
                <w:szCs w:val="18"/>
              </w:rPr>
              <w:t xml:space="preserve"> University, China</w:t>
            </w:r>
          </w:p>
        </w:tc>
        <w:tc>
          <w:tcPr>
            <w:tcW w:w="3597" w:type="dxa"/>
          </w:tcPr>
          <w:p w14:paraId="6DBE8C09" w14:textId="77777777" w:rsidR="00AB1222" w:rsidRPr="00F568BC" w:rsidRDefault="008A11B2" w:rsidP="00C43526">
            <w:pPr>
              <w:pStyle w:val="Default"/>
              <w:rPr>
                <w:i/>
                <w:color w:val="auto"/>
                <w:sz w:val="20"/>
                <w:szCs w:val="20"/>
              </w:rPr>
            </w:pPr>
            <w:r>
              <w:rPr>
                <w:color w:val="auto"/>
                <w:sz w:val="20"/>
                <w:szCs w:val="20"/>
                <w:u w:val="single"/>
              </w:rPr>
              <w:t>International Inventories</w:t>
            </w:r>
            <w:r w:rsidR="007B41E4" w:rsidRPr="002F2F8C">
              <w:rPr>
                <w:color w:val="auto"/>
                <w:sz w:val="20"/>
                <w:szCs w:val="20"/>
                <w:u w:val="single"/>
              </w:rPr>
              <w:t xml:space="preserve"> Session</w:t>
            </w:r>
            <w:r w:rsidR="00224575" w:rsidRPr="002F2F8C">
              <w:rPr>
                <w:color w:val="auto"/>
                <w:sz w:val="20"/>
                <w:szCs w:val="20"/>
              </w:rPr>
              <w:br/>
            </w:r>
            <w:r w:rsidR="00224575" w:rsidRPr="00F568BC">
              <w:rPr>
                <w:rFonts w:asciiTheme="minorHAnsi" w:hAnsiTheme="minorHAnsi" w:cstheme="minorHAnsi"/>
                <w:i/>
                <w:color w:val="auto"/>
                <w:sz w:val="20"/>
                <w:szCs w:val="20"/>
              </w:rPr>
              <w:t>Venkatesh Rao, U.S. EPA and</w:t>
            </w:r>
            <w:r w:rsidR="00224575" w:rsidRPr="00F568BC">
              <w:rPr>
                <w:i/>
                <w:color w:val="auto"/>
                <w:sz w:val="20"/>
                <w:szCs w:val="20"/>
              </w:rPr>
              <w:t xml:space="preserve"> </w:t>
            </w:r>
          </w:p>
          <w:p w14:paraId="420F19C0" w14:textId="77777777" w:rsidR="00F10EA6" w:rsidRPr="00F568BC" w:rsidRDefault="00224575" w:rsidP="00C43526">
            <w:pPr>
              <w:pStyle w:val="Default"/>
              <w:rPr>
                <w:rFonts w:ascii="Calibri" w:hAnsi="Calibri" w:cs="Calibri"/>
                <w:i/>
                <w:color w:val="auto"/>
                <w:sz w:val="20"/>
                <w:szCs w:val="20"/>
              </w:rPr>
            </w:pPr>
            <w:r w:rsidRPr="00F568BC">
              <w:rPr>
                <w:rFonts w:ascii="Calibri" w:hAnsi="Calibri" w:cs="Calibri"/>
                <w:i/>
                <w:color w:val="auto"/>
                <w:sz w:val="20"/>
                <w:szCs w:val="20"/>
              </w:rPr>
              <w:t xml:space="preserve">Anne Monette, Environment </w:t>
            </w:r>
            <w:r w:rsidR="00A63373" w:rsidRPr="00F568BC">
              <w:rPr>
                <w:rFonts w:ascii="Calibri" w:hAnsi="Calibri" w:cs="Calibri"/>
                <w:i/>
                <w:color w:val="auto"/>
                <w:sz w:val="20"/>
                <w:szCs w:val="20"/>
              </w:rPr>
              <w:t xml:space="preserve">and Climate Change </w:t>
            </w:r>
            <w:r w:rsidRPr="00F568BC">
              <w:rPr>
                <w:rFonts w:ascii="Calibri" w:hAnsi="Calibri" w:cs="Calibri"/>
                <w:i/>
                <w:color w:val="auto"/>
                <w:sz w:val="20"/>
                <w:szCs w:val="20"/>
              </w:rPr>
              <w:t>Canada</w:t>
            </w:r>
          </w:p>
          <w:p w14:paraId="585BA48E" w14:textId="77777777" w:rsidR="00AB1222" w:rsidRPr="002F2F8C" w:rsidRDefault="00AB1222" w:rsidP="00C43526">
            <w:pPr>
              <w:pStyle w:val="Default"/>
              <w:rPr>
                <w:color w:val="auto"/>
                <w:sz w:val="20"/>
                <w:szCs w:val="20"/>
              </w:rPr>
            </w:pPr>
          </w:p>
          <w:p w14:paraId="1240D34E" w14:textId="161F6060" w:rsidR="00C43ACC" w:rsidRDefault="00AB1222" w:rsidP="00C43ACC">
            <w:pPr>
              <w:rPr>
                <w:rFonts w:cstheme="minorHAnsi"/>
                <w:sz w:val="18"/>
                <w:szCs w:val="18"/>
              </w:rPr>
            </w:pPr>
            <w:r w:rsidRPr="00D80CD0">
              <w:rPr>
                <w:rFonts w:cstheme="minorHAnsi"/>
                <w:sz w:val="18"/>
                <w:szCs w:val="18"/>
              </w:rPr>
              <w:t xml:space="preserve">8:00 – 8:25 am </w:t>
            </w:r>
            <w:r w:rsidR="00E832DE" w:rsidRPr="00D80CD0">
              <w:rPr>
                <w:rFonts w:cstheme="minorHAnsi"/>
                <w:sz w:val="18"/>
                <w:szCs w:val="18"/>
              </w:rPr>
              <w:t>–</w:t>
            </w:r>
            <w:r w:rsidRPr="00D80CD0">
              <w:rPr>
                <w:rFonts w:cstheme="minorHAnsi"/>
                <w:sz w:val="18"/>
                <w:szCs w:val="18"/>
              </w:rPr>
              <w:t xml:space="preserve"> </w:t>
            </w:r>
            <w:bookmarkStart w:id="10" w:name="_Hlk13572865"/>
            <w:bookmarkStart w:id="11" w:name="_Hlk13572875"/>
            <w:r w:rsidR="00C43ACC">
              <w:rPr>
                <w:rFonts w:cstheme="minorHAnsi"/>
                <w:sz w:val="18"/>
                <w:szCs w:val="18"/>
              </w:rPr>
              <w:t xml:space="preserve">Canada’s National Pollutant Release Inventory </w:t>
            </w:r>
            <w:r w:rsidR="00C43ACC" w:rsidRPr="00D80CD0">
              <w:rPr>
                <w:sz w:val="18"/>
                <w:szCs w:val="18"/>
              </w:rPr>
              <w:t xml:space="preserve">– </w:t>
            </w:r>
            <w:r w:rsidR="00C43ACC" w:rsidRPr="008A5A6E">
              <w:rPr>
                <w:rFonts w:eastAsia="Times New Roman"/>
                <w:bCs/>
                <w:i/>
                <w:iCs/>
                <w:sz w:val="18"/>
                <w:szCs w:val="18"/>
              </w:rPr>
              <w:t>J. Underhill</w:t>
            </w:r>
            <w:r w:rsidR="00C43ACC">
              <w:rPr>
                <w:rFonts w:eastAsia="Times New Roman"/>
                <w:bCs/>
                <w:i/>
                <w:iCs/>
                <w:sz w:val="18"/>
                <w:szCs w:val="18"/>
              </w:rPr>
              <w:t xml:space="preserve">, </w:t>
            </w:r>
            <w:r w:rsidR="00C43ACC" w:rsidRPr="008A5A6E">
              <w:rPr>
                <w:i/>
                <w:iCs/>
                <w:sz w:val="18"/>
                <w:szCs w:val="18"/>
              </w:rPr>
              <w:t>Environment a</w:t>
            </w:r>
            <w:r w:rsidR="00C43ACC" w:rsidRPr="009D4E34">
              <w:rPr>
                <w:i/>
                <w:sz w:val="18"/>
                <w:szCs w:val="18"/>
              </w:rPr>
              <w:t>nd Climate Change Canada</w:t>
            </w:r>
          </w:p>
          <w:p w14:paraId="606DEC54" w14:textId="4004C686" w:rsidR="00C43ACC" w:rsidRDefault="00C43ACC" w:rsidP="008A5A6E">
            <w:pPr>
              <w:rPr>
                <w:rFonts w:cstheme="minorHAnsi"/>
                <w:sz w:val="18"/>
                <w:szCs w:val="18"/>
              </w:rPr>
            </w:pPr>
          </w:p>
          <w:bookmarkEnd w:id="10"/>
          <w:p w14:paraId="4D40D687" w14:textId="7DBDCAC2" w:rsidR="001D4D03" w:rsidRDefault="009D4E34" w:rsidP="001D4D03">
            <w:pPr>
              <w:rPr>
                <w:rFonts w:cstheme="minorHAnsi"/>
                <w:sz w:val="18"/>
                <w:szCs w:val="18"/>
              </w:rPr>
            </w:pPr>
            <w:r>
              <w:rPr>
                <w:rFonts w:cstheme="minorHAnsi"/>
                <w:sz w:val="18"/>
                <w:szCs w:val="18"/>
              </w:rPr>
              <w:t xml:space="preserve">8:25 – 8:50 am </w:t>
            </w:r>
            <w:r w:rsidR="001D4D03">
              <w:rPr>
                <w:rFonts w:cstheme="minorHAnsi"/>
                <w:sz w:val="18"/>
                <w:szCs w:val="18"/>
              </w:rPr>
              <w:t xml:space="preserve">- </w:t>
            </w:r>
            <w:r w:rsidR="001D4D03" w:rsidRPr="00D80CD0">
              <w:rPr>
                <w:sz w:val="18"/>
                <w:szCs w:val="18"/>
              </w:rPr>
              <w:t xml:space="preserve">Introduction to Canada’s Emission Inventories – </w:t>
            </w:r>
            <w:r w:rsidR="001D4D03" w:rsidRPr="008A5A6E">
              <w:rPr>
                <w:rFonts w:eastAsia="Times New Roman"/>
                <w:bCs/>
                <w:i/>
                <w:iCs/>
                <w:sz w:val="18"/>
                <w:szCs w:val="18"/>
              </w:rPr>
              <w:t>D. Smith</w:t>
            </w:r>
            <w:r w:rsidR="001D4D03" w:rsidRPr="008A5A6E">
              <w:rPr>
                <w:i/>
                <w:iCs/>
                <w:sz w:val="18"/>
                <w:szCs w:val="18"/>
              </w:rPr>
              <w:t>, Environment a</w:t>
            </w:r>
            <w:r w:rsidR="001D4D03" w:rsidRPr="009D4E34">
              <w:rPr>
                <w:i/>
                <w:sz w:val="18"/>
                <w:szCs w:val="18"/>
              </w:rPr>
              <w:t>nd Climate Change Canada</w:t>
            </w:r>
          </w:p>
          <w:p w14:paraId="6AF54DD4" w14:textId="664A58E2" w:rsidR="0095710E" w:rsidRDefault="0095710E" w:rsidP="00C77DD1">
            <w:pPr>
              <w:pStyle w:val="Default"/>
              <w:rPr>
                <w:rFonts w:asciiTheme="minorHAnsi" w:hAnsiTheme="minorHAnsi" w:cstheme="minorHAnsi"/>
                <w:color w:val="auto"/>
                <w:sz w:val="18"/>
                <w:szCs w:val="18"/>
              </w:rPr>
            </w:pPr>
          </w:p>
          <w:bookmarkEnd w:id="11"/>
          <w:p w14:paraId="51EFE05F" w14:textId="77777777" w:rsidR="001D4D03" w:rsidRDefault="00AB1222" w:rsidP="001D4D03">
            <w:pPr>
              <w:pStyle w:val="Default"/>
              <w:rPr>
                <w:rFonts w:asciiTheme="minorHAnsi" w:hAnsiTheme="minorHAnsi" w:cstheme="minorHAnsi"/>
                <w:color w:val="auto"/>
                <w:sz w:val="18"/>
                <w:szCs w:val="18"/>
              </w:rPr>
            </w:pPr>
            <w:r w:rsidRPr="002F2F8C">
              <w:rPr>
                <w:rFonts w:cstheme="minorHAnsi"/>
                <w:sz w:val="18"/>
                <w:szCs w:val="18"/>
              </w:rPr>
              <w:t>8:</w:t>
            </w:r>
            <w:r w:rsidR="009D4E34">
              <w:rPr>
                <w:rFonts w:cstheme="minorHAnsi"/>
                <w:sz w:val="18"/>
                <w:szCs w:val="18"/>
              </w:rPr>
              <w:t>50</w:t>
            </w:r>
            <w:r w:rsidRPr="002F2F8C">
              <w:rPr>
                <w:rFonts w:cstheme="minorHAnsi"/>
                <w:sz w:val="18"/>
                <w:szCs w:val="18"/>
              </w:rPr>
              <w:t xml:space="preserve"> – </w:t>
            </w:r>
            <w:r w:rsidR="009D4E34">
              <w:rPr>
                <w:rFonts w:cstheme="minorHAnsi"/>
                <w:sz w:val="18"/>
                <w:szCs w:val="18"/>
              </w:rPr>
              <w:t xml:space="preserve">9:15 </w:t>
            </w:r>
            <w:r w:rsidRPr="002F2F8C">
              <w:rPr>
                <w:rFonts w:cstheme="minorHAnsi"/>
                <w:sz w:val="18"/>
                <w:szCs w:val="18"/>
              </w:rPr>
              <w:t>am</w:t>
            </w:r>
            <w:r w:rsidRPr="002F2F8C">
              <w:rPr>
                <w:rFonts w:cstheme="minorHAnsi"/>
                <w:i/>
                <w:sz w:val="18"/>
                <w:szCs w:val="18"/>
              </w:rPr>
              <w:t xml:space="preserve"> </w:t>
            </w:r>
            <w:r w:rsidR="0095710E">
              <w:rPr>
                <w:rFonts w:cstheme="minorHAnsi"/>
                <w:i/>
                <w:sz w:val="18"/>
                <w:szCs w:val="18"/>
              </w:rPr>
              <w:t>–</w:t>
            </w:r>
            <w:r w:rsidR="001D4D03">
              <w:rPr>
                <w:rFonts w:cstheme="minorHAnsi"/>
                <w:i/>
                <w:sz w:val="18"/>
                <w:szCs w:val="18"/>
              </w:rPr>
              <w:t xml:space="preserve"> </w:t>
            </w:r>
            <w:r w:rsidR="001D4D03">
              <w:rPr>
                <w:rFonts w:cstheme="minorHAnsi"/>
                <w:sz w:val="18"/>
                <w:szCs w:val="18"/>
              </w:rPr>
              <w:t xml:space="preserve">- </w:t>
            </w:r>
            <w:r w:rsidR="001D4D03" w:rsidRPr="00B25B68">
              <w:rPr>
                <w:rFonts w:asciiTheme="minorHAnsi" w:hAnsiTheme="minorHAnsi" w:cstheme="minorHAnsi"/>
                <w:bCs/>
                <w:sz w:val="18"/>
                <w:szCs w:val="18"/>
              </w:rPr>
              <w:t>Use of National Emissions Inventory Data for Development of Regulatory Reporting Requirements in Canada</w:t>
            </w:r>
            <w:r w:rsidR="001D4D03" w:rsidRPr="002F2F8C">
              <w:rPr>
                <w:rFonts w:cstheme="minorHAnsi"/>
                <w:sz w:val="18"/>
                <w:szCs w:val="18"/>
              </w:rPr>
              <w:t xml:space="preserve"> </w:t>
            </w:r>
            <w:r w:rsidR="001D4D03">
              <w:rPr>
                <w:sz w:val="18"/>
                <w:szCs w:val="18"/>
              </w:rPr>
              <w:t>–</w:t>
            </w:r>
            <w:r w:rsidR="001D4D03" w:rsidRPr="009D4E34">
              <w:rPr>
                <w:sz w:val="18"/>
                <w:szCs w:val="18"/>
              </w:rPr>
              <w:t xml:space="preserve"> </w:t>
            </w:r>
            <w:r w:rsidR="001D4D03" w:rsidRPr="009D4E34">
              <w:rPr>
                <w:i/>
                <w:sz w:val="18"/>
                <w:szCs w:val="18"/>
              </w:rPr>
              <w:t>A. Monette, Environment and Climate Change Canada</w:t>
            </w:r>
            <w:r w:rsidR="001D4D03">
              <w:rPr>
                <w:rFonts w:asciiTheme="minorHAnsi" w:hAnsiTheme="minorHAnsi" w:cstheme="minorHAnsi"/>
                <w:color w:val="auto"/>
                <w:sz w:val="18"/>
                <w:szCs w:val="18"/>
              </w:rPr>
              <w:t xml:space="preserve"> </w:t>
            </w:r>
          </w:p>
          <w:p w14:paraId="10C70716" w14:textId="3A405B00" w:rsidR="00C43ACC" w:rsidRPr="002F2F8C" w:rsidRDefault="00AB1222" w:rsidP="00C43ACC">
            <w:pPr>
              <w:shd w:val="clear" w:color="auto" w:fill="FFFFFF"/>
              <w:rPr>
                <w:rFonts w:cstheme="minorHAnsi"/>
                <w:sz w:val="18"/>
                <w:szCs w:val="18"/>
              </w:rPr>
            </w:pPr>
            <w:r w:rsidRPr="002F2F8C">
              <w:rPr>
                <w:rFonts w:cstheme="minorHAnsi"/>
                <w:i/>
                <w:sz w:val="18"/>
                <w:szCs w:val="18"/>
              </w:rPr>
              <w:br/>
            </w:r>
            <w:r w:rsidR="009D4E34">
              <w:rPr>
                <w:rFonts w:cstheme="minorHAnsi"/>
                <w:sz w:val="18"/>
                <w:szCs w:val="18"/>
              </w:rPr>
              <w:t>9:15</w:t>
            </w:r>
            <w:r w:rsidRPr="002F2F8C">
              <w:rPr>
                <w:rFonts w:cstheme="minorHAnsi"/>
                <w:sz w:val="18"/>
                <w:szCs w:val="18"/>
              </w:rPr>
              <w:t xml:space="preserve"> – 9:</w:t>
            </w:r>
            <w:r w:rsidR="009D4E34">
              <w:rPr>
                <w:rFonts w:cstheme="minorHAnsi"/>
                <w:sz w:val="18"/>
                <w:szCs w:val="18"/>
              </w:rPr>
              <w:t>40 a</w:t>
            </w:r>
            <w:r w:rsidRPr="002F2F8C">
              <w:rPr>
                <w:rFonts w:cstheme="minorHAnsi"/>
                <w:sz w:val="18"/>
                <w:szCs w:val="18"/>
              </w:rPr>
              <w:t>m</w:t>
            </w:r>
            <w:r w:rsidRPr="002F2F8C">
              <w:rPr>
                <w:rFonts w:cstheme="minorHAnsi"/>
                <w:i/>
                <w:sz w:val="18"/>
                <w:szCs w:val="18"/>
              </w:rPr>
              <w:t xml:space="preserve"> –</w:t>
            </w:r>
            <w:r w:rsidR="00C43ACC">
              <w:rPr>
                <w:rFonts w:cstheme="minorHAnsi"/>
                <w:i/>
                <w:sz w:val="18"/>
                <w:szCs w:val="18"/>
              </w:rPr>
              <w:t xml:space="preserve"> </w:t>
            </w:r>
            <w:bookmarkStart w:id="12" w:name="_Hlk13572906"/>
            <w:r w:rsidR="00C43ACC" w:rsidRPr="002F2F8C">
              <w:rPr>
                <w:rFonts w:cstheme="minorHAnsi"/>
                <w:sz w:val="18"/>
                <w:szCs w:val="18"/>
              </w:rPr>
              <w:t xml:space="preserve">Using Pollutant Release and Transfer Registers to Support Global Sustainability – </w:t>
            </w:r>
            <w:r w:rsidR="00C43ACC" w:rsidRPr="002F2F8C">
              <w:rPr>
                <w:rFonts w:cstheme="minorHAnsi"/>
                <w:i/>
                <w:sz w:val="18"/>
                <w:szCs w:val="18"/>
              </w:rPr>
              <w:t>C. Briere, U.S. EPA</w:t>
            </w:r>
            <w:bookmarkEnd w:id="12"/>
          </w:p>
          <w:p w14:paraId="6F298DB7" w14:textId="0ADB0E7A" w:rsidR="00AB1222" w:rsidRPr="002F2F8C" w:rsidRDefault="00AB1222" w:rsidP="00C43ACC">
            <w:pPr>
              <w:shd w:val="clear" w:color="auto" w:fill="FFFFFF"/>
              <w:rPr>
                <w:sz w:val="20"/>
                <w:szCs w:val="20"/>
              </w:rPr>
            </w:pPr>
          </w:p>
        </w:tc>
        <w:tc>
          <w:tcPr>
            <w:tcW w:w="3597" w:type="dxa"/>
          </w:tcPr>
          <w:p w14:paraId="08A5427C" w14:textId="77777777" w:rsidR="00F568BC" w:rsidRDefault="00692D8D" w:rsidP="00DE13F1">
            <w:pPr>
              <w:rPr>
                <w:sz w:val="20"/>
                <w:szCs w:val="20"/>
                <w:u w:val="single"/>
              </w:rPr>
            </w:pPr>
            <w:r w:rsidRPr="00F568BC">
              <w:rPr>
                <w:sz w:val="20"/>
                <w:szCs w:val="20"/>
                <w:u w:val="single"/>
              </w:rPr>
              <w:t>Tools</w:t>
            </w:r>
            <w:r w:rsidR="0037192E" w:rsidRPr="00F568BC">
              <w:rPr>
                <w:sz w:val="20"/>
                <w:szCs w:val="20"/>
                <w:u w:val="single"/>
              </w:rPr>
              <w:t xml:space="preserve"> Session</w:t>
            </w:r>
          </w:p>
          <w:p w14:paraId="278423E2" w14:textId="2732EE72" w:rsidR="00F568BC" w:rsidRPr="00F568BC" w:rsidRDefault="00F568BC" w:rsidP="00F568BC">
            <w:pPr>
              <w:rPr>
                <w:i/>
                <w:sz w:val="20"/>
                <w:szCs w:val="20"/>
              </w:rPr>
            </w:pPr>
            <w:r w:rsidRPr="00F568BC">
              <w:rPr>
                <w:i/>
                <w:sz w:val="20"/>
                <w:szCs w:val="20"/>
              </w:rPr>
              <w:t>Molly Zawacki, U.S. EP</w:t>
            </w:r>
            <w:r>
              <w:rPr>
                <w:i/>
                <w:sz w:val="20"/>
                <w:szCs w:val="20"/>
              </w:rPr>
              <w:t>A and</w:t>
            </w:r>
          </w:p>
          <w:p w14:paraId="282EA9A8" w14:textId="77777777" w:rsidR="00692D8D" w:rsidRPr="00F568BC" w:rsidRDefault="00692D8D" w:rsidP="00692D8D">
            <w:pPr>
              <w:tabs>
                <w:tab w:val="left" w:pos="2630"/>
              </w:tabs>
              <w:rPr>
                <w:i/>
                <w:sz w:val="20"/>
                <w:szCs w:val="20"/>
              </w:rPr>
            </w:pPr>
            <w:r w:rsidRPr="00F568BC">
              <w:rPr>
                <w:i/>
                <w:sz w:val="20"/>
                <w:szCs w:val="20"/>
              </w:rPr>
              <w:t xml:space="preserve">James Beidler, General Dynamics IT </w:t>
            </w:r>
          </w:p>
          <w:p w14:paraId="212F5565" w14:textId="77777777" w:rsidR="00F10EA6" w:rsidRPr="002F2F8C" w:rsidRDefault="00F10EA6" w:rsidP="00C43526">
            <w:pPr>
              <w:tabs>
                <w:tab w:val="left" w:pos="2630"/>
              </w:tabs>
              <w:rPr>
                <w:sz w:val="20"/>
                <w:szCs w:val="20"/>
              </w:rPr>
            </w:pPr>
          </w:p>
          <w:p w14:paraId="2FEBC27C" w14:textId="77777777" w:rsidR="00AB1222" w:rsidRPr="002F2F8C" w:rsidRDefault="00AB1222" w:rsidP="00AB1222">
            <w:pPr>
              <w:tabs>
                <w:tab w:val="left" w:pos="2630"/>
              </w:tabs>
              <w:rPr>
                <w:sz w:val="18"/>
                <w:szCs w:val="18"/>
              </w:rPr>
            </w:pPr>
          </w:p>
          <w:p w14:paraId="0290CAC5" w14:textId="25A16768" w:rsidR="00AB1222" w:rsidRPr="002F2F8C" w:rsidRDefault="00AB1222" w:rsidP="00AB1222">
            <w:pPr>
              <w:tabs>
                <w:tab w:val="left" w:pos="2630"/>
              </w:tabs>
              <w:rPr>
                <w:sz w:val="18"/>
                <w:szCs w:val="18"/>
              </w:rPr>
            </w:pPr>
            <w:r w:rsidRPr="002F2F8C">
              <w:rPr>
                <w:sz w:val="18"/>
                <w:szCs w:val="18"/>
              </w:rPr>
              <w:t xml:space="preserve">8:00 – 8:25 am - </w:t>
            </w:r>
            <w:bookmarkStart w:id="13" w:name="_Hlk13572315"/>
            <w:r w:rsidR="008D2389" w:rsidRPr="008D2389">
              <w:rPr>
                <w:rFonts w:cstheme="minorHAnsi"/>
                <w:bCs/>
                <w:sz w:val="18"/>
                <w:szCs w:val="18"/>
              </w:rPr>
              <w:t>Updates to Version 4 of the Biogenic Emissions Land Use Database (BELD4) for Canada and Impacts on Biogenic BOC Emissions</w:t>
            </w:r>
            <w:r w:rsidR="008D2389" w:rsidRPr="002F2F8C">
              <w:rPr>
                <w:rFonts w:ascii="Calibri" w:hAnsi="Calibri" w:cs="Calibri"/>
                <w:sz w:val="18"/>
                <w:szCs w:val="18"/>
              </w:rPr>
              <w:t xml:space="preserve"> </w:t>
            </w:r>
            <w:r w:rsidR="008D2389" w:rsidRPr="008D2389">
              <w:rPr>
                <w:rFonts w:ascii="Calibri" w:hAnsi="Calibri" w:cs="Calibri"/>
                <w:i/>
                <w:iCs/>
                <w:sz w:val="18"/>
                <w:szCs w:val="18"/>
              </w:rPr>
              <w:t>–</w:t>
            </w:r>
            <w:r w:rsidR="008D2389" w:rsidRPr="008D2389">
              <w:rPr>
                <w:rFonts w:cstheme="minorHAnsi"/>
                <w:bCs/>
                <w:i/>
                <w:iCs/>
                <w:sz w:val="18"/>
                <w:szCs w:val="18"/>
              </w:rPr>
              <w:t xml:space="preserve"> J. Zhang, Environmental and Climate Change Canada</w:t>
            </w:r>
            <w:bookmarkEnd w:id="13"/>
            <w:r w:rsidRPr="008D2389">
              <w:rPr>
                <w:rFonts w:ascii="Calibri" w:hAnsi="Calibri" w:cs="Calibri"/>
                <w:i/>
                <w:iCs/>
                <w:sz w:val="18"/>
                <w:szCs w:val="18"/>
              </w:rPr>
              <w:br/>
            </w:r>
            <w:r w:rsidRPr="002F2F8C">
              <w:rPr>
                <w:i/>
                <w:sz w:val="18"/>
                <w:szCs w:val="18"/>
              </w:rPr>
              <w:br/>
            </w:r>
            <w:r w:rsidRPr="002F2F8C">
              <w:rPr>
                <w:sz w:val="18"/>
                <w:szCs w:val="18"/>
              </w:rPr>
              <w:t>8:25 – 8:5</w:t>
            </w:r>
            <w:r w:rsidR="009D4E34">
              <w:rPr>
                <w:sz w:val="18"/>
                <w:szCs w:val="18"/>
              </w:rPr>
              <w:t>0 a</w:t>
            </w:r>
            <w:r w:rsidRPr="002F2F8C">
              <w:rPr>
                <w:sz w:val="18"/>
                <w:szCs w:val="18"/>
              </w:rPr>
              <w:t>m</w:t>
            </w:r>
            <w:r w:rsidRPr="002F2F8C">
              <w:rPr>
                <w:i/>
                <w:sz w:val="18"/>
                <w:szCs w:val="18"/>
              </w:rPr>
              <w:t xml:space="preserve"> - </w:t>
            </w:r>
            <w:bookmarkStart w:id="14" w:name="_Hlk13572324"/>
            <w:r w:rsidR="00723568" w:rsidRPr="002F2F8C">
              <w:rPr>
                <w:rFonts w:ascii="Calibri" w:hAnsi="Calibri" w:cs="Calibri"/>
                <w:sz w:val="18"/>
                <w:szCs w:val="18"/>
              </w:rPr>
              <w:t xml:space="preserve">Novel Tools for Emissions Inventory Development and Verification – </w:t>
            </w:r>
            <w:r w:rsidR="00723568" w:rsidRPr="002F2F8C">
              <w:rPr>
                <w:rFonts w:ascii="Calibri" w:hAnsi="Calibri" w:cs="Calibri"/>
                <w:sz w:val="18"/>
                <w:szCs w:val="18"/>
              </w:rPr>
              <w:br/>
            </w:r>
            <w:r w:rsidR="00723568" w:rsidRPr="002F2F8C">
              <w:rPr>
                <w:rFonts w:ascii="Calibri" w:hAnsi="Calibri" w:cs="Calibri"/>
                <w:i/>
                <w:sz w:val="18"/>
                <w:szCs w:val="18"/>
              </w:rPr>
              <w:t>R. Ames, Colorado State University</w:t>
            </w:r>
          </w:p>
          <w:bookmarkEnd w:id="14"/>
          <w:p w14:paraId="07BF9221" w14:textId="16F8768C" w:rsidR="00AB1222" w:rsidRPr="002F2F8C" w:rsidRDefault="00AB1222" w:rsidP="00AB1222">
            <w:pPr>
              <w:shd w:val="clear" w:color="auto" w:fill="FFFFFF"/>
              <w:rPr>
                <w:sz w:val="18"/>
                <w:szCs w:val="18"/>
              </w:rPr>
            </w:pPr>
            <w:r w:rsidRPr="002F2F8C">
              <w:rPr>
                <w:i/>
                <w:sz w:val="18"/>
                <w:szCs w:val="18"/>
              </w:rPr>
              <w:br/>
            </w:r>
            <w:r w:rsidRPr="002F2F8C">
              <w:rPr>
                <w:sz w:val="18"/>
                <w:szCs w:val="18"/>
              </w:rPr>
              <w:t>8:50 – 9:1</w:t>
            </w:r>
            <w:r w:rsidR="009D4E34">
              <w:rPr>
                <w:sz w:val="18"/>
                <w:szCs w:val="18"/>
              </w:rPr>
              <w:t>5 a</w:t>
            </w:r>
            <w:r w:rsidRPr="002F2F8C">
              <w:rPr>
                <w:sz w:val="18"/>
                <w:szCs w:val="18"/>
              </w:rPr>
              <w:t>m</w:t>
            </w:r>
            <w:r w:rsidRPr="002F2F8C">
              <w:rPr>
                <w:i/>
                <w:sz w:val="18"/>
                <w:szCs w:val="18"/>
              </w:rPr>
              <w:t xml:space="preserve"> – </w:t>
            </w:r>
            <w:bookmarkStart w:id="15" w:name="_Hlk13572335"/>
            <w:r w:rsidR="00723568" w:rsidRPr="002F2F8C">
              <w:rPr>
                <w:rFonts w:ascii="Calibri" w:hAnsi="Calibri" w:cs="Calibri"/>
                <w:sz w:val="18"/>
                <w:szCs w:val="18"/>
              </w:rPr>
              <w:t xml:space="preserve">Developing a Transparent and Comprehensive Estimate of Upstream Emissions for 2016 – </w:t>
            </w:r>
            <w:r w:rsidR="00723568" w:rsidRPr="002F2F8C">
              <w:rPr>
                <w:rFonts w:ascii="Calibri" w:hAnsi="Calibri" w:cs="Calibri"/>
                <w:i/>
                <w:sz w:val="18"/>
                <w:szCs w:val="18"/>
              </w:rPr>
              <w:t>M. Zawacki, U.S. EPA</w:t>
            </w:r>
          </w:p>
          <w:bookmarkEnd w:id="15"/>
          <w:p w14:paraId="5B55B60F" w14:textId="351933B5" w:rsidR="00AB1222" w:rsidRPr="002F2F8C" w:rsidRDefault="00AB1222" w:rsidP="00AB1222">
            <w:pPr>
              <w:shd w:val="clear" w:color="auto" w:fill="FFFFFF"/>
              <w:rPr>
                <w:i/>
                <w:sz w:val="18"/>
                <w:szCs w:val="18"/>
              </w:rPr>
            </w:pPr>
            <w:r w:rsidRPr="002F2F8C">
              <w:rPr>
                <w:i/>
                <w:sz w:val="18"/>
                <w:szCs w:val="18"/>
              </w:rPr>
              <w:br/>
            </w:r>
            <w:r w:rsidRPr="002F2F8C">
              <w:rPr>
                <w:sz w:val="18"/>
                <w:szCs w:val="18"/>
              </w:rPr>
              <w:t>9:15 – 9:4</w:t>
            </w:r>
            <w:r w:rsidR="009D4E34">
              <w:rPr>
                <w:sz w:val="18"/>
                <w:szCs w:val="18"/>
              </w:rPr>
              <w:t>0 a</w:t>
            </w:r>
            <w:r w:rsidRPr="002F2F8C">
              <w:rPr>
                <w:sz w:val="18"/>
                <w:szCs w:val="18"/>
              </w:rPr>
              <w:t>m</w:t>
            </w:r>
            <w:r w:rsidRPr="002F2F8C">
              <w:rPr>
                <w:i/>
                <w:sz w:val="18"/>
                <w:szCs w:val="18"/>
              </w:rPr>
              <w:t xml:space="preserve"> - </w:t>
            </w:r>
            <w:bookmarkStart w:id="16" w:name="_Hlk13572344"/>
            <w:r w:rsidR="00723568" w:rsidRPr="002F2F8C">
              <w:rPr>
                <w:rFonts w:ascii="Calibri" w:hAnsi="Calibri" w:cs="Calibri"/>
                <w:sz w:val="18"/>
                <w:szCs w:val="18"/>
              </w:rPr>
              <w:t xml:space="preserve">CMAQ Emissions Calculator Toolkit – </w:t>
            </w:r>
            <w:r w:rsidR="00723568" w:rsidRPr="002F2F8C">
              <w:rPr>
                <w:rFonts w:ascii="Calibri" w:hAnsi="Calibri" w:cs="Calibri"/>
                <w:i/>
                <w:sz w:val="18"/>
                <w:szCs w:val="18"/>
              </w:rPr>
              <w:t>A. Eilbert, U.S. Dept of Transportation</w:t>
            </w:r>
          </w:p>
          <w:bookmarkEnd w:id="16"/>
          <w:p w14:paraId="02364585" w14:textId="77777777" w:rsidR="00AB1222" w:rsidRPr="002F2F8C" w:rsidRDefault="00AB1222" w:rsidP="00C43526">
            <w:pPr>
              <w:tabs>
                <w:tab w:val="left" w:pos="2630"/>
              </w:tabs>
              <w:rPr>
                <w:sz w:val="20"/>
                <w:szCs w:val="20"/>
              </w:rPr>
            </w:pPr>
          </w:p>
        </w:tc>
      </w:tr>
      <w:tr w:rsidR="00F10EA6" w14:paraId="3F4BCBD7" w14:textId="77777777" w:rsidTr="008162C8">
        <w:tc>
          <w:tcPr>
            <w:tcW w:w="10790" w:type="dxa"/>
            <w:gridSpan w:val="3"/>
            <w:shd w:val="clear" w:color="auto" w:fill="D9D9D9" w:themeFill="background1" w:themeFillShade="D9"/>
          </w:tcPr>
          <w:p w14:paraId="15E64E05" w14:textId="77777777" w:rsidR="00F10EA6" w:rsidRPr="003C043F" w:rsidRDefault="00AB1222" w:rsidP="00C43526">
            <w:pPr>
              <w:tabs>
                <w:tab w:val="left" w:pos="2630"/>
              </w:tabs>
              <w:jc w:val="center"/>
              <w:rPr>
                <w:b/>
              </w:rPr>
            </w:pPr>
            <w:r w:rsidRPr="003C043F">
              <w:rPr>
                <w:b/>
              </w:rPr>
              <w:t>9:40 – 10:00 am</w:t>
            </w:r>
            <w:r w:rsidR="00F10EA6" w:rsidRPr="003C043F">
              <w:rPr>
                <w:b/>
              </w:rPr>
              <w:t xml:space="preserve"> BREAK</w:t>
            </w:r>
          </w:p>
        </w:tc>
      </w:tr>
      <w:tr w:rsidR="00F10EA6" w14:paraId="500F3CD6" w14:textId="77777777" w:rsidTr="00C43526">
        <w:tc>
          <w:tcPr>
            <w:tcW w:w="3596" w:type="dxa"/>
          </w:tcPr>
          <w:p w14:paraId="59D7CF85" w14:textId="77777777" w:rsidR="00AB1222" w:rsidRPr="00462F6A" w:rsidRDefault="00AB1222" w:rsidP="00C43526">
            <w:pPr>
              <w:shd w:val="clear" w:color="auto" w:fill="FFFFFF"/>
              <w:rPr>
                <w:rFonts w:cstheme="minorHAnsi"/>
                <w:i/>
                <w:iCs/>
                <w:sz w:val="20"/>
                <w:szCs w:val="20"/>
              </w:rPr>
            </w:pPr>
            <w:r w:rsidRPr="003C043F">
              <w:rPr>
                <w:rFonts w:cstheme="minorHAnsi"/>
                <w:sz w:val="20"/>
                <w:szCs w:val="20"/>
                <w:u w:val="single"/>
              </w:rPr>
              <w:t>Greenhouse Gas/Remote Sensing</w:t>
            </w:r>
            <w:r w:rsidR="007B41E4" w:rsidRPr="003C043F">
              <w:rPr>
                <w:rFonts w:cstheme="minorHAnsi"/>
                <w:sz w:val="20"/>
                <w:szCs w:val="20"/>
                <w:u w:val="single"/>
              </w:rPr>
              <w:t xml:space="preserve"> Session</w:t>
            </w:r>
            <w:r w:rsidRPr="003C043F">
              <w:rPr>
                <w:rFonts w:cstheme="minorHAnsi"/>
                <w:sz w:val="20"/>
                <w:szCs w:val="20"/>
              </w:rPr>
              <w:br/>
            </w:r>
            <w:r w:rsidRPr="00462F6A">
              <w:rPr>
                <w:rFonts w:cstheme="minorHAnsi"/>
                <w:i/>
                <w:iCs/>
                <w:sz w:val="20"/>
                <w:szCs w:val="20"/>
              </w:rPr>
              <w:t xml:space="preserve">Joe Mangino, U.S. EPA and </w:t>
            </w:r>
          </w:p>
          <w:p w14:paraId="4741080B" w14:textId="53F90895" w:rsidR="00F10EA6" w:rsidRPr="00462F6A" w:rsidRDefault="00462F6A" w:rsidP="00C43526">
            <w:pPr>
              <w:shd w:val="clear" w:color="auto" w:fill="FFFFFF"/>
              <w:rPr>
                <w:rFonts w:cstheme="minorHAnsi"/>
                <w:i/>
                <w:iCs/>
                <w:sz w:val="20"/>
                <w:szCs w:val="20"/>
              </w:rPr>
            </w:pPr>
            <w:r w:rsidRPr="00462F6A">
              <w:rPr>
                <w:rFonts w:cstheme="minorHAnsi"/>
                <w:i/>
                <w:iCs/>
                <w:sz w:val="20"/>
                <w:szCs w:val="20"/>
              </w:rPr>
              <w:t>Tammy Manning</w:t>
            </w:r>
            <w:r w:rsidR="00AB1222" w:rsidRPr="00462F6A">
              <w:rPr>
                <w:rFonts w:cstheme="minorHAnsi"/>
                <w:i/>
                <w:iCs/>
                <w:sz w:val="20"/>
                <w:szCs w:val="20"/>
              </w:rPr>
              <w:t>, North Carolina DEQ</w:t>
            </w:r>
          </w:p>
          <w:p w14:paraId="24DE68F6" w14:textId="77777777" w:rsidR="00AB1222" w:rsidRPr="002F2F8C" w:rsidRDefault="00AB1222" w:rsidP="00C43526">
            <w:pPr>
              <w:shd w:val="clear" w:color="auto" w:fill="FFFFFF"/>
              <w:rPr>
                <w:rFonts w:cstheme="minorHAnsi"/>
                <w:sz w:val="18"/>
                <w:szCs w:val="18"/>
              </w:rPr>
            </w:pPr>
          </w:p>
          <w:p w14:paraId="036D6C7A" w14:textId="7C6D2218" w:rsidR="001A5256" w:rsidRPr="002F2F8C" w:rsidRDefault="00AB1222" w:rsidP="001A5256">
            <w:pPr>
              <w:shd w:val="clear" w:color="auto" w:fill="FFFFFF"/>
              <w:rPr>
                <w:rFonts w:eastAsia="Times New Roman" w:cstheme="minorHAnsi"/>
                <w:sz w:val="18"/>
                <w:szCs w:val="18"/>
              </w:rPr>
            </w:pPr>
            <w:r w:rsidRPr="002F2F8C">
              <w:rPr>
                <w:rFonts w:cstheme="minorHAnsi"/>
                <w:sz w:val="18"/>
                <w:szCs w:val="18"/>
              </w:rPr>
              <w:t>10:00 – 10:2</w:t>
            </w:r>
            <w:r w:rsidR="009D4E34">
              <w:rPr>
                <w:rFonts w:cstheme="minorHAnsi"/>
                <w:sz w:val="18"/>
                <w:szCs w:val="18"/>
              </w:rPr>
              <w:t>5 a</w:t>
            </w:r>
            <w:r w:rsidRPr="002F2F8C">
              <w:rPr>
                <w:rFonts w:cstheme="minorHAnsi"/>
                <w:sz w:val="18"/>
                <w:szCs w:val="18"/>
              </w:rPr>
              <w:t xml:space="preserve">m </w:t>
            </w:r>
            <w:r w:rsidR="001A5256" w:rsidRPr="002F2F8C">
              <w:rPr>
                <w:rFonts w:cstheme="minorHAnsi"/>
                <w:sz w:val="18"/>
                <w:szCs w:val="18"/>
              </w:rPr>
              <w:t xml:space="preserve">- </w:t>
            </w:r>
            <w:bookmarkStart w:id="17" w:name="_Hlk13573258"/>
            <w:r w:rsidR="001A5256" w:rsidRPr="002F2F8C">
              <w:rPr>
                <w:rFonts w:eastAsia="Times New Roman" w:cstheme="minorHAnsi"/>
                <w:sz w:val="18"/>
                <w:szCs w:val="18"/>
              </w:rPr>
              <w:t xml:space="preserve">LULUCF </w:t>
            </w:r>
            <w:r w:rsidR="00300BC8" w:rsidRPr="002F2F8C">
              <w:rPr>
                <w:rFonts w:eastAsia="Times New Roman" w:cstheme="minorHAnsi"/>
                <w:sz w:val="18"/>
                <w:szCs w:val="18"/>
              </w:rPr>
              <w:t>Tr</w:t>
            </w:r>
            <w:r w:rsidR="001A5256" w:rsidRPr="002F2F8C">
              <w:rPr>
                <w:rFonts w:eastAsia="Times New Roman" w:cstheme="minorHAnsi"/>
                <w:sz w:val="18"/>
                <w:szCs w:val="18"/>
              </w:rPr>
              <w:t xml:space="preserve">eatment in </w:t>
            </w:r>
            <w:r w:rsidR="00300BC8" w:rsidRPr="002F2F8C">
              <w:rPr>
                <w:rFonts w:eastAsia="Times New Roman" w:cstheme="minorHAnsi"/>
                <w:sz w:val="18"/>
                <w:szCs w:val="18"/>
              </w:rPr>
              <w:t>T</w:t>
            </w:r>
            <w:r w:rsidR="001A5256" w:rsidRPr="002F2F8C">
              <w:rPr>
                <w:rFonts w:eastAsia="Times New Roman" w:cstheme="minorHAnsi"/>
                <w:sz w:val="18"/>
                <w:szCs w:val="18"/>
              </w:rPr>
              <w:t xml:space="preserve">op </w:t>
            </w:r>
            <w:r w:rsidR="00300BC8" w:rsidRPr="002F2F8C">
              <w:rPr>
                <w:rFonts w:eastAsia="Times New Roman" w:cstheme="minorHAnsi"/>
                <w:sz w:val="18"/>
                <w:szCs w:val="18"/>
              </w:rPr>
              <w:t>D</w:t>
            </w:r>
            <w:r w:rsidR="001A5256" w:rsidRPr="002F2F8C">
              <w:rPr>
                <w:rFonts w:eastAsia="Times New Roman" w:cstheme="minorHAnsi"/>
                <w:sz w:val="18"/>
                <w:szCs w:val="18"/>
              </w:rPr>
              <w:t xml:space="preserve">own </w:t>
            </w:r>
            <w:r w:rsidR="00300BC8" w:rsidRPr="002F2F8C">
              <w:rPr>
                <w:rFonts w:eastAsia="Times New Roman" w:cstheme="minorHAnsi"/>
                <w:sz w:val="18"/>
                <w:szCs w:val="18"/>
              </w:rPr>
              <w:t>E</w:t>
            </w:r>
            <w:r w:rsidR="001A5256" w:rsidRPr="002F2F8C">
              <w:rPr>
                <w:rFonts w:eastAsia="Times New Roman" w:cstheme="minorHAnsi"/>
                <w:sz w:val="18"/>
                <w:szCs w:val="18"/>
              </w:rPr>
              <w:t xml:space="preserve">conomic </w:t>
            </w:r>
            <w:r w:rsidR="00300BC8" w:rsidRPr="002F2F8C">
              <w:rPr>
                <w:rFonts w:eastAsia="Times New Roman" w:cstheme="minorHAnsi"/>
                <w:sz w:val="18"/>
                <w:szCs w:val="18"/>
              </w:rPr>
              <w:t>A</w:t>
            </w:r>
            <w:r w:rsidR="001A5256" w:rsidRPr="002F2F8C">
              <w:rPr>
                <w:rFonts w:eastAsia="Times New Roman" w:cstheme="minorHAnsi"/>
                <w:sz w:val="18"/>
                <w:szCs w:val="18"/>
              </w:rPr>
              <w:t xml:space="preserve">nalyses of </w:t>
            </w:r>
            <w:r w:rsidR="00300BC8" w:rsidRPr="002F2F8C">
              <w:rPr>
                <w:rFonts w:eastAsia="Times New Roman" w:cstheme="minorHAnsi"/>
                <w:sz w:val="18"/>
                <w:szCs w:val="18"/>
              </w:rPr>
              <w:t>C</w:t>
            </w:r>
            <w:r w:rsidR="001A5256" w:rsidRPr="002F2F8C">
              <w:rPr>
                <w:rFonts w:eastAsia="Times New Roman" w:cstheme="minorHAnsi"/>
                <w:sz w:val="18"/>
                <w:szCs w:val="18"/>
              </w:rPr>
              <w:t xml:space="preserve">limate </w:t>
            </w:r>
            <w:r w:rsidR="00300BC8" w:rsidRPr="002F2F8C">
              <w:rPr>
                <w:rFonts w:eastAsia="Times New Roman" w:cstheme="minorHAnsi"/>
                <w:sz w:val="18"/>
                <w:szCs w:val="18"/>
              </w:rPr>
              <w:t>C</w:t>
            </w:r>
            <w:r w:rsidR="001A5256" w:rsidRPr="002F2F8C">
              <w:rPr>
                <w:rFonts w:eastAsia="Times New Roman" w:cstheme="minorHAnsi"/>
                <w:sz w:val="18"/>
                <w:szCs w:val="18"/>
              </w:rPr>
              <w:t xml:space="preserve">hange – </w:t>
            </w:r>
            <w:r w:rsidR="00BF056A">
              <w:rPr>
                <w:i/>
                <w:sz w:val="18"/>
                <w:szCs w:val="18"/>
              </w:rPr>
              <w:t>E.R. Toledo Neto</w:t>
            </w:r>
            <w:r w:rsidR="00F26033" w:rsidRPr="00F26033">
              <w:rPr>
                <w:i/>
                <w:sz w:val="18"/>
                <w:szCs w:val="18"/>
              </w:rPr>
              <w:t>, Ministry of Economy, Brasilia, Brazil</w:t>
            </w:r>
          </w:p>
          <w:bookmarkEnd w:id="17"/>
          <w:p w14:paraId="17E74643" w14:textId="77777777" w:rsidR="00AB1222" w:rsidRPr="002F2F8C" w:rsidRDefault="00AB1222" w:rsidP="00AB1222">
            <w:pPr>
              <w:pStyle w:val="Default"/>
              <w:rPr>
                <w:rFonts w:asciiTheme="minorHAnsi" w:hAnsiTheme="minorHAnsi" w:cstheme="minorHAnsi"/>
                <w:color w:val="auto"/>
                <w:sz w:val="18"/>
                <w:szCs w:val="18"/>
              </w:rPr>
            </w:pPr>
          </w:p>
          <w:p w14:paraId="1E7F25D3" w14:textId="7DCF7066" w:rsidR="00AB1222" w:rsidRPr="002F2F8C" w:rsidRDefault="00AB1222" w:rsidP="00AB1222">
            <w:pPr>
              <w:shd w:val="clear" w:color="auto" w:fill="FFFFFF"/>
              <w:rPr>
                <w:rFonts w:cstheme="minorHAnsi"/>
                <w: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w:t>
            </w:r>
            <w:r w:rsidRPr="00870B63">
              <w:rPr>
                <w:rFonts w:cstheme="minorHAnsi"/>
                <w:sz w:val="18"/>
                <w:szCs w:val="18"/>
              </w:rPr>
              <w:t xml:space="preserve">– </w:t>
            </w:r>
            <w:bookmarkStart w:id="18" w:name="_Hlk13573268"/>
            <w:r w:rsidR="00870B63" w:rsidRPr="00870B63">
              <w:rPr>
                <w:sz w:val="18"/>
                <w:szCs w:val="18"/>
              </w:rPr>
              <w:t>Impact of Food Waste Diversion on Landfill Gas and Leachate from Simulated Landfills</w:t>
            </w:r>
            <w:r w:rsidR="00870B63">
              <w:rPr>
                <w:sz w:val="18"/>
                <w:szCs w:val="18"/>
              </w:rPr>
              <w:t xml:space="preserve"> </w:t>
            </w:r>
            <w:r w:rsidR="00870B63" w:rsidRPr="00870B63">
              <w:rPr>
                <w:sz w:val="18"/>
                <w:szCs w:val="18"/>
              </w:rPr>
              <w:t xml:space="preserve">– </w:t>
            </w:r>
            <w:r w:rsidR="00870B63" w:rsidRPr="00870B63">
              <w:rPr>
                <w:i/>
                <w:sz w:val="18"/>
                <w:szCs w:val="18"/>
              </w:rPr>
              <w:t>M. Krause, U.S. EPA</w:t>
            </w:r>
            <w:bookmarkEnd w:id="18"/>
          </w:p>
          <w:p w14:paraId="0EDACCF2" w14:textId="77777777" w:rsidR="00AB1222" w:rsidRPr="002F2F8C" w:rsidRDefault="00AB1222" w:rsidP="00AB1222">
            <w:pPr>
              <w:shd w:val="clear" w:color="auto" w:fill="FFFFFF"/>
              <w:rPr>
                <w:rFonts w:cstheme="minorHAnsi"/>
                <w:sz w:val="18"/>
                <w:szCs w:val="18"/>
              </w:rPr>
            </w:pPr>
          </w:p>
          <w:p w14:paraId="7AF529B7" w14:textId="2BA48432" w:rsidR="00AB1222" w:rsidRPr="002F2F8C" w:rsidRDefault="00AB1222" w:rsidP="00462F6A">
            <w:pPr>
              <w:rPr>
                <w:rFonts w:cstheme="minorHAnsi"/>
                <w:sz w:val="18"/>
                <w:szCs w:val="18"/>
              </w:rPr>
            </w:pPr>
            <w:r w:rsidRPr="00214DD2">
              <w:rPr>
                <w:rFonts w:cstheme="minorHAnsi"/>
                <w:sz w:val="18"/>
                <w:szCs w:val="18"/>
              </w:rPr>
              <w:t>10:50 – 11:1</w:t>
            </w:r>
            <w:r w:rsidR="009D4E34">
              <w:rPr>
                <w:rFonts w:cstheme="minorHAnsi"/>
                <w:sz w:val="18"/>
                <w:szCs w:val="18"/>
              </w:rPr>
              <w:t>5 a</w:t>
            </w:r>
            <w:r w:rsidRPr="00214DD2">
              <w:rPr>
                <w:rFonts w:cstheme="minorHAnsi"/>
                <w:sz w:val="18"/>
                <w:szCs w:val="18"/>
              </w:rPr>
              <w:t xml:space="preserve">m - </w:t>
            </w:r>
            <w:bookmarkStart w:id="19" w:name="_Hlk13573277"/>
            <w:r w:rsidR="00462F6A" w:rsidRPr="006D7AE2">
              <w:rPr>
                <w:rFonts w:cstheme="minorHAnsi"/>
                <w:sz w:val="18"/>
                <w:szCs w:val="18"/>
              </w:rPr>
              <w:t xml:space="preserve">Better Permits Make Better Emission Inventories – </w:t>
            </w:r>
            <w:r w:rsidR="00462F6A" w:rsidRPr="006D7AE2">
              <w:rPr>
                <w:rFonts w:cstheme="minorHAnsi"/>
                <w:i/>
                <w:iCs/>
                <w:sz w:val="18"/>
                <w:szCs w:val="18"/>
              </w:rPr>
              <w:t>W. Smith, K2 Environmental Consulting Inc</w:t>
            </w:r>
            <w:bookmarkEnd w:id="19"/>
            <w:r w:rsidR="00462F6A">
              <w:rPr>
                <w:rFonts w:cstheme="minorHAnsi"/>
                <w:i/>
                <w:iCs/>
                <w:sz w:val="18"/>
                <w:szCs w:val="18"/>
              </w:rPr>
              <w:t>.</w:t>
            </w:r>
            <w:r w:rsidRPr="002F2F8C">
              <w:rPr>
                <w:rFonts w:cstheme="minorHAnsi"/>
                <w:sz w:val="18"/>
                <w:szCs w:val="18"/>
              </w:rPr>
              <w:br/>
            </w:r>
            <w:r w:rsidRPr="002F2F8C">
              <w:rPr>
                <w:rFonts w:cstheme="minorHAnsi"/>
                <w:sz w:val="18"/>
                <w:szCs w:val="18"/>
              </w:rPr>
              <w:br/>
              <w:t>11:15 – 11:4</w:t>
            </w:r>
            <w:r w:rsidR="009D4E34">
              <w:rPr>
                <w:rFonts w:cstheme="minorHAnsi"/>
                <w:sz w:val="18"/>
                <w:szCs w:val="18"/>
              </w:rPr>
              <w:t>0 a</w:t>
            </w:r>
            <w:r w:rsidRPr="002F2F8C">
              <w:rPr>
                <w:rFonts w:cstheme="minorHAnsi"/>
                <w:sz w:val="18"/>
                <w:szCs w:val="18"/>
              </w:rPr>
              <w:t xml:space="preserve">m - </w:t>
            </w:r>
            <w:bookmarkStart w:id="20" w:name="_Hlk13573286"/>
            <w:r w:rsidR="001A5256" w:rsidRPr="002F2F8C">
              <w:rPr>
                <w:rFonts w:cstheme="minorHAnsi"/>
                <w:sz w:val="18"/>
                <w:szCs w:val="18"/>
              </w:rPr>
              <w:t xml:space="preserve">Improving Methane Emission Estimates with Airborne Active Remote Sensing – </w:t>
            </w:r>
            <w:r w:rsidR="001A5256" w:rsidRPr="002F2F8C">
              <w:rPr>
                <w:rFonts w:cstheme="minorHAnsi"/>
                <w:i/>
                <w:sz w:val="18"/>
                <w:szCs w:val="18"/>
              </w:rPr>
              <w:t>B. Farris, Ball Aerospace &amp; Technologies Corp</w:t>
            </w:r>
            <w:r w:rsidRPr="002F2F8C">
              <w:rPr>
                <w:rFonts w:eastAsia="Times New Roman" w:cstheme="minorHAnsi"/>
                <w:sz w:val="18"/>
                <w:szCs w:val="18"/>
              </w:rPr>
              <w:t xml:space="preserve"> </w:t>
            </w:r>
            <w:bookmarkEnd w:id="20"/>
          </w:p>
        </w:tc>
        <w:tc>
          <w:tcPr>
            <w:tcW w:w="3597" w:type="dxa"/>
          </w:tcPr>
          <w:p w14:paraId="2A4E4E76" w14:textId="77777777" w:rsidR="00AB1222" w:rsidRPr="00462F6A" w:rsidRDefault="008A11B2" w:rsidP="00AB1222">
            <w:pPr>
              <w:pStyle w:val="Default"/>
              <w:rPr>
                <w:rFonts w:asciiTheme="minorHAnsi" w:hAnsiTheme="minorHAnsi" w:cstheme="minorHAnsi"/>
                <w:i/>
                <w:iCs/>
                <w:color w:val="auto"/>
                <w:sz w:val="20"/>
                <w:szCs w:val="20"/>
              </w:rPr>
            </w:pPr>
            <w:r>
              <w:rPr>
                <w:rFonts w:asciiTheme="minorHAnsi" w:hAnsiTheme="minorHAnsi" w:cstheme="minorHAnsi"/>
                <w:color w:val="auto"/>
                <w:sz w:val="20"/>
                <w:szCs w:val="20"/>
                <w:u w:val="single"/>
              </w:rPr>
              <w:t>International Inventories</w:t>
            </w:r>
            <w:r w:rsidR="007B41E4" w:rsidRPr="002F2F8C">
              <w:rPr>
                <w:rFonts w:asciiTheme="minorHAnsi" w:hAnsiTheme="minorHAnsi" w:cstheme="minorHAnsi"/>
                <w:color w:val="auto"/>
                <w:sz w:val="20"/>
                <w:szCs w:val="20"/>
                <w:u w:val="single"/>
              </w:rPr>
              <w:t xml:space="preserve"> Session</w:t>
            </w:r>
            <w:r w:rsidR="00AB1222" w:rsidRPr="002F2F8C">
              <w:rPr>
                <w:rFonts w:asciiTheme="minorHAnsi" w:hAnsiTheme="minorHAnsi" w:cstheme="minorHAnsi"/>
                <w:color w:val="auto"/>
                <w:sz w:val="20"/>
                <w:szCs w:val="20"/>
              </w:rPr>
              <w:br/>
            </w:r>
            <w:r w:rsidR="00AB1222" w:rsidRPr="00462F6A">
              <w:rPr>
                <w:rFonts w:asciiTheme="minorHAnsi" w:hAnsiTheme="minorHAnsi" w:cstheme="minorHAnsi"/>
                <w:i/>
                <w:iCs/>
                <w:color w:val="auto"/>
                <w:sz w:val="20"/>
                <w:szCs w:val="20"/>
              </w:rPr>
              <w:t xml:space="preserve">Venkatesh Rao, U.S. EPA and </w:t>
            </w:r>
          </w:p>
          <w:p w14:paraId="1924DDCF" w14:textId="77777777" w:rsidR="00AB1222" w:rsidRPr="00462F6A" w:rsidRDefault="00AB1222" w:rsidP="00AB1222">
            <w:pPr>
              <w:pStyle w:val="Default"/>
              <w:rPr>
                <w:rFonts w:asciiTheme="minorHAnsi" w:hAnsiTheme="minorHAnsi" w:cstheme="minorHAnsi"/>
                <w:i/>
                <w:iCs/>
                <w:color w:val="auto"/>
                <w:sz w:val="20"/>
                <w:szCs w:val="20"/>
              </w:rPr>
            </w:pPr>
            <w:r w:rsidRPr="00462F6A">
              <w:rPr>
                <w:rFonts w:asciiTheme="minorHAnsi" w:hAnsiTheme="minorHAnsi" w:cstheme="minorHAnsi"/>
                <w:i/>
                <w:iCs/>
                <w:color w:val="auto"/>
                <w:sz w:val="20"/>
                <w:szCs w:val="20"/>
              </w:rPr>
              <w:t>Anne Monette, Environment Canada</w:t>
            </w:r>
          </w:p>
          <w:p w14:paraId="365E18FB" w14:textId="77777777" w:rsidR="00F10EA6" w:rsidRPr="003C043F" w:rsidRDefault="00F10EA6" w:rsidP="00C43526">
            <w:pPr>
              <w:tabs>
                <w:tab w:val="left" w:pos="2630"/>
              </w:tabs>
              <w:rPr>
                <w:sz w:val="18"/>
                <w:szCs w:val="18"/>
              </w:rPr>
            </w:pPr>
          </w:p>
          <w:p w14:paraId="3D3F8D45" w14:textId="77777777" w:rsidR="00C43ACC" w:rsidRDefault="00AB1222" w:rsidP="00C43ACC">
            <w:pPr>
              <w:pStyle w:val="Default"/>
              <w:rPr>
                <w:rFonts w:asciiTheme="minorHAnsi" w:hAnsiTheme="minorHAnsi" w:cstheme="minorHAnsi"/>
                <w:color w:val="auto"/>
                <w:sz w:val="18"/>
                <w:szCs w:val="18"/>
              </w:rPr>
            </w:pPr>
            <w:r w:rsidRPr="00575BD4">
              <w:rPr>
                <w:rFonts w:asciiTheme="minorHAnsi" w:hAnsiTheme="minorHAnsi" w:cstheme="minorHAnsi"/>
                <w:color w:val="auto"/>
                <w:sz w:val="18"/>
                <w:szCs w:val="18"/>
              </w:rPr>
              <w:t>10:00 – 10:2</w:t>
            </w:r>
            <w:r w:rsidR="009D4E34">
              <w:rPr>
                <w:rFonts w:asciiTheme="minorHAnsi" w:hAnsiTheme="minorHAnsi" w:cstheme="minorHAnsi"/>
                <w:color w:val="auto"/>
                <w:sz w:val="18"/>
                <w:szCs w:val="18"/>
              </w:rPr>
              <w:t>5 a</w:t>
            </w:r>
            <w:r w:rsidRPr="00575BD4">
              <w:rPr>
                <w:rFonts w:asciiTheme="minorHAnsi" w:hAnsiTheme="minorHAnsi" w:cstheme="minorHAnsi"/>
                <w:color w:val="auto"/>
                <w:sz w:val="18"/>
                <w:szCs w:val="18"/>
              </w:rPr>
              <w:t xml:space="preserve">m </w:t>
            </w:r>
            <w:r w:rsidR="00136FC2" w:rsidRPr="009D4E34">
              <w:rPr>
                <w:rFonts w:asciiTheme="minorHAnsi" w:hAnsiTheme="minorHAnsi" w:cstheme="minorHAnsi"/>
                <w:color w:val="auto"/>
                <w:sz w:val="18"/>
                <w:szCs w:val="18"/>
              </w:rPr>
              <w:t>–</w:t>
            </w:r>
            <w:r w:rsidR="00C43526" w:rsidRPr="009D4E34">
              <w:rPr>
                <w:rFonts w:asciiTheme="minorHAnsi" w:hAnsiTheme="minorHAnsi" w:cstheme="minorHAnsi"/>
                <w:color w:val="auto"/>
                <w:sz w:val="18"/>
                <w:szCs w:val="18"/>
              </w:rPr>
              <w:t xml:space="preserve"> </w:t>
            </w:r>
            <w:bookmarkStart w:id="21" w:name="_Hlk13572918"/>
            <w:bookmarkStart w:id="22" w:name="_Hlk13573349"/>
            <w:r w:rsidR="00C43ACC">
              <w:rPr>
                <w:rFonts w:asciiTheme="minorHAnsi" w:hAnsiTheme="minorHAnsi" w:cstheme="minorHAnsi"/>
                <w:color w:val="auto"/>
                <w:sz w:val="18"/>
                <w:szCs w:val="18"/>
              </w:rPr>
              <w:t xml:space="preserve">Annual Vehicle Emissions at </w:t>
            </w:r>
            <w:r w:rsidR="00C43ACC" w:rsidRPr="002F2F8C">
              <w:rPr>
                <w:rFonts w:asciiTheme="minorHAnsi" w:hAnsiTheme="minorHAnsi" w:cstheme="minorHAnsi"/>
                <w:color w:val="auto"/>
                <w:sz w:val="18"/>
                <w:szCs w:val="18"/>
              </w:rPr>
              <w:t>U.S.-Mexico Border Crossing Inventory –</w:t>
            </w:r>
          </w:p>
          <w:p w14:paraId="4A1B56F3" w14:textId="77777777" w:rsidR="00C43ACC" w:rsidRDefault="00C43ACC" w:rsidP="00C43ACC">
            <w:pPr>
              <w:tabs>
                <w:tab w:val="left" w:pos="2630"/>
              </w:tabs>
              <w:rPr>
                <w:rFonts w:cstheme="minorHAnsi"/>
                <w:i/>
                <w:sz w:val="18"/>
                <w:szCs w:val="18"/>
              </w:rPr>
            </w:pPr>
            <w:r w:rsidRPr="002F2F8C">
              <w:rPr>
                <w:rFonts w:cstheme="minorHAnsi"/>
                <w:i/>
                <w:sz w:val="18"/>
                <w:szCs w:val="18"/>
              </w:rPr>
              <w:t xml:space="preserve">J. </w:t>
            </w:r>
            <w:proofErr w:type="spellStart"/>
            <w:r w:rsidRPr="002F2F8C">
              <w:rPr>
                <w:rFonts w:cstheme="minorHAnsi"/>
                <w:i/>
                <w:sz w:val="18"/>
                <w:szCs w:val="18"/>
              </w:rPr>
              <w:t>Koupal</w:t>
            </w:r>
            <w:proofErr w:type="spellEnd"/>
            <w:r w:rsidRPr="002F2F8C">
              <w:rPr>
                <w:rFonts w:cstheme="minorHAnsi"/>
                <w:i/>
                <w:sz w:val="18"/>
                <w:szCs w:val="18"/>
              </w:rPr>
              <w:t>, Eastern Research Group</w:t>
            </w:r>
            <w:bookmarkEnd w:id="21"/>
          </w:p>
          <w:bookmarkEnd w:id="22"/>
          <w:p w14:paraId="1838E1BB" w14:textId="77777777" w:rsidR="009D4E34" w:rsidRPr="00575BD4" w:rsidRDefault="009D4E34" w:rsidP="00AB1222">
            <w:pPr>
              <w:pStyle w:val="Default"/>
              <w:rPr>
                <w:rFonts w:asciiTheme="minorHAnsi" w:hAnsiTheme="minorHAnsi" w:cstheme="minorHAnsi"/>
                <w:color w:val="auto"/>
                <w:sz w:val="18"/>
                <w:szCs w:val="18"/>
              </w:rPr>
            </w:pPr>
          </w:p>
          <w:p w14:paraId="65336365" w14:textId="77777777" w:rsidR="00C43ACC" w:rsidRDefault="00AB1222" w:rsidP="00C43ACC">
            <w:pPr>
              <w:pStyle w:val="Default"/>
              <w:rPr>
                <w:rFonts w:asciiTheme="minorHAnsi" w:hAnsiTheme="minorHAnsi" w:cstheme="minorHAnsi"/>
                <w:sz w:val="18"/>
                <w:szCs w:val="18"/>
              </w:rPr>
            </w:pPr>
            <w:r w:rsidRPr="002F2F8C">
              <w:rPr>
                <w:rFonts w:cstheme="minorHAnsi"/>
                <w:sz w:val="18"/>
                <w:szCs w:val="18"/>
              </w:rPr>
              <w:t>10:25 – 10:5</w:t>
            </w:r>
            <w:r w:rsidR="009D4E34">
              <w:rPr>
                <w:rFonts w:cstheme="minorHAnsi"/>
                <w:sz w:val="18"/>
                <w:szCs w:val="18"/>
              </w:rPr>
              <w:t xml:space="preserve">0 </w:t>
            </w:r>
            <w:r w:rsidR="009D4E34" w:rsidRPr="001D4D03">
              <w:rPr>
                <w:rFonts w:asciiTheme="minorHAnsi" w:hAnsiTheme="minorHAnsi" w:cstheme="minorHAnsi"/>
                <w:color w:val="auto"/>
                <w:sz w:val="18"/>
                <w:szCs w:val="18"/>
              </w:rPr>
              <w:t>a</w:t>
            </w:r>
            <w:r w:rsidRPr="001D4D03">
              <w:rPr>
                <w:rFonts w:asciiTheme="minorHAnsi" w:hAnsiTheme="minorHAnsi" w:cstheme="minorHAnsi"/>
                <w:color w:val="auto"/>
                <w:sz w:val="18"/>
                <w:szCs w:val="18"/>
              </w:rPr>
              <w:t>m</w:t>
            </w:r>
            <w:r w:rsidRPr="002F2F8C">
              <w:rPr>
                <w:rFonts w:cstheme="minorHAnsi"/>
                <w:sz w:val="18"/>
                <w:szCs w:val="18"/>
              </w:rPr>
              <w:t xml:space="preserve"> – </w:t>
            </w:r>
            <w:bookmarkStart w:id="23" w:name="_Hlk13573360"/>
            <w:r w:rsidR="00C43ACC" w:rsidRPr="009D4E34">
              <w:rPr>
                <w:rFonts w:asciiTheme="minorHAnsi" w:hAnsiTheme="minorHAnsi" w:cstheme="minorHAnsi"/>
                <w:sz w:val="18"/>
                <w:szCs w:val="18"/>
              </w:rPr>
              <w:t xml:space="preserve">Using International Emissions Inventories for the Validation of Global Life Cycle Assessment Databases – </w:t>
            </w:r>
          </w:p>
          <w:p w14:paraId="057E3AB5" w14:textId="7F791432" w:rsidR="0095710E" w:rsidRPr="002F2F8C" w:rsidRDefault="00C43ACC" w:rsidP="00C43ACC">
            <w:pPr>
              <w:shd w:val="clear" w:color="auto" w:fill="FFFFFF"/>
              <w:rPr>
                <w:rFonts w:eastAsia="Times New Roman" w:cstheme="minorHAnsi"/>
                <w:i/>
                <w:sz w:val="18"/>
                <w:szCs w:val="18"/>
              </w:rPr>
            </w:pPr>
            <w:r w:rsidRPr="009D4E34">
              <w:rPr>
                <w:rFonts w:cstheme="minorHAnsi"/>
                <w:i/>
                <w:sz w:val="18"/>
                <w:szCs w:val="18"/>
              </w:rPr>
              <w:t xml:space="preserve">C. </w:t>
            </w:r>
            <w:proofErr w:type="spellStart"/>
            <w:r w:rsidRPr="009D4E34">
              <w:rPr>
                <w:rFonts w:cstheme="minorHAnsi"/>
                <w:i/>
                <w:sz w:val="18"/>
                <w:szCs w:val="18"/>
              </w:rPr>
              <w:t>Mutel</w:t>
            </w:r>
            <w:proofErr w:type="spellEnd"/>
            <w:r w:rsidRPr="009D4E34">
              <w:rPr>
                <w:rFonts w:cstheme="minorHAnsi"/>
                <w:i/>
                <w:sz w:val="18"/>
                <w:szCs w:val="18"/>
              </w:rPr>
              <w:t xml:space="preserve">, Paul Scherrer </w:t>
            </w:r>
            <w:proofErr w:type="spellStart"/>
            <w:r w:rsidRPr="009D4E34">
              <w:rPr>
                <w:rFonts w:cstheme="minorHAnsi"/>
                <w:i/>
                <w:sz w:val="18"/>
                <w:szCs w:val="18"/>
              </w:rPr>
              <w:t>Institut</w:t>
            </w:r>
            <w:proofErr w:type="spellEnd"/>
            <w:r w:rsidRPr="009D4E34">
              <w:rPr>
                <w:rFonts w:cstheme="minorHAnsi"/>
                <w:i/>
                <w:sz w:val="18"/>
                <w:szCs w:val="18"/>
              </w:rPr>
              <w:t>, Switzerland</w:t>
            </w:r>
          </w:p>
          <w:bookmarkEnd w:id="23"/>
          <w:p w14:paraId="569EDB0A" w14:textId="77777777" w:rsidR="00AB1222" w:rsidRPr="002F2F8C" w:rsidRDefault="00AB1222" w:rsidP="00AB1222">
            <w:pPr>
              <w:shd w:val="clear" w:color="auto" w:fill="FFFFFF"/>
              <w:rPr>
                <w:rFonts w:cstheme="minorHAnsi"/>
                <w:sz w:val="18"/>
                <w:szCs w:val="18"/>
              </w:rPr>
            </w:pPr>
          </w:p>
          <w:p w14:paraId="2745EBB2" w14:textId="60C62323" w:rsidR="00336C57" w:rsidRDefault="00AB1222" w:rsidP="0095710E">
            <w:pPr>
              <w:shd w:val="clear" w:color="auto" w:fill="FFFFFF"/>
              <w:rPr>
                <w:rFonts w:cstheme="minorHAnsi"/>
                <w:sz w:val="18"/>
                <w:szCs w:val="18"/>
              </w:rPr>
            </w:pPr>
            <w:r w:rsidRPr="002F2F8C">
              <w:rPr>
                <w:rFonts w:cstheme="minorHAnsi"/>
                <w:sz w:val="18"/>
                <w:szCs w:val="18"/>
              </w:rPr>
              <w:t>10:50 – 11:1</w:t>
            </w:r>
            <w:r w:rsidR="009D4E34">
              <w:rPr>
                <w:rFonts w:cstheme="minorHAnsi"/>
                <w:sz w:val="18"/>
                <w:szCs w:val="18"/>
              </w:rPr>
              <w:t>5 a</w:t>
            </w:r>
            <w:r w:rsidRPr="002F2F8C">
              <w:rPr>
                <w:rFonts w:cstheme="minorHAnsi"/>
                <w:sz w:val="18"/>
                <w:szCs w:val="18"/>
              </w:rPr>
              <w:t xml:space="preserve">m </w:t>
            </w:r>
            <w:r w:rsidR="00136FC2">
              <w:rPr>
                <w:rFonts w:cstheme="minorHAnsi"/>
                <w:sz w:val="18"/>
                <w:szCs w:val="18"/>
              </w:rPr>
              <w:t>–</w:t>
            </w:r>
            <w:r w:rsidR="00336C57">
              <w:rPr>
                <w:rFonts w:cstheme="minorHAnsi"/>
                <w:sz w:val="18"/>
                <w:szCs w:val="18"/>
              </w:rPr>
              <w:t xml:space="preserve"> </w:t>
            </w:r>
            <w:bookmarkStart w:id="24" w:name="_Hlk13573372"/>
            <w:r w:rsidR="00336C57">
              <w:rPr>
                <w:rFonts w:cstheme="minorHAnsi"/>
                <w:sz w:val="18"/>
                <w:szCs w:val="18"/>
              </w:rPr>
              <w:t xml:space="preserve">Assessment of Emissions by Road Transport Sector in Azerbaijan – </w:t>
            </w:r>
          </w:p>
          <w:p w14:paraId="406FD611" w14:textId="77777777" w:rsidR="00336C57" w:rsidRDefault="00336C57" w:rsidP="0095710E">
            <w:pPr>
              <w:shd w:val="clear" w:color="auto" w:fill="FFFFFF"/>
              <w:rPr>
                <w:rFonts w:cstheme="minorHAnsi"/>
                <w:sz w:val="18"/>
                <w:szCs w:val="18"/>
              </w:rPr>
            </w:pPr>
            <w:r w:rsidRPr="00336C57">
              <w:rPr>
                <w:rFonts w:cstheme="minorHAnsi"/>
                <w:i/>
                <w:sz w:val="18"/>
                <w:szCs w:val="18"/>
              </w:rPr>
              <w:t>S H. Hasanov, Azerbaijan National Academy of Sciences</w:t>
            </w:r>
            <w:r w:rsidR="00AB1222" w:rsidRPr="002F2F8C">
              <w:rPr>
                <w:rFonts w:cstheme="minorHAnsi"/>
                <w:sz w:val="18"/>
                <w:szCs w:val="18"/>
              </w:rPr>
              <w:br/>
            </w:r>
          </w:p>
          <w:bookmarkEnd w:id="24"/>
          <w:p w14:paraId="0128A223" w14:textId="77777777" w:rsidR="00C43ACC" w:rsidRDefault="00AB1222" w:rsidP="0095710E">
            <w:pPr>
              <w:shd w:val="clear" w:color="auto" w:fill="FFFFFF"/>
              <w:rPr>
                <w:rFonts w:cstheme="minorHAnsi"/>
                <w:sz w:val="18"/>
                <w:szCs w:val="18"/>
              </w:rPr>
            </w:pPr>
            <w:r w:rsidRPr="002F2F8C">
              <w:rPr>
                <w:rFonts w:cstheme="minorHAnsi"/>
                <w:sz w:val="18"/>
                <w:szCs w:val="18"/>
              </w:rPr>
              <w:t>11:15 – 11:4</w:t>
            </w:r>
            <w:r w:rsidR="009D4E34">
              <w:rPr>
                <w:rFonts w:cstheme="minorHAnsi"/>
                <w:sz w:val="18"/>
                <w:szCs w:val="18"/>
              </w:rPr>
              <w:t>0 a</w:t>
            </w:r>
            <w:r w:rsidRPr="002F2F8C">
              <w:rPr>
                <w:rFonts w:cstheme="minorHAnsi"/>
                <w:sz w:val="18"/>
                <w:szCs w:val="18"/>
              </w:rPr>
              <w:t xml:space="preserve">m </w:t>
            </w:r>
            <w:r w:rsidR="003C043F">
              <w:rPr>
                <w:rFonts w:cstheme="minorHAnsi"/>
                <w:sz w:val="18"/>
                <w:szCs w:val="18"/>
              </w:rPr>
              <w:t>–</w:t>
            </w:r>
            <w:r w:rsidRPr="002F2F8C">
              <w:rPr>
                <w:rFonts w:cstheme="minorHAnsi"/>
                <w:sz w:val="18"/>
                <w:szCs w:val="18"/>
              </w:rPr>
              <w:t xml:space="preserve"> </w:t>
            </w:r>
            <w:r w:rsidR="00C43ACC">
              <w:rPr>
                <w:rFonts w:cstheme="minorHAnsi"/>
                <w:sz w:val="18"/>
                <w:szCs w:val="18"/>
              </w:rPr>
              <w:t xml:space="preserve">Emission Inventory by Diesel Locomotive Evaluating the Economic Policy for Iran National Railroad Network  </w:t>
            </w:r>
          </w:p>
          <w:p w14:paraId="1D74322E" w14:textId="4097230E" w:rsidR="00AB1222" w:rsidRPr="002F2F8C" w:rsidRDefault="00C43ACC" w:rsidP="0095710E">
            <w:pPr>
              <w:shd w:val="clear" w:color="auto" w:fill="FFFFFF"/>
              <w:rPr>
                <w:sz w:val="20"/>
                <w:szCs w:val="20"/>
              </w:rPr>
            </w:pPr>
            <w:r>
              <w:rPr>
                <w:rFonts w:cstheme="minorHAnsi"/>
                <w:sz w:val="18"/>
                <w:szCs w:val="18"/>
              </w:rPr>
              <w:t xml:space="preserve">S. </w:t>
            </w:r>
            <w:proofErr w:type="spellStart"/>
            <w:r>
              <w:rPr>
                <w:rFonts w:cstheme="minorHAnsi"/>
                <w:sz w:val="18"/>
                <w:szCs w:val="18"/>
              </w:rPr>
              <w:t>Dabirinejad</w:t>
            </w:r>
            <w:proofErr w:type="spellEnd"/>
            <w:r>
              <w:rPr>
                <w:rFonts w:cstheme="minorHAnsi"/>
                <w:sz w:val="18"/>
                <w:szCs w:val="18"/>
              </w:rPr>
              <w:t>, University of Technology, Tehran Polytechnic</w:t>
            </w:r>
          </w:p>
        </w:tc>
        <w:tc>
          <w:tcPr>
            <w:tcW w:w="3597" w:type="dxa"/>
          </w:tcPr>
          <w:p w14:paraId="0DB5C6B0" w14:textId="77777777" w:rsidR="00F10EA6" w:rsidRPr="002F2F8C" w:rsidRDefault="00AB1222" w:rsidP="00C43526">
            <w:pPr>
              <w:shd w:val="clear" w:color="auto" w:fill="FFFFFF"/>
              <w:rPr>
                <w:sz w:val="20"/>
                <w:szCs w:val="20"/>
                <w:u w:val="single"/>
              </w:rPr>
            </w:pPr>
            <w:r w:rsidRPr="002F2F8C">
              <w:rPr>
                <w:sz w:val="20"/>
                <w:szCs w:val="20"/>
                <w:u w:val="single"/>
              </w:rPr>
              <w:t>Point/Nonpoint</w:t>
            </w:r>
            <w:r w:rsidR="001C2846" w:rsidRPr="002F2F8C">
              <w:rPr>
                <w:sz w:val="20"/>
                <w:szCs w:val="20"/>
                <w:u w:val="single"/>
              </w:rPr>
              <w:t xml:space="preserve"> Session</w:t>
            </w:r>
          </w:p>
          <w:p w14:paraId="1193F55A" w14:textId="77777777" w:rsidR="00AB1222" w:rsidRPr="00462F6A" w:rsidRDefault="00AB1222" w:rsidP="00C43526">
            <w:pPr>
              <w:shd w:val="clear" w:color="auto" w:fill="FFFFFF"/>
              <w:rPr>
                <w:i/>
                <w:iCs/>
                <w:sz w:val="20"/>
                <w:szCs w:val="20"/>
              </w:rPr>
            </w:pPr>
            <w:r w:rsidRPr="00462F6A">
              <w:rPr>
                <w:i/>
                <w:iCs/>
                <w:sz w:val="20"/>
                <w:szCs w:val="20"/>
              </w:rPr>
              <w:t xml:space="preserve">Rich Mason, U.S. EPA and </w:t>
            </w:r>
          </w:p>
          <w:p w14:paraId="74384600" w14:textId="77777777" w:rsidR="00AB1222" w:rsidRPr="00462F6A" w:rsidRDefault="00AB1222" w:rsidP="00C43526">
            <w:pPr>
              <w:shd w:val="clear" w:color="auto" w:fill="FFFFFF"/>
              <w:rPr>
                <w:i/>
                <w:iCs/>
                <w:sz w:val="20"/>
                <w:szCs w:val="20"/>
              </w:rPr>
            </w:pPr>
            <w:r w:rsidRPr="00462F6A">
              <w:rPr>
                <w:i/>
                <w:iCs/>
                <w:sz w:val="20"/>
                <w:szCs w:val="20"/>
              </w:rPr>
              <w:t>David Cooley, Abt Associates</w:t>
            </w:r>
          </w:p>
          <w:p w14:paraId="2DE252B4" w14:textId="77777777" w:rsidR="00AB1222" w:rsidRPr="002F2F8C" w:rsidRDefault="00AB1222" w:rsidP="00C43526">
            <w:pPr>
              <w:shd w:val="clear" w:color="auto" w:fill="FFFFFF"/>
              <w:rPr>
                <w:sz w:val="20"/>
                <w:szCs w:val="20"/>
              </w:rPr>
            </w:pPr>
          </w:p>
          <w:p w14:paraId="5E8BA206" w14:textId="00684F5E" w:rsidR="00AB1222" w:rsidRPr="002F2F8C" w:rsidRDefault="00AB1222" w:rsidP="00AB1222">
            <w:pPr>
              <w:pStyle w:val="Default"/>
              <w:rPr>
                <w:rFonts w:asciiTheme="minorHAnsi" w:hAnsiTheme="minorHAnsi" w:cstheme="minorHAnsi"/>
                <w:color w:val="auto"/>
                <w:sz w:val="18"/>
                <w:szCs w:val="18"/>
              </w:rPr>
            </w:pPr>
            <w:r w:rsidRPr="002F2F8C">
              <w:rPr>
                <w:rFonts w:asciiTheme="minorHAnsi" w:hAnsiTheme="minorHAnsi" w:cstheme="minorHAnsi"/>
                <w:color w:val="auto"/>
                <w:sz w:val="18"/>
                <w:szCs w:val="18"/>
              </w:rPr>
              <w:t>10:00 – 10:2</w:t>
            </w:r>
            <w:r w:rsidR="009D4E34">
              <w:rPr>
                <w:rFonts w:asciiTheme="minorHAnsi" w:hAnsiTheme="minorHAnsi" w:cstheme="minorHAnsi"/>
                <w:color w:val="auto"/>
                <w:sz w:val="18"/>
                <w:szCs w:val="18"/>
              </w:rPr>
              <w:t>5 a</w:t>
            </w:r>
            <w:r w:rsidRPr="002F2F8C">
              <w:rPr>
                <w:rFonts w:asciiTheme="minorHAnsi" w:hAnsiTheme="minorHAnsi" w:cstheme="minorHAnsi"/>
                <w:color w:val="auto"/>
                <w:sz w:val="18"/>
                <w:szCs w:val="18"/>
              </w:rPr>
              <w:t xml:space="preserve">m </w:t>
            </w:r>
            <w:r w:rsidR="00FC5609" w:rsidRPr="002F2F8C">
              <w:rPr>
                <w:rFonts w:asciiTheme="minorHAnsi" w:hAnsiTheme="minorHAnsi" w:cstheme="minorHAnsi"/>
                <w:color w:val="auto"/>
                <w:sz w:val="18"/>
                <w:szCs w:val="18"/>
              </w:rPr>
              <w:t xml:space="preserve">- </w:t>
            </w:r>
            <w:bookmarkStart w:id="25" w:name="_Hlk13573467"/>
            <w:r w:rsidR="00FC5609" w:rsidRPr="002F2F8C">
              <w:rPr>
                <w:rFonts w:asciiTheme="minorHAnsi" w:hAnsiTheme="minorHAnsi" w:cstheme="minorHAnsi"/>
                <w:color w:val="auto"/>
                <w:sz w:val="18"/>
                <w:szCs w:val="18"/>
              </w:rPr>
              <w:t xml:space="preserve">New Approach for 2017 Nonpoint National Emission Inventory Development – </w:t>
            </w:r>
            <w:r w:rsidR="00FC5609" w:rsidRPr="002F2F8C">
              <w:rPr>
                <w:rFonts w:asciiTheme="minorHAnsi" w:hAnsiTheme="minorHAnsi" w:cstheme="minorHAnsi"/>
                <w:i/>
                <w:color w:val="auto"/>
                <w:sz w:val="18"/>
                <w:szCs w:val="18"/>
              </w:rPr>
              <w:t>R. Mason, U.S. EPA</w:t>
            </w:r>
            <w:r w:rsidRPr="002F2F8C">
              <w:rPr>
                <w:rFonts w:asciiTheme="minorHAnsi" w:hAnsiTheme="minorHAnsi" w:cstheme="minorHAnsi"/>
                <w:color w:val="auto"/>
                <w:sz w:val="18"/>
                <w:szCs w:val="18"/>
              </w:rPr>
              <w:br/>
            </w:r>
            <w:bookmarkEnd w:id="25"/>
          </w:p>
          <w:p w14:paraId="2DD3A9D4" w14:textId="1AF38722" w:rsidR="00FC5609" w:rsidRPr="002F2F8C" w:rsidRDefault="00AB1222" w:rsidP="00FC5609">
            <w:pPr>
              <w:tabs>
                <w:tab w:val="left" w:pos="2630"/>
              </w:tabs>
              <w:rPr>
                <w:rFonts w:cstheme="minorHAnsi"/>
                <w: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w:t>
            </w:r>
            <w:bookmarkStart w:id="26" w:name="_Hlk13573476"/>
            <w:r w:rsidRPr="002F2F8C">
              <w:rPr>
                <w:rFonts w:cstheme="minorHAnsi"/>
                <w:sz w:val="18"/>
                <w:szCs w:val="18"/>
              </w:rPr>
              <w:t xml:space="preserve">– </w:t>
            </w:r>
            <w:r w:rsidR="00FC5609" w:rsidRPr="002F2F8C">
              <w:rPr>
                <w:rFonts w:cstheme="minorHAnsi"/>
                <w:sz w:val="18"/>
                <w:szCs w:val="18"/>
              </w:rPr>
              <w:t xml:space="preserve">Updates to Industrial, Commercial, and Institutional Emissions Estimation Methods – </w:t>
            </w:r>
            <w:r w:rsidR="00FC5609" w:rsidRPr="002F2F8C">
              <w:rPr>
                <w:rFonts w:cstheme="minorHAnsi"/>
                <w:i/>
                <w:sz w:val="18"/>
                <w:szCs w:val="18"/>
              </w:rPr>
              <w:t>D. Cooley, Abt Associates</w:t>
            </w:r>
          </w:p>
          <w:bookmarkEnd w:id="26"/>
          <w:p w14:paraId="2C270834" w14:textId="77777777" w:rsidR="00AB1222" w:rsidRPr="002F2F8C" w:rsidRDefault="00AB1222" w:rsidP="00AB1222">
            <w:pPr>
              <w:shd w:val="clear" w:color="auto" w:fill="FFFFFF"/>
              <w:rPr>
                <w:rFonts w:cstheme="minorHAnsi"/>
                <w:sz w:val="18"/>
                <w:szCs w:val="18"/>
              </w:rPr>
            </w:pPr>
          </w:p>
          <w:p w14:paraId="707272BA" w14:textId="1B87DE6B" w:rsidR="00FC5609" w:rsidRPr="002F2F8C" w:rsidRDefault="00AB1222" w:rsidP="00FC5609">
            <w:pPr>
              <w:shd w:val="clear" w:color="auto" w:fill="FFFFFF"/>
              <w:rPr>
                <w:rFonts w:cstheme="minorHAnsi"/>
                <w:i/>
                <w:sz w:val="18"/>
                <w:szCs w:val="18"/>
              </w:rPr>
            </w:pPr>
            <w:r w:rsidRPr="002F2F8C">
              <w:rPr>
                <w:rFonts w:cstheme="minorHAnsi"/>
                <w:sz w:val="18"/>
                <w:szCs w:val="18"/>
              </w:rPr>
              <w:t>10:50 – 11:1</w:t>
            </w:r>
            <w:r w:rsidR="009D4E34">
              <w:rPr>
                <w:rFonts w:cstheme="minorHAnsi"/>
                <w:sz w:val="18"/>
                <w:szCs w:val="18"/>
              </w:rPr>
              <w:t>5 a</w:t>
            </w:r>
            <w:r w:rsidRPr="002F2F8C">
              <w:rPr>
                <w:rFonts w:cstheme="minorHAnsi"/>
                <w:sz w:val="18"/>
                <w:szCs w:val="18"/>
              </w:rPr>
              <w:t xml:space="preserve">m </w:t>
            </w:r>
            <w:bookmarkStart w:id="27" w:name="_Hlk13573491"/>
            <w:r w:rsidRPr="002F2F8C">
              <w:rPr>
                <w:rFonts w:cstheme="minorHAnsi"/>
                <w:sz w:val="18"/>
                <w:szCs w:val="18"/>
              </w:rPr>
              <w:t xml:space="preserve">- </w:t>
            </w:r>
            <w:r w:rsidR="00FC5609" w:rsidRPr="002F2F8C">
              <w:rPr>
                <w:rFonts w:cstheme="minorHAnsi"/>
                <w:sz w:val="18"/>
                <w:szCs w:val="18"/>
              </w:rPr>
              <w:t xml:space="preserve">Updates on Residential Wood Combustion Surveys – </w:t>
            </w:r>
            <w:r w:rsidR="004D4109">
              <w:rPr>
                <w:rFonts w:cstheme="minorHAnsi"/>
                <w:i/>
                <w:sz w:val="18"/>
                <w:szCs w:val="18"/>
              </w:rPr>
              <w:t>A. Kovacevic</w:t>
            </w:r>
            <w:r w:rsidR="00FC5609" w:rsidRPr="002F2F8C">
              <w:rPr>
                <w:rFonts w:cstheme="minorHAnsi"/>
                <w:i/>
                <w:sz w:val="18"/>
                <w:szCs w:val="18"/>
              </w:rPr>
              <w:t>, Minnesota Pollution Control Agency</w:t>
            </w:r>
            <w:bookmarkEnd w:id="27"/>
            <w:r w:rsidRPr="002F2F8C">
              <w:rPr>
                <w:rFonts w:cstheme="minorHAnsi"/>
                <w:sz w:val="18"/>
                <w:szCs w:val="18"/>
              </w:rPr>
              <w:br/>
            </w:r>
            <w:r w:rsidRPr="002F2F8C">
              <w:rPr>
                <w:rFonts w:cstheme="minorHAnsi"/>
                <w:sz w:val="18"/>
                <w:szCs w:val="18"/>
              </w:rPr>
              <w:br/>
              <w:t>11:15 – 11:4</w:t>
            </w:r>
            <w:r w:rsidR="009D4E34">
              <w:rPr>
                <w:rFonts w:cstheme="minorHAnsi"/>
                <w:sz w:val="18"/>
                <w:szCs w:val="18"/>
              </w:rPr>
              <w:t>0 a</w:t>
            </w:r>
            <w:r w:rsidRPr="002F2F8C">
              <w:rPr>
                <w:rFonts w:cstheme="minorHAnsi"/>
                <w:sz w:val="18"/>
                <w:szCs w:val="18"/>
              </w:rPr>
              <w:t xml:space="preserve">m - </w:t>
            </w:r>
            <w:bookmarkStart w:id="28" w:name="_Hlk13573501"/>
            <w:r w:rsidR="00FC5609" w:rsidRPr="002F2F8C">
              <w:rPr>
                <w:rFonts w:cstheme="minorHAnsi"/>
                <w:i/>
                <w:sz w:val="18"/>
                <w:szCs w:val="18"/>
              </w:rPr>
              <w:t xml:space="preserve">- </w:t>
            </w:r>
            <w:r w:rsidR="00FC5609" w:rsidRPr="002F2F8C">
              <w:rPr>
                <w:rFonts w:cstheme="minorHAnsi"/>
                <w:sz w:val="18"/>
                <w:szCs w:val="18"/>
              </w:rPr>
              <w:t xml:space="preserve">A New Auto Body Refinishing Emission Factor Created from Statewide Industry Surveys – </w:t>
            </w:r>
            <w:r w:rsidR="00FC5609" w:rsidRPr="002F2F8C">
              <w:rPr>
                <w:rFonts w:cstheme="minorHAnsi"/>
                <w:i/>
                <w:sz w:val="18"/>
                <w:szCs w:val="18"/>
              </w:rPr>
              <w:t>S. Cone, Delaware Department of Natural Resources and Environmental Control</w:t>
            </w:r>
          </w:p>
          <w:bookmarkEnd w:id="28"/>
          <w:p w14:paraId="71A8407B" w14:textId="77777777" w:rsidR="00AB1222" w:rsidRPr="002F2F8C" w:rsidRDefault="00AB1222" w:rsidP="00AB1222">
            <w:pPr>
              <w:shd w:val="clear" w:color="auto" w:fill="FFFFFF"/>
              <w:rPr>
                <w:rFonts w:asciiTheme="majorHAnsi" w:eastAsia="Times New Roman" w:hAnsiTheme="majorHAnsi" w:cstheme="majorHAnsi"/>
                <w:sz w:val="18"/>
                <w:szCs w:val="18"/>
              </w:rPr>
            </w:pPr>
          </w:p>
          <w:p w14:paraId="5EBE92B6" w14:textId="77777777" w:rsidR="00AB1222" w:rsidRPr="002F2F8C" w:rsidRDefault="00AB1222" w:rsidP="00C43526">
            <w:pPr>
              <w:shd w:val="clear" w:color="auto" w:fill="FFFFFF"/>
              <w:rPr>
                <w:sz w:val="20"/>
                <w:szCs w:val="20"/>
              </w:rPr>
            </w:pPr>
          </w:p>
        </w:tc>
      </w:tr>
      <w:tr w:rsidR="00F10EA6" w14:paraId="07D19BB0" w14:textId="77777777" w:rsidTr="008162C8">
        <w:tc>
          <w:tcPr>
            <w:tcW w:w="10790" w:type="dxa"/>
            <w:gridSpan w:val="3"/>
            <w:shd w:val="clear" w:color="auto" w:fill="D9D9D9" w:themeFill="background1" w:themeFillShade="D9"/>
          </w:tcPr>
          <w:p w14:paraId="739DCD15" w14:textId="6E2CC329" w:rsidR="00F10EA6" w:rsidRPr="002C6926" w:rsidRDefault="00AB1222" w:rsidP="00C43526">
            <w:pPr>
              <w:tabs>
                <w:tab w:val="left" w:pos="2630"/>
              </w:tabs>
              <w:jc w:val="center"/>
              <w:rPr>
                <w:b/>
              </w:rPr>
            </w:pPr>
            <w:r>
              <w:rPr>
                <w:b/>
              </w:rPr>
              <w:t>11:4</w:t>
            </w:r>
            <w:r w:rsidR="009D4E34">
              <w:rPr>
                <w:b/>
              </w:rPr>
              <w:t>0 a</w:t>
            </w:r>
            <w:r>
              <w:rPr>
                <w:b/>
              </w:rPr>
              <w:t>m – 1:</w:t>
            </w:r>
            <w:r w:rsidR="00DE0244">
              <w:rPr>
                <w:b/>
              </w:rPr>
              <w:t>1</w:t>
            </w:r>
            <w:r w:rsidR="009D4E34">
              <w:rPr>
                <w:b/>
              </w:rPr>
              <w:t>5 p</w:t>
            </w:r>
            <w:r>
              <w:rPr>
                <w:b/>
              </w:rPr>
              <w:t>m LUNCH (On your own)</w:t>
            </w:r>
          </w:p>
        </w:tc>
      </w:tr>
    </w:tbl>
    <w:p w14:paraId="0F4E6890" w14:textId="77777777" w:rsidR="00575BD4" w:rsidRDefault="00575BD4" w:rsidP="00456C65">
      <w:pPr>
        <w:tabs>
          <w:tab w:val="left" w:pos="2630"/>
        </w:tabs>
        <w:spacing w:after="0"/>
      </w:pPr>
    </w:p>
    <w:p w14:paraId="4E0E0393" w14:textId="77777777" w:rsidR="00575BD4" w:rsidRDefault="00575BD4">
      <w:r>
        <w:br w:type="page"/>
      </w:r>
    </w:p>
    <w:p w14:paraId="0AABFF23" w14:textId="77777777" w:rsidR="0013704C" w:rsidRPr="00C673A2" w:rsidRDefault="0013704C" w:rsidP="0013704C">
      <w:pPr>
        <w:tabs>
          <w:tab w:val="left" w:pos="2630"/>
        </w:tabs>
        <w:spacing w:after="0"/>
        <w:jc w:val="center"/>
        <w:rPr>
          <w:b/>
          <w:sz w:val="28"/>
          <w:szCs w:val="28"/>
        </w:rPr>
      </w:pPr>
      <w:r w:rsidRPr="00C673A2">
        <w:rPr>
          <w:b/>
          <w:sz w:val="28"/>
          <w:szCs w:val="28"/>
        </w:rPr>
        <w:lastRenderedPageBreak/>
        <w:t>International Emission Inventory Conference</w:t>
      </w:r>
    </w:p>
    <w:p w14:paraId="0367A84D" w14:textId="1FC6CCB2" w:rsidR="0013704C" w:rsidRDefault="0013704C" w:rsidP="0013704C">
      <w:pPr>
        <w:tabs>
          <w:tab w:val="left" w:pos="2630"/>
        </w:tabs>
        <w:spacing w:after="0"/>
        <w:jc w:val="center"/>
      </w:pPr>
      <w:r>
        <w:rPr>
          <w:b/>
          <w:sz w:val="24"/>
          <w:szCs w:val="24"/>
        </w:rPr>
        <w:t>THURSDAY</w:t>
      </w:r>
      <w:r w:rsidRPr="00C673A2">
        <w:rPr>
          <w:b/>
          <w:sz w:val="24"/>
          <w:szCs w:val="24"/>
        </w:rPr>
        <w:t>, AUGUST 1, 2019 – TECHNICAL SESSIONS</w:t>
      </w:r>
      <w:r w:rsidR="003148BC">
        <w:rPr>
          <w:b/>
          <w:sz w:val="24"/>
          <w:szCs w:val="24"/>
        </w:rPr>
        <w:t xml:space="preserve"> – </w:t>
      </w:r>
      <w:r w:rsidR="003148BC" w:rsidRPr="003148BC">
        <w:rPr>
          <w:b/>
          <w:color w:val="FF0000"/>
          <w:sz w:val="24"/>
          <w:szCs w:val="24"/>
        </w:rPr>
        <w:t xml:space="preserve">WEBINAR </w:t>
      </w:r>
      <w:r w:rsidR="003148BC" w:rsidRPr="003148BC">
        <w:rPr>
          <w:b/>
          <w:color w:val="FF0000"/>
          <w:sz w:val="24"/>
          <w:szCs w:val="24"/>
          <w:u w:val="single"/>
        </w:rPr>
        <w:t>NOT</w:t>
      </w:r>
      <w:r w:rsidR="003148BC" w:rsidRPr="003148BC">
        <w:rPr>
          <w:b/>
          <w:color w:val="FF0000"/>
          <w:sz w:val="24"/>
          <w:szCs w:val="24"/>
        </w:rPr>
        <w:t xml:space="preserve"> AVAILABLE</w:t>
      </w:r>
    </w:p>
    <w:p w14:paraId="3AB0497F" w14:textId="77777777" w:rsidR="0013704C" w:rsidRDefault="00336631" w:rsidP="0013704C">
      <w:pPr>
        <w:tabs>
          <w:tab w:val="left" w:pos="2630"/>
        </w:tabs>
        <w:spacing w:after="0"/>
        <w:jc w:val="center"/>
      </w:pPr>
      <w:r>
        <w:pict w14:anchorId="67957DE9">
          <v:rect id="_x0000_i1033" style="width:540pt;height:3pt" o:hralign="center" o:hrstd="t" o:hrnoshade="t" o:hr="t" fillcolor="black [3213]" stroked="f"/>
        </w:pict>
      </w:r>
    </w:p>
    <w:p w14:paraId="18005778" w14:textId="64EDC328" w:rsidR="0013704C" w:rsidRPr="003C043F" w:rsidRDefault="0013704C" w:rsidP="0013704C">
      <w:pPr>
        <w:tabs>
          <w:tab w:val="left" w:pos="2630"/>
        </w:tabs>
        <w:spacing w:after="0"/>
        <w:rPr>
          <w:sz w:val="20"/>
          <w:szCs w:val="20"/>
        </w:rPr>
      </w:pPr>
      <w:r w:rsidRPr="003C043F">
        <w:rPr>
          <w:sz w:val="20"/>
          <w:szCs w:val="20"/>
        </w:rPr>
        <w:t>7:0</w:t>
      </w:r>
      <w:r w:rsidR="009D4E34">
        <w:rPr>
          <w:sz w:val="20"/>
          <w:szCs w:val="20"/>
        </w:rPr>
        <w:t>0 a</w:t>
      </w:r>
      <w:r w:rsidRPr="003C043F">
        <w:rPr>
          <w:sz w:val="20"/>
          <w:szCs w:val="20"/>
        </w:rPr>
        <w:t>m – 5:0</w:t>
      </w:r>
      <w:r w:rsidR="009D4E34">
        <w:rPr>
          <w:sz w:val="20"/>
          <w:szCs w:val="20"/>
        </w:rPr>
        <w:t>0 p</w:t>
      </w:r>
      <w:r w:rsidRPr="003C043F">
        <w:rPr>
          <w:sz w:val="20"/>
          <w:szCs w:val="20"/>
        </w:rPr>
        <w:t>m</w:t>
      </w:r>
      <w:r w:rsidRPr="003C043F">
        <w:rPr>
          <w:sz w:val="20"/>
          <w:szCs w:val="20"/>
        </w:rPr>
        <w:tab/>
        <w:t>Registration – Trinity A</w:t>
      </w:r>
    </w:p>
    <w:p w14:paraId="60285143" w14:textId="0745E086" w:rsidR="0013704C" w:rsidRDefault="0013704C" w:rsidP="00456C65">
      <w:pPr>
        <w:tabs>
          <w:tab w:val="left" w:pos="2630"/>
        </w:tabs>
        <w:spacing w:after="0"/>
      </w:pPr>
      <w:r w:rsidRPr="003C043F">
        <w:rPr>
          <w:sz w:val="20"/>
          <w:szCs w:val="20"/>
        </w:rPr>
        <w:t>8:0</w:t>
      </w:r>
      <w:r w:rsidR="009D4E34">
        <w:rPr>
          <w:sz w:val="20"/>
          <w:szCs w:val="20"/>
        </w:rPr>
        <w:t>0 a</w:t>
      </w:r>
      <w:r w:rsidRPr="003C043F">
        <w:rPr>
          <w:sz w:val="20"/>
          <w:szCs w:val="20"/>
        </w:rPr>
        <w:t>m – 3:0</w:t>
      </w:r>
      <w:r w:rsidR="009D4E34">
        <w:rPr>
          <w:sz w:val="20"/>
          <w:szCs w:val="20"/>
        </w:rPr>
        <w:t>0 p</w:t>
      </w:r>
      <w:r w:rsidRPr="003C043F">
        <w:rPr>
          <w:sz w:val="20"/>
          <w:szCs w:val="20"/>
        </w:rPr>
        <w:t>m</w:t>
      </w:r>
      <w:r w:rsidRPr="003C043F">
        <w:rPr>
          <w:sz w:val="20"/>
          <w:szCs w:val="20"/>
        </w:rPr>
        <w:tab/>
        <w:t>Exhibitor and Poster Viewing – Reunion EF</w:t>
      </w:r>
    </w:p>
    <w:tbl>
      <w:tblPr>
        <w:tblStyle w:val="TableGrid"/>
        <w:tblW w:w="0" w:type="auto"/>
        <w:tblLook w:val="04A0" w:firstRow="1" w:lastRow="0" w:firstColumn="1" w:lastColumn="0" w:noHBand="0" w:noVBand="1"/>
      </w:tblPr>
      <w:tblGrid>
        <w:gridCol w:w="2245"/>
        <w:gridCol w:w="4948"/>
        <w:gridCol w:w="3597"/>
      </w:tblGrid>
      <w:tr w:rsidR="0013704C" w14:paraId="0BFBB484" w14:textId="77777777" w:rsidTr="008162C8">
        <w:tc>
          <w:tcPr>
            <w:tcW w:w="10790" w:type="dxa"/>
            <w:gridSpan w:val="3"/>
            <w:shd w:val="clear" w:color="auto" w:fill="D9D9D9" w:themeFill="background1" w:themeFillShade="D9"/>
          </w:tcPr>
          <w:p w14:paraId="05C259CD" w14:textId="4723A204" w:rsidR="0013704C" w:rsidRDefault="0013704C" w:rsidP="0013704C">
            <w:pPr>
              <w:jc w:val="center"/>
            </w:pPr>
            <w:r>
              <w:rPr>
                <w:b/>
              </w:rPr>
              <w:t>1:</w:t>
            </w:r>
            <w:r w:rsidR="00DE0244">
              <w:rPr>
                <w:b/>
              </w:rPr>
              <w:t>1</w:t>
            </w:r>
            <w:r w:rsidR="009D4E34">
              <w:rPr>
                <w:b/>
              </w:rPr>
              <w:t>5 p</w:t>
            </w:r>
            <w:r>
              <w:rPr>
                <w:b/>
              </w:rPr>
              <w:t xml:space="preserve">m – </w:t>
            </w:r>
            <w:r w:rsidR="008162C8">
              <w:rPr>
                <w:b/>
              </w:rPr>
              <w:t>2</w:t>
            </w:r>
            <w:r>
              <w:rPr>
                <w:b/>
              </w:rPr>
              <w:t>:</w:t>
            </w:r>
            <w:r w:rsidR="00DE0244">
              <w:rPr>
                <w:b/>
              </w:rPr>
              <w:t>4</w:t>
            </w:r>
            <w:r w:rsidR="009D4E34">
              <w:rPr>
                <w:b/>
              </w:rPr>
              <w:t>5 p</w:t>
            </w:r>
            <w:r>
              <w:rPr>
                <w:b/>
              </w:rPr>
              <w:t>m</w:t>
            </w:r>
            <w:r w:rsidRPr="00C673A2">
              <w:rPr>
                <w:b/>
              </w:rPr>
              <w:t xml:space="preserve"> </w:t>
            </w:r>
            <w:r>
              <w:rPr>
                <w:b/>
              </w:rPr>
              <w:t>FIRESIDE CHAT</w:t>
            </w:r>
            <w:r w:rsidR="00962D9C">
              <w:rPr>
                <w:b/>
              </w:rPr>
              <w:t xml:space="preserve"> and POSTER AWARDS</w:t>
            </w:r>
            <w:r>
              <w:rPr>
                <w:b/>
              </w:rPr>
              <w:t xml:space="preserve"> – Reunion ABC</w:t>
            </w:r>
          </w:p>
        </w:tc>
      </w:tr>
      <w:tr w:rsidR="0013704C" w14:paraId="3CFAA780" w14:textId="77777777" w:rsidTr="00D950CA">
        <w:tc>
          <w:tcPr>
            <w:tcW w:w="2245" w:type="dxa"/>
          </w:tcPr>
          <w:p w14:paraId="5248D16B" w14:textId="75816956" w:rsidR="0013704C" w:rsidRPr="00D950CA" w:rsidRDefault="008162C8" w:rsidP="0013704C">
            <w:pPr>
              <w:tabs>
                <w:tab w:val="left" w:pos="2630"/>
              </w:tabs>
              <w:rPr>
                <w:sz w:val="18"/>
                <w:szCs w:val="18"/>
              </w:rPr>
            </w:pPr>
            <w:r w:rsidRPr="00D950CA">
              <w:rPr>
                <w:sz w:val="18"/>
                <w:szCs w:val="18"/>
              </w:rPr>
              <w:t>1:</w:t>
            </w:r>
            <w:r w:rsidR="00E479A6" w:rsidRPr="00D950CA">
              <w:rPr>
                <w:sz w:val="18"/>
                <w:szCs w:val="18"/>
              </w:rPr>
              <w:t>15</w:t>
            </w:r>
            <w:r w:rsidRPr="00D950CA">
              <w:rPr>
                <w:sz w:val="18"/>
                <w:szCs w:val="18"/>
              </w:rPr>
              <w:t xml:space="preserve"> – 2:</w:t>
            </w:r>
            <w:r w:rsidR="00E479A6" w:rsidRPr="00D950CA">
              <w:rPr>
                <w:sz w:val="18"/>
                <w:szCs w:val="18"/>
              </w:rPr>
              <w:t>4</w:t>
            </w:r>
            <w:r w:rsidR="009D4E34">
              <w:rPr>
                <w:sz w:val="18"/>
                <w:szCs w:val="18"/>
              </w:rPr>
              <w:t>5 p</w:t>
            </w:r>
            <w:r w:rsidRPr="00D950CA">
              <w:rPr>
                <w:sz w:val="18"/>
                <w:szCs w:val="18"/>
              </w:rPr>
              <w:t>m</w:t>
            </w:r>
          </w:p>
        </w:tc>
        <w:tc>
          <w:tcPr>
            <w:tcW w:w="4948" w:type="dxa"/>
          </w:tcPr>
          <w:p w14:paraId="4E96C8D1" w14:textId="77777777" w:rsidR="00D950CA" w:rsidRDefault="00D950CA" w:rsidP="00D950CA">
            <w:r w:rsidRPr="00D950CA">
              <w:rPr>
                <w:sz w:val="18"/>
                <w:szCs w:val="18"/>
              </w:rPr>
              <w:t>The Fireside Chat is a new element of the International Emissions Inventory Conference that will bring together a few leaders in the emission inventory community for a casual conversation about the future of emission inventories. There will be opportunities during the week to submit questions and topics to be discussed at this alternate plenary session, as well as opportunities during the session for audience participation. As we continue the conference theme of collaboration toward common science and policy goals, it is important that as a community we discuss where we have been and where we are going. Please join us for this exciting new element of our conference</w:t>
            </w:r>
            <w:r>
              <w:t>.</w:t>
            </w:r>
            <w:r w:rsidR="00962D9C">
              <w:t xml:space="preserve"> </w:t>
            </w:r>
            <w:r w:rsidR="00962D9C" w:rsidRPr="006A3F1A">
              <w:rPr>
                <w:sz w:val="18"/>
                <w:szCs w:val="18"/>
              </w:rPr>
              <w:t>We will conclude the session with the Poster Awards.</w:t>
            </w:r>
          </w:p>
          <w:p w14:paraId="09A2D6B1" w14:textId="77777777" w:rsidR="0013704C" w:rsidRDefault="0013704C" w:rsidP="0013704C"/>
        </w:tc>
        <w:tc>
          <w:tcPr>
            <w:tcW w:w="3597" w:type="dxa"/>
          </w:tcPr>
          <w:p w14:paraId="4712F2D5" w14:textId="77777777" w:rsidR="0013704C" w:rsidRPr="00D950CA" w:rsidRDefault="008162C8" w:rsidP="0013704C">
            <w:pPr>
              <w:rPr>
                <w:sz w:val="18"/>
                <w:szCs w:val="18"/>
              </w:rPr>
            </w:pPr>
            <w:r w:rsidRPr="00D950CA">
              <w:rPr>
                <w:sz w:val="18"/>
                <w:szCs w:val="18"/>
              </w:rPr>
              <w:t>Reunion ABC</w:t>
            </w:r>
          </w:p>
        </w:tc>
      </w:tr>
      <w:tr w:rsidR="0013704C" w14:paraId="3E77DD1B" w14:textId="77777777" w:rsidTr="008162C8">
        <w:tc>
          <w:tcPr>
            <w:tcW w:w="10790" w:type="dxa"/>
            <w:gridSpan w:val="3"/>
            <w:shd w:val="clear" w:color="auto" w:fill="D9D9D9" w:themeFill="background1" w:themeFillShade="D9"/>
          </w:tcPr>
          <w:p w14:paraId="76F8B655" w14:textId="01B796CB" w:rsidR="0013704C" w:rsidRDefault="0013704C" w:rsidP="0013704C">
            <w:pPr>
              <w:jc w:val="center"/>
            </w:pPr>
            <w:r>
              <w:rPr>
                <w:b/>
              </w:rPr>
              <w:t>2:</w:t>
            </w:r>
            <w:r w:rsidR="00DE0244">
              <w:rPr>
                <w:b/>
              </w:rPr>
              <w:t>4</w:t>
            </w:r>
            <w:r w:rsidR="009D4E34">
              <w:rPr>
                <w:b/>
              </w:rPr>
              <w:t>5 p</w:t>
            </w:r>
            <w:r>
              <w:rPr>
                <w:b/>
              </w:rPr>
              <w:t>m – 3:</w:t>
            </w:r>
            <w:r w:rsidR="00DE0244">
              <w:rPr>
                <w:b/>
              </w:rPr>
              <w:t>1</w:t>
            </w:r>
            <w:r w:rsidR="009D4E34">
              <w:rPr>
                <w:b/>
              </w:rPr>
              <w:t>5 p</w:t>
            </w:r>
            <w:r>
              <w:rPr>
                <w:b/>
              </w:rPr>
              <w:t>m BREAK</w:t>
            </w:r>
          </w:p>
        </w:tc>
      </w:tr>
      <w:tr w:rsidR="00962D9C" w14:paraId="2DD6A8B9" w14:textId="77777777" w:rsidTr="00D950CA">
        <w:tc>
          <w:tcPr>
            <w:tcW w:w="2245" w:type="dxa"/>
          </w:tcPr>
          <w:p w14:paraId="176A22F6" w14:textId="2B289D4F" w:rsidR="00962D9C" w:rsidRPr="00D950CA" w:rsidRDefault="00962D9C" w:rsidP="00962D9C">
            <w:pPr>
              <w:tabs>
                <w:tab w:val="left" w:pos="2630"/>
              </w:tabs>
              <w:rPr>
                <w:sz w:val="18"/>
                <w:szCs w:val="18"/>
              </w:rPr>
            </w:pPr>
            <w:r w:rsidRPr="00D950CA">
              <w:rPr>
                <w:sz w:val="18"/>
                <w:szCs w:val="18"/>
              </w:rPr>
              <w:t>3:15 – 4:4</w:t>
            </w:r>
            <w:r w:rsidR="009D4E34">
              <w:rPr>
                <w:sz w:val="18"/>
                <w:szCs w:val="18"/>
              </w:rPr>
              <w:t>5 p</w:t>
            </w:r>
            <w:r w:rsidRPr="00D950CA">
              <w:rPr>
                <w:sz w:val="18"/>
                <w:szCs w:val="18"/>
              </w:rPr>
              <w:t>m</w:t>
            </w:r>
          </w:p>
        </w:tc>
        <w:tc>
          <w:tcPr>
            <w:tcW w:w="4948" w:type="dxa"/>
          </w:tcPr>
          <w:p w14:paraId="5DCBFC26" w14:textId="77777777" w:rsidR="00962D9C" w:rsidRPr="002B401D" w:rsidRDefault="00962D9C" w:rsidP="00962D9C">
            <w:pPr>
              <w:rPr>
                <w:rFonts w:cstheme="minorHAnsi"/>
                <w:sz w:val="18"/>
                <w:szCs w:val="18"/>
              </w:rPr>
            </w:pPr>
            <w:r w:rsidRPr="002B401D">
              <w:rPr>
                <w:rFonts w:cstheme="minorHAnsi"/>
                <w:sz w:val="18"/>
                <w:szCs w:val="18"/>
              </w:rPr>
              <w:t>Q&amp;A with EPA</w:t>
            </w:r>
          </w:p>
          <w:p w14:paraId="75953443" w14:textId="77777777" w:rsidR="00962D9C" w:rsidRPr="00DE78B8" w:rsidRDefault="00962D9C" w:rsidP="00962D9C">
            <w:pPr>
              <w:rPr>
                <w:rFonts w:cstheme="minorHAnsi"/>
                <w:b/>
                <w:sz w:val="18"/>
                <w:szCs w:val="18"/>
              </w:rPr>
            </w:pPr>
            <w:r w:rsidRPr="00DE78B8">
              <w:rPr>
                <w:rFonts w:eastAsia="Times New Roman" w:cstheme="minorHAnsi"/>
                <w:iCs/>
                <w:sz w:val="18"/>
                <w:szCs w:val="18"/>
              </w:rPr>
              <w:t xml:space="preserve">Topic specialists will be available to answer questions related to the topics below. Conference attendees are encouraged to submit questions ahead of time during the registration process or by email to </w:t>
            </w:r>
            <w:hyperlink r:id="rId17" w:history="1">
              <w:r w:rsidRPr="00DE78B8">
                <w:rPr>
                  <w:rStyle w:val="Hyperlink"/>
                  <w:rFonts w:eastAsia="Times New Roman" w:cstheme="minorHAnsi"/>
                  <w:iCs/>
                  <w:color w:val="auto"/>
                  <w:sz w:val="18"/>
                  <w:szCs w:val="18"/>
                </w:rPr>
                <w:t>2019EIC@epa.gov</w:t>
              </w:r>
            </w:hyperlink>
            <w:r w:rsidRPr="00DE78B8">
              <w:rPr>
                <w:rFonts w:eastAsia="Times New Roman" w:cstheme="minorHAnsi"/>
                <w:iCs/>
                <w:sz w:val="18"/>
                <w:szCs w:val="18"/>
              </w:rPr>
              <w:t xml:space="preserve">.  </w:t>
            </w:r>
          </w:p>
          <w:tbl>
            <w:tblPr>
              <w:tblW w:w="0" w:type="auto"/>
              <w:tblCellMar>
                <w:left w:w="0" w:type="dxa"/>
                <w:right w:w="0" w:type="dxa"/>
              </w:tblCellMar>
              <w:tblLook w:val="04A0" w:firstRow="1" w:lastRow="0" w:firstColumn="1" w:lastColumn="0" w:noHBand="0" w:noVBand="1"/>
            </w:tblPr>
            <w:tblGrid>
              <w:gridCol w:w="966"/>
              <w:gridCol w:w="2270"/>
              <w:gridCol w:w="1476"/>
            </w:tblGrid>
            <w:tr w:rsidR="00962D9C" w:rsidRPr="00DE78B8" w14:paraId="3EB43E3B" w14:textId="77777777" w:rsidTr="003218C3">
              <w:tc>
                <w:tcPr>
                  <w:tcW w:w="966" w:type="dxa"/>
                  <w:tcBorders>
                    <w:top w:val="single" w:sz="8" w:space="0" w:color="auto"/>
                    <w:left w:val="single" w:sz="8" w:space="0" w:color="auto"/>
                    <w:bottom w:val="single" w:sz="8" w:space="0" w:color="auto"/>
                    <w:right w:val="single" w:sz="8" w:space="0" w:color="auto"/>
                  </w:tcBorders>
                </w:tcPr>
                <w:p w14:paraId="7802F535" w14:textId="77777777" w:rsidR="00962D9C" w:rsidRPr="00962D9C" w:rsidRDefault="00962D9C" w:rsidP="00962D9C">
                  <w:pPr>
                    <w:spacing w:line="252" w:lineRule="auto"/>
                    <w:jc w:val="center"/>
                    <w:rPr>
                      <w:rFonts w:cstheme="minorHAnsi"/>
                      <w:b/>
                      <w:bCs/>
                      <w:i/>
                      <w:iCs/>
                      <w:sz w:val="18"/>
                      <w:szCs w:val="18"/>
                    </w:rPr>
                  </w:pPr>
                  <w:r w:rsidRPr="00962D9C">
                    <w:rPr>
                      <w:rFonts w:cstheme="minorHAnsi"/>
                      <w:b/>
                      <w:bCs/>
                      <w:i/>
                      <w:iCs/>
                      <w:sz w:val="18"/>
                      <w:szCs w:val="18"/>
                    </w:rPr>
                    <w:t>Table No</w:t>
                  </w:r>
                </w:p>
              </w:tc>
              <w:tc>
                <w:tcPr>
                  <w:tcW w:w="2270" w:type="dxa"/>
                  <w:tcBorders>
                    <w:top w:val="single" w:sz="8" w:space="0" w:color="auto"/>
                    <w:left w:val="single" w:sz="8" w:space="0" w:color="auto"/>
                    <w:bottom w:val="single" w:sz="8" w:space="0" w:color="auto"/>
                    <w:right w:val="single" w:sz="8" w:space="0" w:color="auto"/>
                  </w:tcBorders>
                </w:tcPr>
                <w:p w14:paraId="2485F0A9" w14:textId="77777777" w:rsidR="00962D9C" w:rsidRPr="00962D9C" w:rsidRDefault="00962D9C" w:rsidP="00962D9C">
                  <w:pPr>
                    <w:spacing w:line="252" w:lineRule="auto"/>
                    <w:jc w:val="center"/>
                    <w:rPr>
                      <w:rFonts w:cstheme="minorHAnsi"/>
                      <w:b/>
                      <w:bCs/>
                      <w:i/>
                      <w:iCs/>
                      <w:sz w:val="18"/>
                      <w:szCs w:val="18"/>
                    </w:rPr>
                  </w:pPr>
                  <w:r w:rsidRPr="00962D9C">
                    <w:rPr>
                      <w:rFonts w:cstheme="minorHAnsi"/>
                      <w:b/>
                      <w:bCs/>
                      <w:i/>
                      <w:iCs/>
                      <w:sz w:val="18"/>
                      <w:szCs w:val="18"/>
                    </w:rPr>
                    <w:t>Topic</w:t>
                  </w:r>
                </w:p>
              </w:tc>
              <w:tc>
                <w:tcPr>
                  <w:tcW w:w="14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6E475B" w14:textId="77777777" w:rsidR="00962D9C" w:rsidRPr="00962D9C" w:rsidRDefault="00962D9C" w:rsidP="00962D9C">
                  <w:pPr>
                    <w:spacing w:line="252" w:lineRule="auto"/>
                    <w:rPr>
                      <w:rFonts w:cstheme="minorHAnsi"/>
                      <w:b/>
                      <w:bCs/>
                      <w:i/>
                      <w:iCs/>
                      <w:sz w:val="18"/>
                      <w:szCs w:val="18"/>
                    </w:rPr>
                  </w:pPr>
                  <w:r w:rsidRPr="00962D9C">
                    <w:rPr>
                      <w:rFonts w:cstheme="minorHAnsi"/>
                      <w:b/>
                      <w:bCs/>
                      <w:i/>
                      <w:iCs/>
                      <w:sz w:val="18"/>
                      <w:szCs w:val="18"/>
                    </w:rPr>
                    <w:t>EPA Staff and Contractors</w:t>
                  </w:r>
                </w:p>
              </w:tc>
            </w:tr>
            <w:tr w:rsidR="00962D9C" w:rsidRPr="00DE78B8" w14:paraId="032404E0" w14:textId="77777777" w:rsidTr="003218C3">
              <w:tc>
                <w:tcPr>
                  <w:tcW w:w="966" w:type="dxa"/>
                  <w:tcBorders>
                    <w:top w:val="nil"/>
                    <w:left w:val="single" w:sz="8" w:space="0" w:color="auto"/>
                    <w:bottom w:val="single" w:sz="8" w:space="0" w:color="auto"/>
                    <w:right w:val="single" w:sz="8" w:space="0" w:color="auto"/>
                  </w:tcBorders>
                </w:tcPr>
                <w:p w14:paraId="23C444E9" w14:textId="77777777" w:rsidR="00962D9C" w:rsidRPr="00962D9C" w:rsidRDefault="00962D9C" w:rsidP="00962D9C">
                  <w:pPr>
                    <w:spacing w:line="252" w:lineRule="auto"/>
                    <w:jc w:val="center"/>
                    <w:rPr>
                      <w:rFonts w:cstheme="minorHAnsi"/>
                      <w:i/>
                      <w:iCs/>
                      <w:sz w:val="18"/>
                      <w:szCs w:val="18"/>
                    </w:rPr>
                  </w:pPr>
                  <w:r w:rsidRPr="00962D9C">
                    <w:rPr>
                      <w:rFonts w:cstheme="minorHAnsi"/>
                      <w:i/>
                      <w:iCs/>
                      <w:sz w:val="18"/>
                      <w:szCs w:val="18"/>
                    </w:rPr>
                    <w:t>1</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7291"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Fires/Livestock</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48FBE8EF"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Tesh Rao/James Beidler</w:t>
                  </w:r>
                  <w:r w:rsidRPr="00962D9C">
                    <w:rPr>
                      <w:rFonts w:cstheme="minorHAnsi"/>
                      <w:sz w:val="18"/>
                      <w:szCs w:val="18"/>
                    </w:rPr>
                    <w:t xml:space="preserve"> </w:t>
                  </w:r>
                </w:p>
              </w:tc>
            </w:tr>
            <w:tr w:rsidR="00962D9C" w:rsidRPr="00DE78B8" w14:paraId="0FAEB874" w14:textId="77777777" w:rsidTr="003218C3">
              <w:tc>
                <w:tcPr>
                  <w:tcW w:w="966" w:type="dxa"/>
                  <w:tcBorders>
                    <w:top w:val="nil"/>
                    <w:left w:val="single" w:sz="8" w:space="0" w:color="auto"/>
                    <w:bottom w:val="single" w:sz="8" w:space="0" w:color="auto"/>
                    <w:right w:val="single" w:sz="8" w:space="0" w:color="auto"/>
                  </w:tcBorders>
                </w:tcPr>
                <w:p w14:paraId="17DBB602" w14:textId="77777777" w:rsidR="00962D9C" w:rsidRPr="00962D9C" w:rsidRDefault="00962D9C" w:rsidP="00962D9C">
                  <w:pPr>
                    <w:spacing w:line="252" w:lineRule="auto"/>
                    <w:jc w:val="center"/>
                    <w:rPr>
                      <w:rFonts w:cstheme="minorHAnsi"/>
                      <w:i/>
                      <w:iCs/>
                      <w:sz w:val="18"/>
                      <w:szCs w:val="18"/>
                    </w:rPr>
                  </w:pPr>
                  <w:r w:rsidRPr="00962D9C">
                    <w:rPr>
                      <w:rFonts w:cstheme="minorHAnsi"/>
                      <w:i/>
                      <w:iCs/>
                      <w:sz w:val="18"/>
                      <w:szCs w:val="18"/>
                    </w:rPr>
                    <w:t>2</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E219C8"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Combined Air Emissions Reporting (CAER)</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17040133"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Julia Gamas</w:t>
                  </w:r>
                </w:p>
              </w:tc>
            </w:tr>
            <w:tr w:rsidR="00962D9C" w:rsidRPr="00DE78B8" w14:paraId="22502E7E" w14:textId="77777777" w:rsidTr="003218C3">
              <w:tc>
                <w:tcPr>
                  <w:tcW w:w="966" w:type="dxa"/>
                  <w:tcBorders>
                    <w:top w:val="nil"/>
                    <w:left w:val="single" w:sz="8" w:space="0" w:color="auto"/>
                    <w:bottom w:val="single" w:sz="8" w:space="0" w:color="auto"/>
                    <w:right w:val="single" w:sz="8" w:space="0" w:color="auto"/>
                  </w:tcBorders>
                </w:tcPr>
                <w:p w14:paraId="3CE6F316" w14:textId="77777777" w:rsidR="00962D9C" w:rsidRPr="00962D9C" w:rsidRDefault="00962D9C" w:rsidP="00962D9C">
                  <w:pPr>
                    <w:spacing w:line="252" w:lineRule="auto"/>
                    <w:jc w:val="center"/>
                    <w:rPr>
                      <w:rFonts w:cstheme="minorHAnsi"/>
                      <w:i/>
                      <w:iCs/>
                      <w:sz w:val="18"/>
                      <w:szCs w:val="18"/>
                    </w:rPr>
                  </w:pPr>
                  <w:r w:rsidRPr="00962D9C">
                    <w:rPr>
                      <w:rFonts w:cstheme="minorHAnsi"/>
                      <w:i/>
                      <w:iCs/>
                      <w:sz w:val="18"/>
                      <w:szCs w:val="18"/>
                    </w:rPr>
                    <w:t>3</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86EA2"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Emission Inventory System</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7588F5F2"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Jon Miller and Eric Lyv</w:t>
                  </w:r>
                </w:p>
              </w:tc>
            </w:tr>
            <w:tr w:rsidR="00962D9C" w:rsidRPr="00DE78B8" w14:paraId="43DFFAF5" w14:textId="77777777" w:rsidTr="003218C3">
              <w:tc>
                <w:tcPr>
                  <w:tcW w:w="966" w:type="dxa"/>
                  <w:tcBorders>
                    <w:top w:val="nil"/>
                    <w:left w:val="single" w:sz="8" w:space="0" w:color="auto"/>
                    <w:bottom w:val="single" w:sz="8" w:space="0" w:color="auto"/>
                    <w:right w:val="single" w:sz="8" w:space="0" w:color="auto"/>
                  </w:tcBorders>
                </w:tcPr>
                <w:p w14:paraId="139E2640" w14:textId="4295818C" w:rsidR="00962D9C" w:rsidRPr="00962D9C" w:rsidRDefault="00A83824" w:rsidP="00962D9C">
                  <w:pPr>
                    <w:spacing w:line="252" w:lineRule="auto"/>
                    <w:jc w:val="center"/>
                    <w:rPr>
                      <w:rFonts w:cstheme="minorHAnsi"/>
                      <w:i/>
                      <w:iCs/>
                      <w:sz w:val="18"/>
                      <w:szCs w:val="18"/>
                    </w:rPr>
                  </w:pPr>
                  <w:r>
                    <w:rPr>
                      <w:rFonts w:cstheme="minorHAnsi"/>
                      <w:i/>
                      <w:iCs/>
                      <w:sz w:val="18"/>
                      <w:szCs w:val="18"/>
                    </w:rPr>
                    <w:t>4</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E15F4"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Toxics/SPECIATE</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440D0E07"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Madeleine Strum</w:t>
                  </w:r>
                </w:p>
              </w:tc>
            </w:tr>
            <w:tr w:rsidR="00962D9C" w:rsidRPr="00DE78B8" w14:paraId="180CE3B1" w14:textId="77777777" w:rsidTr="003218C3">
              <w:tc>
                <w:tcPr>
                  <w:tcW w:w="966" w:type="dxa"/>
                  <w:tcBorders>
                    <w:top w:val="nil"/>
                    <w:left w:val="single" w:sz="8" w:space="0" w:color="auto"/>
                    <w:bottom w:val="single" w:sz="8" w:space="0" w:color="auto"/>
                    <w:right w:val="single" w:sz="8" w:space="0" w:color="auto"/>
                  </w:tcBorders>
                </w:tcPr>
                <w:p w14:paraId="02AB6FBC" w14:textId="62D96E14" w:rsidR="00962D9C" w:rsidRPr="00962D9C" w:rsidRDefault="00A83824" w:rsidP="00962D9C">
                  <w:pPr>
                    <w:spacing w:line="252" w:lineRule="auto"/>
                    <w:jc w:val="center"/>
                    <w:rPr>
                      <w:rFonts w:cstheme="minorHAnsi"/>
                      <w:i/>
                      <w:iCs/>
                      <w:sz w:val="18"/>
                      <w:szCs w:val="18"/>
                    </w:rPr>
                  </w:pPr>
                  <w:r>
                    <w:rPr>
                      <w:rFonts w:cstheme="minorHAnsi"/>
                      <w:i/>
                      <w:iCs/>
                      <w:sz w:val="18"/>
                      <w:szCs w:val="18"/>
                    </w:rPr>
                    <w:t>5</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EA33E7"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Nonpoint Wagon Wheel</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04D5C5AB"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Abt Associates</w:t>
                  </w:r>
                </w:p>
              </w:tc>
            </w:tr>
            <w:tr w:rsidR="00962D9C" w:rsidRPr="00DE78B8" w14:paraId="07DF1880" w14:textId="77777777" w:rsidTr="003218C3">
              <w:tc>
                <w:tcPr>
                  <w:tcW w:w="966" w:type="dxa"/>
                  <w:tcBorders>
                    <w:top w:val="nil"/>
                    <w:left w:val="single" w:sz="8" w:space="0" w:color="auto"/>
                    <w:bottom w:val="single" w:sz="8" w:space="0" w:color="auto"/>
                    <w:right w:val="single" w:sz="8" w:space="0" w:color="auto"/>
                  </w:tcBorders>
                </w:tcPr>
                <w:p w14:paraId="4187B8D2" w14:textId="7EDF1183" w:rsidR="00962D9C" w:rsidRPr="00962D9C" w:rsidRDefault="00A83824" w:rsidP="00962D9C">
                  <w:pPr>
                    <w:spacing w:line="252" w:lineRule="auto"/>
                    <w:jc w:val="center"/>
                    <w:rPr>
                      <w:rFonts w:cstheme="minorHAnsi"/>
                      <w:i/>
                      <w:iCs/>
                      <w:sz w:val="18"/>
                      <w:szCs w:val="18"/>
                    </w:rPr>
                  </w:pPr>
                  <w:r>
                    <w:rPr>
                      <w:rFonts w:cstheme="minorHAnsi"/>
                      <w:i/>
                      <w:iCs/>
                      <w:sz w:val="18"/>
                      <w:szCs w:val="18"/>
                    </w:rPr>
                    <w:t>6</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CA3A17"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Oil and Gas</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7F234A1C"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Eastern Research Group</w:t>
                  </w:r>
                </w:p>
              </w:tc>
            </w:tr>
            <w:tr w:rsidR="00962D9C" w:rsidRPr="00DE78B8" w14:paraId="7DCD76D8" w14:textId="77777777" w:rsidTr="003218C3">
              <w:tc>
                <w:tcPr>
                  <w:tcW w:w="966" w:type="dxa"/>
                  <w:tcBorders>
                    <w:top w:val="nil"/>
                    <w:left w:val="single" w:sz="8" w:space="0" w:color="auto"/>
                    <w:bottom w:val="single" w:sz="8" w:space="0" w:color="auto"/>
                    <w:right w:val="single" w:sz="8" w:space="0" w:color="auto"/>
                  </w:tcBorders>
                </w:tcPr>
                <w:p w14:paraId="14BB9196" w14:textId="48BCDD94" w:rsidR="00962D9C" w:rsidRPr="00962D9C" w:rsidRDefault="00A83824" w:rsidP="00962D9C">
                  <w:pPr>
                    <w:spacing w:line="252" w:lineRule="auto"/>
                    <w:jc w:val="center"/>
                    <w:rPr>
                      <w:rFonts w:cstheme="minorHAnsi"/>
                      <w:i/>
                      <w:iCs/>
                      <w:sz w:val="18"/>
                      <w:szCs w:val="18"/>
                    </w:rPr>
                  </w:pPr>
                  <w:r>
                    <w:rPr>
                      <w:rFonts w:cstheme="minorHAnsi"/>
                      <w:i/>
                      <w:iCs/>
                      <w:sz w:val="18"/>
                      <w:szCs w:val="18"/>
                    </w:rPr>
                    <w:t>7</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CCEBF9"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General Nonpoint Method Advisory (NOMAD) (Committee)</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2285B069"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Jennifer Snyder</w:t>
                  </w:r>
                </w:p>
              </w:tc>
            </w:tr>
            <w:tr w:rsidR="00962D9C" w:rsidRPr="00DE78B8" w14:paraId="289D24E6" w14:textId="77777777" w:rsidTr="00536357">
              <w:tc>
                <w:tcPr>
                  <w:tcW w:w="966" w:type="dxa"/>
                  <w:tcBorders>
                    <w:top w:val="nil"/>
                    <w:left w:val="single" w:sz="8" w:space="0" w:color="auto"/>
                    <w:bottom w:val="single" w:sz="8" w:space="0" w:color="auto"/>
                    <w:right w:val="single" w:sz="8" w:space="0" w:color="auto"/>
                  </w:tcBorders>
                </w:tcPr>
                <w:p w14:paraId="4E554058" w14:textId="1B81D7A4" w:rsidR="00962D9C" w:rsidRPr="00962D9C" w:rsidRDefault="00A83824" w:rsidP="00962D9C">
                  <w:pPr>
                    <w:spacing w:line="252" w:lineRule="auto"/>
                    <w:jc w:val="center"/>
                    <w:rPr>
                      <w:rFonts w:cstheme="minorHAnsi"/>
                      <w:i/>
                      <w:iCs/>
                      <w:sz w:val="18"/>
                      <w:szCs w:val="18"/>
                    </w:rPr>
                  </w:pPr>
                  <w:r>
                    <w:rPr>
                      <w:rFonts w:cstheme="minorHAnsi"/>
                      <w:i/>
                      <w:iCs/>
                      <w:sz w:val="18"/>
                      <w:szCs w:val="18"/>
                    </w:rPr>
                    <w:t>8</w:t>
                  </w:r>
                </w:p>
              </w:tc>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23DD2"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Residential Wood Combustion (RWC); Industrial Commercial/Institutional (ICI) /General NEI</w:t>
                  </w:r>
                </w:p>
              </w:tc>
              <w:tc>
                <w:tcPr>
                  <w:tcW w:w="1476" w:type="dxa"/>
                  <w:tcBorders>
                    <w:top w:val="nil"/>
                    <w:left w:val="nil"/>
                    <w:bottom w:val="single" w:sz="8" w:space="0" w:color="auto"/>
                    <w:right w:val="single" w:sz="8" w:space="0" w:color="auto"/>
                  </w:tcBorders>
                  <w:tcMar>
                    <w:top w:w="0" w:type="dxa"/>
                    <w:left w:w="108" w:type="dxa"/>
                    <w:bottom w:w="0" w:type="dxa"/>
                    <w:right w:w="108" w:type="dxa"/>
                  </w:tcMar>
                  <w:hideMark/>
                </w:tcPr>
                <w:p w14:paraId="005A7091"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Rich Mason</w:t>
                  </w:r>
                </w:p>
              </w:tc>
            </w:tr>
            <w:tr w:rsidR="00962D9C" w:rsidRPr="00DE78B8" w14:paraId="0976BFC2" w14:textId="77777777" w:rsidTr="00536357">
              <w:tc>
                <w:tcPr>
                  <w:tcW w:w="966" w:type="dxa"/>
                  <w:tcBorders>
                    <w:top w:val="single" w:sz="8" w:space="0" w:color="auto"/>
                    <w:left w:val="single" w:sz="8" w:space="0" w:color="auto"/>
                    <w:bottom w:val="single" w:sz="4" w:space="0" w:color="auto"/>
                    <w:right w:val="single" w:sz="8" w:space="0" w:color="auto"/>
                  </w:tcBorders>
                </w:tcPr>
                <w:p w14:paraId="2F9D4434" w14:textId="2E8DE0EE" w:rsidR="00962D9C" w:rsidRPr="00962D9C" w:rsidRDefault="00A83824" w:rsidP="00962D9C">
                  <w:pPr>
                    <w:spacing w:line="252" w:lineRule="auto"/>
                    <w:jc w:val="center"/>
                    <w:rPr>
                      <w:rFonts w:cstheme="minorHAnsi"/>
                      <w:i/>
                      <w:iCs/>
                      <w:sz w:val="18"/>
                      <w:szCs w:val="18"/>
                    </w:rPr>
                  </w:pPr>
                  <w:r>
                    <w:rPr>
                      <w:rFonts w:cstheme="minorHAnsi"/>
                      <w:i/>
                      <w:iCs/>
                      <w:sz w:val="18"/>
                      <w:szCs w:val="18"/>
                    </w:rPr>
                    <w:t>9</w:t>
                  </w:r>
                </w:p>
              </w:tc>
              <w:tc>
                <w:tcPr>
                  <w:tcW w:w="227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F4E4D0B"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Air Quality Modeling</w:t>
                  </w:r>
                </w:p>
              </w:tc>
              <w:tc>
                <w:tcPr>
                  <w:tcW w:w="147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39EE63C8" w14:textId="77777777" w:rsidR="00962D9C" w:rsidRPr="00962D9C" w:rsidRDefault="00962D9C" w:rsidP="00962D9C">
                  <w:pPr>
                    <w:spacing w:line="252" w:lineRule="auto"/>
                    <w:rPr>
                      <w:rFonts w:cstheme="minorHAnsi"/>
                      <w:i/>
                      <w:iCs/>
                      <w:sz w:val="18"/>
                      <w:szCs w:val="18"/>
                    </w:rPr>
                  </w:pPr>
                  <w:r w:rsidRPr="00962D9C">
                    <w:rPr>
                      <w:rFonts w:cstheme="minorHAnsi"/>
                      <w:i/>
                      <w:iCs/>
                      <w:sz w:val="18"/>
                      <w:szCs w:val="18"/>
                    </w:rPr>
                    <w:t>Caroline Farkas, Jeff Vukovich, Alison Eyth</w:t>
                  </w:r>
                </w:p>
              </w:tc>
            </w:tr>
            <w:tr w:rsidR="00A56B5C" w:rsidRPr="00DE78B8" w14:paraId="6E6FB0AF" w14:textId="77777777" w:rsidTr="00536357">
              <w:tc>
                <w:tcPr>
                  <w:tcW w:w="966" w:type="dxa"/>
                  <w:tcBorders>
                    <w:top w:val="single" w:sz="4" w:space="0" w:color="auto"/>
                    <w:left w:val="single" w:sz="8" w:space="0" w:color="auto"/>
                    <w:bottom w:val="nil"/>
                    <w:right w:val="single" w:sz="8" w:space="0" w:color="auto"/>
                  </w:tcBorders>
                </w:tcPr>
                <w:p w14:paraId="66C535DE" w14:textId="4425B8C3" w:rsidR="00A56B5C" w:rsidRDefault="00A56B5C" w:rsidP="00962D9C">
                  <w:pPr>
                    <w:spacing w:line="252" w:lineRule="auto"/>
                    <w:jc w:val="center"/>
                    <w:rPr>
                      <w:rFonts w:cstheme="minorHAnsi"/>
                      <w:i/>
                      <w:iCs/>
                      <w:sz w:val="18"/>
                      <w:szCs w:val="18"/>
                    </w:rPr>
                  </w:pPr>
                  <w:r>
                    <w:rPr>
                      <w:rFonts w:cstheme="minorHAnsi"/>
                      <w:i/>
                      <w:iCs/>
                      <w:sz w:val="18"/>
                      <w:szCs w:val="18"/>
                    </w:rPr>
                    <w:t>10</w:t>
                  </w:r>
                </w:p>
              </w:tc>
              <w:tc>
                <w:tcPr>
                  <w:tcW w:w="2270" w:type="dxa"/>
                  <w:tcBorders>
                    <w:top w:val="single" w:sz="4" w:space="0" w:color="auto"/>
                    <w:left w:val="single" w:sz="8" w:space="0" w:color="auto"/>
                    <w:bottom w:val="nil"/>
                    <w:right w:val="single" w:sz="8" w:space="0" w:color="auto"/>
                  </w:tcBorders>
                  <w:tcMar>
                    <w:top w:w="0" w:type="dxa"/>
                    <w:left w:w="108" w:type="dxa"/>
                    <w:bottom w:w="0" w:type="dxa"/>
                    <w:right w:w="108" w:type="dxa"/>
                  </w:tcMar>
                </w:tcPr>
                <w:p w14:paraId="36B07704" w14:textId="1F324FFF" w:rsidR="00A56B5C" w:rsidRPr="00A56B5C" w:rsidRDefault="00A56B5C" w:rsidP="00962D9C">
                  <w:pPr>
                    <w:spacing w:line="252" w:lineRule="auto"/>
                    <w:rPr>
                      <w:rFonts w:cstheme="minorHAnsi"/>
                      <w:i/>
                      <w:iCs/>
                      <w:sz w:val="20"/>
                      <w:szCs w:val="20"/>
                    </w:rPr>
                  </w:pPr>
                  <w:r w:rsidRPr="00A56B5C">
                    <w:rPr>
                      <w:i/>
                      <w:iCs/>
                      <w:sz w:val="20"/>
                      <w:szCs w:val="20"/>
                    </w:rPr>
                    <w:t>Mobile and CMV Sources</w:t>
                  </w:r>
                </w:p>
              </w:tc>
              <w:tc>
                <w:tcPr>
                  <w:tcW w:w="1476" w:type="dxa"/>
                  <w:tcBorders>
                    <w:top w:val="single" w:sz="4" w:space="0" w:color="auto"/>
                    <w:left w:val="nil"/>
                    <w:bottom w:val="nil"/>
                    <w:right w:val="single" w:sz="8" w:space="0" w:color="auto"/>
                  </w:tcBorders>
                  <w:tcMar>
                    <w:top w:w="0" w:type="dxa"/>
                    <w:left w:w="108" w:type="dxa"/>
                    <w:bottom w:w="0" w:type="dxa"/>
                    <w:right w:w="108" w:type="dxa"/>
                  </w:tcMar>
                </w:tcPr>
                <w:p w14:paraId="2AD2A77A" w14:textId="0EF89F32" w:rsidR="00A56B5C" w:rsidRPr="00962D9C" w:rsidRDefault="00A56B5C" w:rsidP="00962D9C">
                  <w:pPr>
                    <w:spacing w:line="252" w:lineRule="auto"/>
                    <w:rPr>
                      <w:rFonts w:cstheme="minorHAnsi"/>
                      <w:i/>
                      <w:iCs/>
                      <w:sz w:val="18"/>
                      <w:szCs w:val="18"/>
                    </w:rPr>
                  </w:pPr>
                  <w:r>
                    <w:rPr>
                      <w:rFonts w:cstheme="minorHAnsi"/>
                      <w:i/>
                      <w:iCs/>
                      <w:sz w:val="18"/>
                      <w:szCs w:val="18"/>
                    </w:rPr>
                    <w:t>Sarah Roberts</w:t>
                  </w:r>
                </w:p>
              </w:tc>
            </w:tr>
          </w:tbl>
          <w:p w14:paraId="2BA72F9F" w14:textId="77777777" w:rsidR="00962D9C" w:rsidRPr="002B401D" w:rsidRDefault="00962D9C" w:rsidP="00962D9C">
            <w:pPr>
              <w:rPr>
                <w:rFonts w:cstheme="minorHAnsi"/>
                <w:sz w:val="18"/>
                <w:szCs w:val="18"/>
              </w:rPr>
            </w:pPr>
          </w:p>
        </w:tc>
        <w:tc>
          <w:tcPr>
            <w:tcW w:w="3597" w:type="dxa"/>
          </w:tcPr>
          <w:p w14:paraId="47DABECD" w14:textId="77777777" w:rsidR="00962D9C" w:rsidRPr="00D950CA" w:rsidRDefault="00962D9C" w:rsidP="00962D9C">
            <w:pPr>
              <w:rPr>
                <w:sz w:val="18"/>
                <w:szCs w:val="18"/>
              </w:rPr>
            </w:pPr>
            <w:r w:rsidRPr="00D950CA">
              <w:rPr>
                <w:sz w:val="18"/>
                <w:szCs w:val="18"/>
              </w:rPr>
              <w:t xml:space="preserve">Reunion </w:t>
            </w:r>
            <w:r>
              <w:rPr>
                <w:sz w:val="18"/>
                <w:szCs w:val="18"/>
              </w:rPr>
              <w:t>EF</w:t>
            </w:r>
          </w:p>
        </w:tc>
      </w:tr>
    </w:tbl>
    <w:p w14:paraId="1F138A6A" w14:textId="77777777" w:rsidR="00BA65F6" w:rsidRPr="00C673A2" w:rsidRDefault="00BA65F6" w:rsidP="00962D9C">
      <w:pPr>
        <w:jc w:val="center"/>
        <w:rPr>
          <w:b/>
          <w:sz w:val="28"/>
          <w:szCs w:val="28"/>
        </w:rPr>
      </w:pPr>
      <w:r>
        <w:br w:type="page"/>
      </w:r>
      <w:r w:rsidRPr="00C673A2">
        <w:rPr>
          <w:b/>
          <w:sz w:val="28"/>
          <w:szCs w:val="28"/>
        </w:rPr>
        <w:lastRenderedPageBreak/>
        <w:t>International Emission Inventory Conference</w:t>
      </w:r>
    </w:p>
    <w:p w14:paraId="4BB1C9BE" w14:textId="3E39E956" w:rsidR="00BA65F6" w:rsidRDefault="00BA65F6" w:rsidP="00BA65F6">
      <w:pPr>
        <w:tabs>
          <w:tab w:val="left" w:pos="2630"/>
        </w:tabs>
        <w:spacing w:after="0"/>
        <w:jc w:val="center"/>
      </w:pPr>
      <w:r>
        <w:rPr>
          <w:b/>
          <w:sz w:val="24"/>
          <w:szCs w:val="24"/>
        </w:rPr>
        <w:t>FRIDAY</w:t>
      </w:r>
      <w:r w:rsidRPr="00C673A2">
        <w:rPr>
          <w:b/>
          <w:sz w:val="24"/>
          <w:szCs w:val="24"/>
        </w:rPr>
        <w:t xml:space="preserve">, AUGUST </w:t>
      </w:r>
      <w:r>
        <w:rPr>
          <w:b/>
          <w:sz w:val="24"/>
          <w:szCs w:val="24"/>
        </w:rPr>
        <w:t>2</w:t>
      </w:r>
      <w:r w:rsidRPr="00C673A2">
        <w:rPr>
          <w:b/>
          <w:sz w:val="24"/>
          <w:szCs w:val="24"/>
        </w:rPr>
        <w:t>, 2019 – TECHNICAL SESSIONS</w:t>
      </w:r>
      <w:r w:rsidR="003148BC">
        <w:rPr>
          <w:b/>
          <w:sz w:val="24"/>
          <w:szCs w:val="24"/>
        </w:rPr>
        <w:t xml:space="preserve"> – </w:t>
      </w:r>
      <w:r w:rsidR="003148BC" w:rsidRPr="003148BC">
        <w:rPr>
          <w:b/>
          <w:color w:val="FF0000"/>
          <w:sz w:val="24"/>
          <w:szCs w:val="24"/>
        </w:rPr>
        <w:t>WEBINAR AVAILABLE</w:t>
      </w:r>
      <w:r w:rsidR="00336631">
        <w:pict w14:anchorId="6D0C3F77">
          <v:rect id="_x0000_i1034" style="width:540pt;height:3pt" o:hralign="center" o:hrstd="t" o:hrnoshade="t" o:hr="t" fillcolor="black [3213]" stroked="f"/>
        </w:pict>
      </w:r>
    </w:p>
    <w:tbl>
      <w:tblPr>
        <w:tblStyle w:val="TableGrid"/>
        <w:tblW w:w="0" w:type="auto"/>
        <w:tblLook w:val="04A0" w:firstRow="1" w:lastRow="0" w:firstColumn="1" w:lastColumn="0" w:noHBand="0" w:noVBand="1"/>
      </w:tblPr>
      <w:tblGrid>
        <w:gridCol w:w="3596"/>
        <w:gridCol w:w="3597"/>
        <w:gridCol w:w="3597"/>
      </w:tblGrid>
      <w:tr w:rsidR="00BA65F6" w14:paraId="416715D2" w14:textId="77777777" w:rsidTr="008162C8">
        <w:tc>
          <w:tcPr>
            <w:tcW w:w="10790" w:type="dxa"/>
            <w:gridSpan w:val="3"/>
            <w:shd w:val="clear" w:color="auto" w:fill="D9D9D9" w:themeFill="background1" w:themeFillShade="D9"/>
          </w:tcPr>
          <w:p w14:paraId="7E955191" w14:textId="37E4E42F" w:rsidR="00BA65F6" w:rsidRPr="00C673A2" w:rsidRDefault="00BA65F6" w:rsidP="00C43526">
            <w:pPr>
              <w:tabs>
                <w:tab w:val="left" w:pos="2630"/>
              </w:tabs>
              <w:jc w:val="center"/>
              <w:rPr>
                <w:b/>
              </w:rPr>
            </w:pPr>
            <w:r>
              <w:rPr>
                <w:b/>
              </w:rPr>
              <w:t>8:0</w:t>
            </w:r>
            <w:r w:rsidR="009D4E34">
              <w:rPr>
                <w:b/>
              </w:rPr>
              <w:t>0 a</w:t>
            </w:r>
            <w:r>
              <w:rPr>
                <w:b/>
              </w:rPr>
              <w:t>m – 11:4</w:t>
            </w:r>
            <w:r w:rsidR="009D4E34">
              <w:rPr>
                <w:b/>
              </w:rPr>
              <w:t>0 a</w:t>
            </w:r>
            <w:r>
              <w:rPr>
                <w:b/>
              </w:rPr>
              <w:t>m</w:t>
            </w:r>
            <w:r w:rsidRPr="00C673A2">
              <w:rPr>
                <w:b/>
              </w:rPr>
              <w:t xml:space="preserve"> </w:t>
            </w:r>
            <w:r w:rsidR="006147CF">
              <w:rPr>
                <w:b/>
              </w:rPr>
              <w:t>Technical Sessions</w:t>
            </w:r>
          </w:p>
        </w:tc>
      </w:tr>
      <w:tr w:rsidR="00BA65F6" w14:paraId="546544DE" w14:textId="77777777" w:rsidTr="00C43526">
        <w:tc>
          <w:tcPr>
            <w:tcW w:w="3596" w:type="dxa"/>
          </w:tcPr>
          <w:p w14:paraId="2ABCF3BB" w14:textId="77777777" w:rsidR="00BA65F6" w:rsidRPr="00C673A2" w:rsidRDefault="00BA65F6" w:rsidP="00C43526">
            <w:pPr>
              <w:tabs>
                <w:tab w:val="left" w:pos="2630"/>
              </w:tabs>
              <w:jc w:val="center"/>
              <w:rPr>
                <w:b/>
              </w:rPr>
            </w:pPr>
            <w:r w:rsidRPr="00C673A2">
              <w:rPr>
                <w:b/>
              </w:rPr>
              <w:t>Reunion A</w:t>
            </w:r>
          </w:p>
        </w:tc>
        <w:tc>
          <w:tcPr>
            <w:tcW w:w="3597" w:type="dxa"/>
          </w:tcPr>
          <w:p w14:paraId="2DDF09A0" w14:textId="77777777" w:rsidR="00BA65F6" w:rsidRPr="00C673A2" w:rsidRDefault="00BA65F6" w:rsidP="00C43526">
            <w:pPr>
              <w:tabs>
                <w:tab w:val="left" w:pos="2630"/>
              </w:tabs>
              <w:jc w:val="center"/>
              <w:rPr>
                <w:b/>
              </w:rPr>
            </w:pPr>
            <w:r w:rsidRPr="00C673A2">
              <w:rPr>
                <w:b/>
              </w:rPr>
              <w:t>Reunion B</w:t>
            </w:r>
          </w:p>
        </w:tc>
        <w:tc>
          <w:tcPr>
            <w:tcW w:w="3597" w:type="dxa"/>
          </w:tcPr>
          <w:p w14:paraId="60811DE8" w14:textId="77777777" w:rsidR="00BA65F6" w:rsidRPr="00C673A2" w:rsidRDefault="00BA65F6" w:rsidP="00C43526">
            <w:pPr>
              <w:tabs>
                <w:tab w:val="left" w:pos="2630"/>
              </w:tabs>
              <w:jc w:val="center"/>
              <w:rPr>
                <w:b/>
              </w:rPr>
            </w:pPr>
            <w:r w:rsidRPr="00C673A2">
              <w:rPr>
                <w:b/>
              </w:rPr>
              <w:t>Reunion C</w:t>
            </w:r>
          </w:p>
        </w:tc>
      </w:tr>
      <w:tr w:rsidR="00BA65F6" w14:paraId="58BA80BA" w14:textId="77777777" w:rsidTr="00C43526">
        <w:tc>
          <w:tcPr>
            <w:tcW w:w="3596" w:type="dxa"/>
          </w:tcPr>
          <w:p w14:paraId="4C0FCE97" w14:textId="77777777" w:rsidR="00BA65F6" w:rsidRPr="00462F6A" w:rsidRDefault="00BA65F6" w:rsidP="00C43526">
            <w:pPr>
              <w:tabs>
                <w:tab w:val="left" w:pos="2630"/>
              </w:tabs>
              <w:rPr>
                <w:i/>
                <w:iCs/>
                <w:sz w:val="20"/>
                <w:szCs w:val="20"/>
              </w:rPr>
            </w:pPr>
            <w:r w:rsidRPr="002F2F8C">
              <w:rPr>
                <w:sz w:val="20"/>
                <w:szCs w:val="20"/>
                <w:u w:val="single"/>
              </w:rPr>
              <w:t>Greenhouse Gas/Remote Sensing</w:t>
            </w:r>
            <w:r w:rsidR="007B41E4" w:rsidRPr="002F2F8C">
              <w:rPr>
                <w:sz w:val="20"/>
                <w:szCs w:val="20"/>
                <w:u w:val="single"/>
              </w:rPr>
              <w:t xml:space="preserve"> Session</w:t>
            </w:r>
            <w:r w:rsidRPr="002F2F8C">
              <w:rPr>
                <w:sz w:val="20"/>
                <w:szCs w:val="20"/>
              </w:rPr>
              <w:br/>
            </w:r>
            <w:r w:rsidRPr="00462F6A">
              <w:rPr>
                <w:i/>
                <w:iCs/>
                <w:sz w:val="20"/>
                <w:szCs w:val="20"/>
              </w:rPr>
              <w:t xml:space="preserve">Joe Mangino, U.S. EPA and </w:t>
            </w:r>
          </w:p>
          <w:p w14:paraId="26E9656F" w14:textId="77777777" w:rsidR="001D4D03" w:rsidRPr="002F2F8C" w:rsidRDefault="00462F6A" w:rsidP="001D4D03">
            <w:pPr>
              <w:shd w:val="clear" w:color="auto" w:fill="FFFFFF"/>
              <w:rPr>
                <w:i/>
                <w:sz w:val="18"/>
                <w:szCs w:val="18"/>
              </w:rPr>
            </w:pPr>
            <w:r w:rsidRPr="00462F6A">
              <w:rPr>
                <w:rFonts w:ascii="Calibri" w:hAnsi="Calibri" w:cs="Calibri"/>
                <w:i/>
                <w:iCs/>
                <w:sz w:val="20"/>
                <w:szCs w:val="20"/>
              </w:rPr>
              <w:t>Tammy Manning</w:t>
            </w:r>
            <w:r w:rsidR="00BA65F6" w:rsidRPr="00462F6A">
              <w:rPr>
                <w:rFonts w:ascii="Calibri" w:hAnsi="Calibri" w:cs="Calibri"/>
                <w:i/>
                <w:iCs/>
                <w:sz w:val="20"/>
                <w:szCs w:val="20"/>
              </w:rPr>
              <w:t>, North Carolina DEQ</w:t>
            </w:r>
            <w:r w:rsidR="00BA65F6" w:rsidRPr="002F2F8C">
              <w:rPr>
                <w:rFonts w:ascii="Calibri" w:hAnsi="Calibri" w:cs="Calibri"/>
                <w:sz w:val="20"/>
                <w:szCs w:val="20"/>
              </w:rPr>
              <w:br/>
            </w:r>
            <w:r w:rsidR="00BA65F6" w:rsidRPr="002F2F8C">
              <w:rPr>
                <w:rFonts w:ascii="Calibri" w:hAnsi="Calibri" w:cs="Calibri"/>
                <w:sz w:val="20"/>
                <w:szCs w:val="20"/>
              </w:rPr>
              <w:br/>
            </w:r>
            <w:r w:rsidR="00BA65F6" w:rsidRPr="002F2F8C">
              <w:rPr>
                <w:sz w:val="18"/>
                <w:szCs w:val="18"/>
              </w:rPr>
              <w:t xml:space="preserve">8:00 – 8:25 am - </w:t>
            </w:r>
            <w:bookmarkStart w:id="29" w:name="_Hlk13574508"/>
            <w:r w:rsidR="00300BC8" w:rsidRPr="002F2F8C">
              <w:rPr>
                <w:rFonts w:ascii="Calibri" w:hAnsi="Calibri" w:cs="Calibri"/>
                <w:sz w:val="18"/>
                <w:szCs w:val="18"/>
              </w:rPr>
              <w:t xml:space="preserve">Magnitude and Trend of NOx Emissions Constrained by OMI – </w:t>
            </w:r>
            <w:r w:rsidR="00300BC8" w:rsidRPr="002F2F8C">
              <w:rPr>
                <w:rFonts w:ascii="Calibri" w:hAnsi="Calibri" w:cs="Calibri"/>
                <w:i/>
                <w:sz w:val="18"/>
                <w:szCs w:val="18"/>
              </w:rPr>
              <w:t>Z. Qu, University of Colorado Boulder</w:t>
            </w:r>
            <w:bookmarkEnd w:id="29"/>
            <w:r w:rsidR="00BA65F6" w:rsidRPr="002F2F8C">
              <w:rPr>
                <w:rFonts w:ascii="Calibri" w:hAnsi="Calibri" w:cs="Calibri"/>
                <w:i/>
                <w:sz w:val="18"/>
                <w:szCs w:val="18"/>
              </w:rPr>
              <w:br/>
            </w:r>
            <w:r w:rsidR="00BA65F6" w:rsidRPr="002F2F8C">
              <w:rPr>
                <w:i/>
                <w:sz w:val="18"/>
                <w:szCs w:val="18"/>
              </w:rPr>
              <w:br/>
            </w:r>
            <w:r w:rsidR="00BA65F6" w:rsidRPr="002F2F8C">
              <w:rPr>
                <w:sz w:val="18"/>
                <w:szCs w:val="18"/>
              </w:rPr>
              <w:t>8:25 – 8:5</w:t>
            </w:r>
            <w:r w:rsidR="009D4E34">
              <w:rPr>
                <w:sz w:val="18"/>
                <w:szCs w:val="18"/>
              </w:rPr>
              <w:t>0 a</w:t>
            </w:r>
            <w:r w:rsidR="00BA65F6" w:rsidRPr="002F2F8C">
              <w:rPr>
                <w:sz w:val="18"/>
                <w:szCs w:val="18"/>
              </w:rPr>
              <w:t>m</w:t>
            </w:r>
            <w:r w:rsidR="00BA65F6" w:rsidRPr="002F2F8C">
              <w:rPr>
                <w:i/>
                <w:sz w:val="18"/>
                <w:szCs w:val="18"/>
              </w:rPr>
              <w:t xml:space="preserve"> </w:t>
            </w:r>
            <w:bookmarkStart w:id="30" w:name="_Hlk13574523"/>
            <w:r w:rsidR="00BA65F6" w:rsidRPr="002F2F8C">
              <w:rPr>
                <w:i/>
                <w:sz w:val="18"/>
                <w:szCs w:val="18"/>
              </w:rPr>
              <w:t xml:space="preserve">- </w:t>
            </w:r>
            <w:r w:rsidR="001D4D03" w:rsidRPr="002F2F8C">
              <w:rPr>
                <w:rFonts w:ascii="Calibri" w:hAnsi="Calibri" w:cs="Calibri"/>
                <w:sz w:val="18"/>
                <w:szCs w:val="18"/>
              </w:rPr>
              <w:t xml:space="preserve">Decadal Changes in Global NOx, CO, and SO2 Emissions Derived from Multi-Model Multi-Constituent Satellite Data Assimilation – </w:t>
            </w:r>
            <w:r w:rsidR="001D4D03" w:rsidRPr="002F2F8C">
              <w:rPr>
                <w:rFonts w:ascii="Calibri" w:hAnsi="Calibri" w:cs="Calibri"/>
                <w:i/>
                <w:sz w:val="18"/>
                <w:szCs w:val="18"/>
              </w:rPr>
              <w:t>K. Miyazaki, California Institute of Technology</w:t>
            </w:r>
          </w:p>
          <w:bookmarkEnd w:id="30"/>
          <w:p w14:paraId="1D3D141F" w14:textId="77777777" w:rsidR="001D4D03" w:rsidRDefault="00BA65F6" w:rsidP="00C43526">
            <w:pPr>
              <w:shd w:val="clear" w:color="auto" w:fill="FFFFFF"/>
              <w:rPr>
                <w:rFonts w:ascii="Calibri" w:hAnsi="Calibri" w:cs="Calibri"/>
                <w:sz w:val="18"/>
                <w:szCs w:val="18"/>
              </w:rPr>
            </w:pPr>
            <w:r w:rsidRPr="002F2F8C">
              <w:rPr>
                <w:i/>
                <w:sz w:val="18"/>
                <w:szCs w:val="18"/>
              </w:rPr>
              <w:br/>
            </w:r>
            <w:r w:rsidRPr="002F2F8C">
              <w:rPr>
                <w:sz w:val="18"/>
                <w:szCs w:val="18"/>
              </w:rPr>
              <w:t>8:50 – 9:1</w:t>
            </w:r>
            <w:r w:rsidR="009D4E34">
              <w:rPr>
                <w:sz w:val="18"/>
                <w:szCs w:val="18"/>
              </w:rPr>
              <w:t>5 a</w:t>
            </w:r>
            <w:r w:rsidRPr="002F2F8C">
              <w:rPr>
                <w:sz w:val="18"/>
                <w:szCs w:val="18"/>
              </w:rPr>
              <w:t>m</w:t>
            </w:r>
            <w:r w:rsidRPr="002F2F8C">
              <w:rPr>
                <w:i/>
                <w:sz w:val="18"/>
                <w:szCs w:val="18"/>
              </w:rPr>
              <w:t xml:space="preserve"> – </w:t>
            </w:r>
            <w:bookmarkStart w:id="31" w:name="_Hlk13574535"/>
            <w:r w:rsidR="001D4D03" w:rsidRPr="002F2F8C">
              <w:rPr>
                <w:i/>
                <w:sz w:val="18"/>
                <w:szCs w:val="18"/>
              </w:rPr>
              <w:t xml:space="preserve">- </w:t>
            </w:r>
            <w:r w:rsidR="001D4D03" w:rsidRPr="002F2F8C">
              <w:rPr>
                <w:rFonts w:ascii="Calibri" w:hAnsi="Calibri" w:cs="Calibri"/>
                <w:sz w:val="18"/>
                <w:szCs w:val="18"/>
              </w:rPr>
              <w:t xml:space="preserve">Broad-Area Emission Surveys with Airborne Remote Sensing – </w:t>
            </w:r>
          </w:p>
          <w:p w14:paraId="529C97B4" w14:textId="63FA87EA" w:rsidR="00BA65F6" w:rsidRPr="002F2F8C" w:rsidRDefault="001D4D03" w:rsidP="00C43526">
            <w:pPr>
              <w:shd w:val="clear" w:color="auto" w:fill="FFFFFF"/>
              <w:rPr>
                <w:i/>
                <w:sz w:val="18"/>
                <w:szCs w:val="18"/>
              </w:rPr>
            </w:pPr>
            <w:r w:rsidRPr="002F2F8C">
              <w:rPr>
                <w:rFonts w:ascii="Calibri" w:hAnsi="Calibri" w:cs="Calibri"/>
                <w:i/>
                <w:sz w:val="18"/>
                <w:szCs w:val="18"/>
              </w:rPr>
              <w:t xml:space="preserve">D. </w:t>
            </w:r>
            <w:proofErr w:type="spellStart"/>
            <w:r w:rsidRPr="002F2F8C">
              <w:rPr>
                <w:rFonts w:ascii="Calibri" w:hAnsi="Calibri" w:cs="Calibri"/>
                <w:i/>
                <w:sz w:val="18"/>
                <w:szCs w:val="18"/>
              </w:rPr>
              <w:t>Tratt</w:t>
            </w:r>
            <w:proofErr w:type="spellEnd"/>
            <w:r w:rsidRPr="002F2F8C">
              <w:rPr>
                <w:rFonts w:ascii="Calibri" w:hAnsi="Calibri" w:cs="Calibri"/>
                <w:i/>
                <w:sz w:val="18"/>
                <w:szCs w:val="18"/>
              </w:rPr>
              <w:t>, The Aerospace Corporation</w:t>
            </w:r>
          </w:p>
          <w:bookmarkEnd w:id="31"/>
          <w:p w14:paraId="5C74B57F" w14:textId="7652DD23" w:rsidR="00BA65F6" w:rsidRPr="002F2F8C" w:rsidRDefault="00BA65F6" w:rsidP="00C43526">
            <w:pPr>
              <w:shd w:val="clear" w:color="auto" w:fill="FFFFFF"/>
              <w:rPr>
                <w:i/>
                <w:sz w:val="18"/>
                <w:szCs w:val="18"/>
              </w:rPr>
            </w:pPr>
            <w:r w:rsidRPr="002F2F8C">
              <w:rPr>
                <w:i/>
                <w:sz w:val="18"/>
                <w:szCs w:val="18"/>
              </w:rPr>
              <w:br/>
            </w:r>
            <w:bookmarkStart w:id="32" w:name="_Hlk13574546"/>
          </w:p>
          <w:bookmarkEnd w:id="32"/>
          <w:p w14:paraId="0463B291" w14:textId="77777777" w:rsidR="00BA65F6" w:rsidRPr="002F2F8C" w:rsidRDefault="00BA65F6" w:rsidP="00C43526">
            <w:pPr>
              <w:shd w:val="clear" w:color="auto" w:fill="FFFFFF"/>
              <w:rPr>
                <w:sz w:val="20"/>
                <w:szCs w:val="20"/>
              </w:rPr>
            </w:pPr>
          </w:p>
        </w:tc>
        <w:tc>
          <w:tcPr>
            <w:tcW w:w="3597" w:type="dxa"/>
          </w:tcPr>
          <w:p w14:paraId="7FC60797" w14:textId="77777777" w:rsidR="000E3B84" w:rsidRPr="002F2F8C" w:rsidRDefault="000E3B84" w:rsidP="000E3B84">
            <w:pPr>
              <w:pStyle w:val="Default"/>
              <w:rPr>
                <w:rFonts w:ascii="Calibri" w:hAnsi="Calibri" w:cs="Calibri"/>
                <w:color w:val="auto"/>
                <w:sz w:val="20"/>
                <w:szCs w:val="20"/>
              </w:rPr>
            </w:pPr>
            <w:r w:rsidRPr="00F568BC">
              <w:rPr>
                <w:rFonts w:asciiTheme="minorHAnsi" w:hAnsiTheme="minorHAnsi" w:cstheme="minorHAnsi"/>
                <w:color w:val="auto"/>
                <w:sz w:val="20"/>
                <w:szCs w:val="20"/>
                <w:u w:val="single"/>
              </w:rPr>
              <w:t>Toxics/Speciation</w:t>
            </w:r>
            <w:r w:rsidR="001C2846" w:rsidRPr="00F568BC">
              <w:rPr>
                <w:rFonts w:asciiTheme="minorHAnsi" w:hAnsiTheme="minorHAnsi" w:cstheme="minorHAnsi"/>
                <w:color w:val="auto"/>
                <w:sz w:val="20"/>
                <w:szCs w:val="20"/>
                <w:u w:val="single"/>
              </w:rPr>
              <w:t xml:space="preserve"> Session</w:t>
            </w:r>
            <w:r w:rsidRPr="00F568BC">
              <w:rPr>
                <w:rFonts w:asciiTheme="minorHAnsi" w:hAnsiTheme="minorHAnsi" w:cstheme="minorHAnsi"/>
                <w:color w:val="auto"/>
                <w:sz w:val="18"/>
                <w:szCs w:val="18"/>
              </w:rPr>
              <w:br/>
            </w:r>
            <w:r w:rsidRPr="00462F6A">
              <w:rPr>
                <w:rFonts w:asciiTheme="minorHAnsi" w:hAnsiTheme="minorHAnsi" w:cstheme="minorHAnsi"/>
                <w:i/>
                <w:iCs/>
                <w:color w:val="auto"/>
                <w:sz w:val="20"/>
                <w:szCs w:val="20"/>
              </w:rPr>
              <w:t>Madeleine Strum and Ste</w:t>
            </w:r>
            <w:r w:rsidR="007F5113" w:rsidRPr="00462F6A">
              <w:rPr>
                <w:rFonts w:asciiTheme="minorHAnsi" w:hAnsiTheme="minorHAnsi" w:cstheme="minorHAnsi"/>
                <w:i/>
                <w:iCs/>
                <w:color w:val="auto"/>
                <w:sz w:val="20"/>
                <w:szCs w:val="20"/>
              </w:rPr>
              <w:t>ph</w:t>
            </w:r>
            <w:r w:rsidRPr="00462F6A">
              <w:rPr>
                <w:rFonts w:asciiTheme="minorHAnsi" w:hAnsiTheme="minorHAnsi" w:cstheme="minorHAnsi"/>
                <w:i/>
                <w:iCs/>
                <w:color w:val="auto"/>
                <w:sz w:val="20"/>
                <w:szCs w:val="20"/>
              </w:rPr>
              <w:t>anie Griffin, U.S. EPA</w:t>
            </w:r>
            <w:r w:rsidRPr="002F2F8C">
              <w:rPr>
                <w:color w:val="auto"/>
                <w:sz w:val="20"/>
                <w:szCs w:val="20"/>
              </w:rPr>
              <w:t xml:space="preserve"> </w:t>
            </w:r>
          </w:p>
          <w:p w14:paraId="6B1E1E6B" w14:textId="77777777" w:rsidR="00BA65F6" w:rsidRPr="002F2F8C" w:rsidRDefault="00BA65F6" w:rsidP="00C43526">
            <w:pPr>
              <w:pStyle w:val="Default"/>
              <w:rPr>
                <w:color w:val="auto"/>
                <w:sz w:val="20"/>
                <w:szCs w:val="20"/>
              </w:rPr>
            </w:pPr>
          </w:p>
          <w:p w14:paraId="7D81E4BB" w14:textId="06E9B4CE" w:rsidR="00B9298E" w:rsidRPr="002F2F8C" w:rsidRDefault="00BA65F6" w:rsidP="00C43526">
            <w:pPr>
              <w:tabs>
                <w:tab w:val="left" w:pos="2630"/>
              </w:tabs>
              <w:rPr>
                <w:rFonts w:ascii="Calibri" w:hAnsi="Calibri" w:cs="Calibri"/>
                <w:sz w:val="18"/>
                <w:szCs w:val="18"/>
              </w:rPr>
            </w:pPr>
            <w:r w:rsidRPr="002F2F8C">
              <w:rPr>
                <w:sz w:val="18"/>
                <w:szCs w:val="18"/>
              </w:rPr>
              <w:t xml:space="preserve">8:00 – 8:25 am - </w:t>
            </w:r>
            <w:bookmarkStart w:id="33" w:name="_Hlk13574921"/>
            <w:r w:rsidR="00D53B87" w:rsidRPr="002F2F8C">
              <w:rPr>
                <w:rFonts w:ascii="Calibri" w:hAnsi="Calibri" w:cs="Calibri"/>
                <w:sz w:val="18"/>
                <w:szCs w:val="18"/>
              </w:rPr>
              <w:t xml:space="preserve">Improvements to EPA's Speciate Database: Speciates 5.0, </w:t>
            </w:r>
            <w:r w:rsidR="00D53B87" w:rsidRPr="002F2F8C">
              <w:rPr>
                <w:rFonts w:ascii="Calibri" w:hAnsi="Calibri" w:cs="Calibri"/>
                <w:i/>
                <w:sz w:val="18"/>
                <w:szCs w:val="18"/>
              </w:rPr>
              <w:t>M. Strum, U.S. EPA</w:t>
            </w:r>
            <w:r w:rsidRPr="002F2F8C">
              <w:rPr>
                <w:rFonts w:ascii="Calibri" w:hAnsi="Calibri" w:cs="Calibri"/>
                <w:i/>
                <w:sz w:val="18"/>
                <w:szCs w:val="18"/>
              </w:rPr>
              <w:br/>
            </w:r>
            <w:bookmarkEnd w:id="33"/>
            <w:r w:rsidRPr="002F2F8C">
              <w:rPr>
                <w:i/>
                <w:sz w:val="18"/>
                <w:szCs w:val="18"/>
              </w:rPr>
              <w:br/>
            </w:r>
            <w:r w:rsidRPr="002F2F8C">
              <w:rPr>
                <w:sz w:val="18"/>
                <w:szCs w:val="18"/>
              </w:rPr>
              <w:t>8:25 – 8:5</w:t>
            </w:r>
            <w:r w:rsidR="009D4E34">
              <w:rPr>
                <w:sz w:val="18"/>
                <w:szCs w:val="18"/>
              </w:rPr>
              <w:t>0 a</w:t>
            </w:r>
            <w:r w:rsidRPr="002F2F8C">
              <w:rPr>
                <w:sz w:val="18"/>
                <w:szCs w:val="18"/>
              </w:rPr>
              <w:t>m</w:t>
            </w:r>
            <w:r w:rsidRPr="002F2F8C">
              <w:rPr>
                <w:i/>
                <w:sz w:val="18"/>
                <w:szCs w:val="18"/>
              </w:rPr>
              <w:t xml:space="preserve"> </w:t>
            </w:r>
            <w:bookmarkStart w:id="34" w:name="_Hlk13574933"/>
            <w:r w:rsidRPr="002F2F8C">
              <w:rPr>
                <w:i/>
                <w:sz w:val="18"/>
                <w:szCs w:val="18"/>
              </w:rPr>
              <w:t xml:space="preserve">- </w:t>
            </w:r>
            <w:r w:rsidR="00D53B87" w:rsidRPr="002F2F8C">
              <w:rPr>
                <w:rFonts w:ascii="Calibri" w:hAnsi="Calibri" w:cs="Calibri"/>
                <w:sz w:val="18"/>
                <w:szCs w:val="18"/>
              </w:rPr>
              <w:t xml:space="preserve">Impact of </w:t>
            </w:r>
            <w:r w:rsidR="00B9298E" w:rsidRPr="002F2F8C">
              <w:rPr>
                <w:rFonts w:ascii="Calibri" w:hAnsi="Calibri" w:cs="Calibri"/>
                <w:sz w:val="18"/>
                <w:szCs w:val="18"/>
              </w:rPr>
              <w:t>W</w:t>
            </w:r>
            <w:r w:rsidR="00D53B87" w:rsidRPr="002F2F8C">
              <w:rPr>
                <w:rFonts w:ascii="Calibri" w:hAnsi="Calibri" w:cs="Calibri"/>
                <w:sz w:val="18"/>
                <w:szCs w:val="18"/>
              </w:rPr>
              <w:t xml:space="preserve">ildland </w:t>
            </w:r>
            <w:r w:rsidR="00B9298E" w:rsidRPr="002F2F8C">
              <w:rPr>
                <w:rFonts w:ascii="Calibri" w:hAnsi="Calibri" w:cs="Calibri"/>
                <w:sz w:val="18"/>
                <w:szCs w:val="18"/>
              </w:rPr>
              <w:t>F</w:t>
            </w:r>
            <w:r w:rsidR="00D53B87" w:rsidRPr="002F2F8C">
              <w:rPr>
                <w:rFonts w:ascii="Calibri" w:hAnsi="Calibri" w:cs="Calibri"/>
                <w:sz w:val="18"/>
                <w:szCs w:val="18"/>
              </w:rPr>
              <w:t xml:space="preserve">ire </w:t>
            </w:r>
            <w:r w:rsidR="00B9298E" w:rsidRPr="002F2F8C">
              <w:rPr>
                <w:rFonts w:ascii="Calibri" w:hAnsi="Calibri" w:cs="Calibri"/>
                <w:sz w:val="18"/>
                <w:szCs w:val="18"/>
              </w:rPr>
              <w:t>C</w:t>
            </w:r>
            <w:r w:rsidR="00D53B87" w:rsidRPr="002F2F8C">
              <w:rPr>
                <w:rFonts w:ascii="Calibri" w:hAnsi="Calibri" w:cs="Calibri"/>
                <w:sz w:val="18"/>
                <w:szCs w:val="18"/>
              </w:rPr>
              <w:t xml:space="preserve">ombustion phase on PM and VOC speciation and EPA’s National Emissions Inventory – </w:t>
            </w:r>
          </w:p>
          <w:p w14:paraId="7B30CF7E" w14:textId="77777777" w:rsidR="00BA65F6" w:rsidRPr="002F2F8C" w:rsidRDefault="00D53B87" w:rsidP="00C43526">
            <w:pPr>
              <w:tabs>
                <w:tab w:val="left" w:pos="2630"/>
              </w:tabs>
              <w:rPr>
                <w:i/>
                <w:sz w:val="18"/>
                <w:szCs w:val="18"/>
              </w:rPr>
            </w:pPr>
            <w:r w:rsidRPr="002F2F8C">
              <w:rPr>
                <w:rFonts w:ascii="Calibri" w:hAnsi="Calibri" w:cs="Calibri"/>
                <w:i/>
                <w:sz w:val="18"/>
                <w:szCs w:val="18"/>
              </w:rPr>
              <w:t>V. Rao, U.S. EPA</w:t>
            </w:r>
          </w:p>
          <w:bookmarkEnd w:id="34"/>
          <w:p w14:paraId="1A9514D4" w14:textId="51EDB692" w:rsidR="00D53B87" w:rsidRPr="002F2F8C" w:rsidRDefault="00BA65F6" w:rsidP="00D53B87">
            <w:pPr>
              <w:shd w:val="clear" w:color="auto" w:fill="FFFFFF"/>
              <w:rPr>
                <w:rFonts w:ascii="Calibri" w:eastAsia="Times New Roman" w:hAnsi="Calibri" w:cs="Calibri"/>
                <w:sz w:val="18"/>
                <w:szCs w:val="18"/>
              </w:rPr>
            </w:pPr>
            <w:r w:rsidRPr="002F2F8C">
              <w:rPr>
                <w:i/>
                <w:sz w:val="18"/>
                <w:szCs w:val="18"/>
              </w:rPr>
              <w:br/>
            </w:r>
            <w:bookmarkStart w:id="35" w:name="_Hlk6999810"/>
            <w:r w:rsidRPr="002F2F8C">
              <w:rPr>
                <w:sz w:val="18"/>
                <w:szCs w:val="18"/>
              </w:rPr>
              <w:t>8:50 – 9:1</w:t>
            </w:r>
            <w:r w:rsidR="009D4E34">
              <w:rPr>
                <w:sz w:val="18"/>
                <w:szCs w:val="18"/>
              </w:rPr>
              <w:t>5 a</w:t>
            </w:r>
            <w:r w:rsidRPr="002F2F8C">
              <w:rPr>
                <w:sz w:val="18"/>
                <w:szCs w:val="18"/>
              </w:rPr>
              <w:t>m</w:t>
            </w:r>
            <w:r w:rsidRPr="002F2F8C">
              <w:rPr>
                <w:i/>
                <w:sz w:val="18"/>
                <w:szCs w:val="18"/>
              </w:rPr>
              <w:t xml:space="preserve"> – </w:t>
            </w:r>
            <w:bookmarkStart w:id="36" w:name="_Hlk13574942"/>
            <w:r w:rsidR="00D53B87" w:rsidRPr="002F2F8C">
              <w:rPr>
                <w:rFonts w:ascii="Calibri" w:eastAsia="Times New Roman" w:hAnsi="Calibri" w:cs="Calibri"/>
                <w:sz w:val="18"/>
                <w:szCs w:val="18"/>
              </w:rPr>
              <w:t>Lessons Learned: Creating an Air Toxics Emissions Reporting Program for</w:t>
            </w:r>
          </w:p>
          <w:p w14:paraId="644CCCD3" w14:textId="77777777" w:rsidR="00BA65F6" w:rsidRPr="002F2F8C" w:rsidRDefault="00D53B87" w:rsidP="00D53B87">
            <w:pPr>
              <w:shd w:val="clear" w:color="auto" w:fill="FFFFFF"/>
              <w:rPr>
                <w:i/>
                <w:sz w:val="18"/>
                <w:szCs w:val="18"/>
              </w:rPr>
            </w:pPr>
            <w:r w:rsidRPr="002F2F8C">
              <w:rPr>
                <w:rFonts w:ascii="Calibri" w:eastAsia="Times New Roman" w:hAnsi="Calibri" w:cs="Calibri"/>
                <w:sz w:val="18"/>
                <w:szCs w:val="18"/>
              </w:rPr>
              <w:t xml:space="preserve">Oregon – </w:t>
            </w:r>
            <w:r w:rsidRPr="002F2F8C">
              <w:rPr>
                <w:rFonts w:ascii="Calibri" w:eastAsia="Times New Roman" w:hAnsi="Calibri" w:cs="Calibri"/>
                <w:i/>
                <w:sz w:val="18"/>
                <w:szCs w:val="18"/>
              </w:rPr>
              <w:t xml:space="preserve">B. </w:t>
            </w:r>
            <w:r w:rsidR="00865465">
              <w:rPr>
                <w:rFonts w:ascii="Calibri" w:eastAsia="Times New Roman" w:hAnsi="Calibri" w:cs="Calibri"/>
                <w:i/>
                <w:sz w:val="18"/>
                <w:szCs w:val="18"/>
              </w:rPr>
              <w:t>Albertson</w:t>
            </w:r>
            <w:r w:rsidRPr="002F2F8C">
              <w:rPr>
                <w:rFonts w:ascii="Calibri" w:eastAsia="Times New Roman" w:hAnsi="Calibri" w:cs="Calibri"/>
                <w:i/>
                <w:sz w:val="18"/>
                <w:szCs w:val="18"/>
              </w:rPr>
              <w:t xml:space="preserve">, </w:t>
            </w:r>
            <w:r w:rsidRPr="002F2F8C">
              <w:rPr>
                <w:rFonts w:ascii="Calibri" w:hAnsi="Calibri" w:cs="Calibri"/>
                <w:i/>
                <w:sz w:val="18"/>
                <w:szCs w:val="18"/>
              </w:rPr>
              <w:t>Oregon Department of Environmental Quality</w:t>
            </w:r>
          </w:p>
          <w:bookmarkEnd w:id="35"/>
          <w:bookmarkEnd w:id="36"/>
          <w:p w14:paraId="715AA340" w14:textId="360C4073" w:rsidR="00BA65F6" w:rsidRPr="002F2F8C" w:rsidRDefault="00BA65F6" w:rsidP="00C43526">
            <w:pPr>
              <w:shd w:val="clear" w:color="auto" w:fill="FFFFFF"/>
              <w:rPr>
                <w:sz w:val="18"/>
                <w:szCs w:val="18"/>
              </w:rPr>
            </w:pPr>
            <w:r w:rsidRPr="002F2F8C">
              <w:rPr>
                <w:i/>
                <w:sz w:val="18"/>
                <w:szCs w:val="18"/>
              </w:rPr>
              <w:br/>
            </w:r>
            <w:r w:rsidRPr="002F2F8C">
              <w:rPr>
                <w:sz w:val="18"/>
                <w:szCs w:val="18"/>
              </w:rPr>
              <w:t>9:15 – 9:4</w:t>
            </w:r>
            <w:r w:rsidR="009D4E34">
              <w:rPr>
                <w:sz w:val="18"/>
                <w:szCs w:val="18"/>
              </w:rPr>
              <w:t>0 a</w:t>
            </w:r>
            <w:r w:rsidRPr="002F2F8C">
              <w:rPr>
                <w:sz w:val="18"/>
                <w:szCs w:val="18"/>
              </w:rPr>
              <w:t>m</w:t>
            </w:r>
            <w:r w:rsidRPr="002F2F8C">
              <w:rPr>
                <w:i/>
                <w:sz w:val="18"/>
                <w:szCs w:val="18"/>
              </w:rPr>
              <w:t xml:space="preserve"> - </w:t>
            </w:r>
            <w:bookmarkStart w:id="37" w:name="_Hlk13574952"/>
            <w:r w:rsidR="00D53B87" w:rsidRPr="002F2F8C">
              <w:rPr>
                <w:rFonts w:ascii="Calibri" w:hAnsi="Calibri" w:cs="Calibri"/>
                <w:sz w:val="18"/>
                <w:szCs w:val="18"/>
              </w:rPr>
              <w:t xml:space="preserve">Overview of the 2014 National Air Toxics Assessment (NATA) – </w:t>
            </w:r>
            <w:r w:rsidR="000E3B84" w:rsidRPr="002F2F8C">
              <w:rPr>
                <w:rFonts w:ascii="Calibri" w:hAnsi="Calibri" w:cs="Calibri"/>
                <w:sz w:val="18"/>
                <w:szCs w:val="18"/>
              </w:rPr>
              <w:br/>
            </w:r>
            <w:r w:rsidR="00D53B87" w:rsidRPr="002F2F8C">
              <w:rPr>
                <w:rFonts w:ascii="Calibri" w:hAnsi="Calibri" w:cs="Calibri"/>
                <w:i/>
                <w:sz w:val="18"/>
                <w:szCs w:val="18"/>
              </w:rPr>
              <w:t>T. Palma, U.S. EPA</w:t>
            </w:r>
          </w:p>
          <w:bookmarkEnd w:id="37"/>
          <w:p w14:paraId="3D35BDF8" w14:textId="77777777" w:rsidR="00BA65F6" w:rsidRPr="002F2F8C" w:rsidRDefault="00BA65F6" w:rsidP="00C43526">
            <w:pPr>
              <w:pStyle w:val="Default"/>
              <w:rPr>
                <w:color w:val="auto"/>
                <w:sz w:val="20"/>
                <w:szCs w:val="20"/>
              </w:rPr>
            </w:pPr>
          </w:p>
        </w:tc>
        <w:tc>
          <w:tcPr>
            <w:tcW w:w="3597" w:type="dxa"/>
          </w:tcPr>
          <w:p w14:paraId="51C5A657" w14:textId="77777777" w:rsidR="00BA65F6" w:rsidRPr="002F2F8C" w:rsidRDefault="00BA65F6" w:rsidP="00BA65F6">
            <w:pPr>
              <w:shd w:val="clear" w:color="auto" w:fill="FFFFFF"/>
              <w:rPr>
                <w:sz w:val="20"/>
                <w:szCs w:val="20"/>
                <w:u w:val="single"/>
              </w:rPr>
            </w:pPr>
            <w:r w:rsidRPr="002F2F8C">
              <w:rPr>
                <w:sz w:val="20"/>
                <w:szCs w:val="20"/>
                <w:u w:val="single"/>
              </w:rPr>
              <w:t>Point/Nonpoint</w:t>
            </w:r>
            <w:r w:rsidR="001C2846" w:rsidRPr="002F2F8C">
              <w:rPr>
                <w:sz w:val="20"/>
                <w:szCs w:val="20"/>
                <w:u w:val="single"/>
              </w:rPr>
              <w:t xml:space="preserve"> Session</w:t>
            </w:r>
          </w:p>
          <w:p w14:paraId="268B29E1" w14:textId="77777777" w:rsidR="00BA65F6" w:rsidRPr="002F2F8C" w:rsidRDefault="00BA65F6" w:rsidP="00BA65F6">
            <w:pPr>
              <w:shd w:val="clear" w:color="auto" w:fill="FFFFFF"/>
              <w:rPr>
                <w:sz w:val="20"/>
                <w:szCs w:val="20"/>
              </w:rPr>
            </w:pPr>
            <w:r w:rsidRPr="002F2F8C">
              <w:rPr>
                <w:sz w:val="20"/>
                <w:szCs w:val="20"/>
              </w:rPr>
              <w:t xml:space="preserve">Rich Mason, U.S. EPA and </w:t>
            </w:r>
          </w:p>
          <w:p w14:paraId="43D26126" w14:textId="77777777" w:rsidR="00BA65F6" w:rsidRPr="002F2F8C" w:rsidRDefault="00BA65F6" w:rsidP="00BA65F6">
            <w:pPr>
              <w:shd w:val="clear" w:color="auto" w:fill="FFFFFF"/>
              <w:rPr>
                <w:sz w:val="20"/>
                <w:szCs w:val="20"/>
              </w:rPr>
            </w:pPr>
            <w:r w:rsidRPr="002F2F8C">
              <w:rPr>
                <w:sz w:val="20"/>
                <w:szCs w:val="20"/>
              </w:rPr>
              <w:t>David Cooley, Abt Associates</w:t>
            </w:r>
          </w:p>
          <w:p w14:paraId="78E5C26C" w14:textId="77777777" w:rsidR="00BA65F6" w:rsidRPr="002F2F8C" w:rsidRDefault="00BA65F6" w:rsidP="00BA65F6">
            <w:pPr>
              <w:shd w:val="clear" w:color="auto" w:fill="FFFFFF"/>
              <w:rPr>
                <w:sz w:val="20"/>
                <w:szCs w:val="20"/>
              </w:rPr>
            </w:pPr>
          </w:p>
          <w:p w14:paraId="21609E59" w14:textId="25CF4E6D" w:rsidR="00BA65F6" w:rsidRPr="002F2F8C" w:rsidRDefault="00BA65F6" w:rsidP="00C43526">
            <w:pPr>
              <w:tabs>
                <w:tab w:val="left" w:pos="2630"/>
              </w:tabs>
              <w:rPr>
                <w:rFonts w:cstheme="minorHAnsi"/>
                <w:sz w:val="18"/>
                <w:szCs w:val="18"/>
              </w:rPr>
            </w:pPr>
            <w:r w:rsidRPr="002F2F8C">
              <w:rPr>
                <w:sz w:val="18"/>
                <w:szCs w:val="18"/>
              </w:rPr>
              <w:t xml:space="preserve">8:00 – 8:25 am - </w:t>
            </w:r>
            <w:bookmarkStart w:id="38" w:name="_Hlk13574686"/>
            <w:r w:rsidR="00611B36" w:rsidRPr="002F2F8C">
              <w:rPr>
                <w:rFonts w:ascii="Calibri" w:hAnsi="Calibri" w:cs="Calibri"/>
                <w:sz w:val="18"/>
                <w:szCs w:val="18"/>
              </w:rPr>
              <w:t xml:space="preserve">Fertilizer NH3 Emission Estimates for 2017 National Emissions Inventory Using an Agricultural Ecosystem Model and an Air Quality Model – </w:t>
            </w:r>
            <w:r w:rsidR="00611B36" w:rsidRPr="002F2F8C">
              <w:rPr>
                <w:rFonts w:ascii="Calibri" w:hAnsi="Calibri" w:cs="Calibri"/>
                <w:i/>
                <w:sz w:val="18"/>
                <w:szCs w:val="18"/>
              </w:rPr>
              <w:t>J. Bash, U.S. EPA</w:t>
            </w:r>
            <w:r w:rsidRPr="002F2F8C">
              <w:rPr>
                <w:rFonts w:ascii="Calibri" w:hAnsi="Calibri" w:cs="Calibri"/>
                <w:i/>
                <w:sz w:val="18"/>
                <w:szCs w:val="18"/>
              </w:rPr>
              <w:br/>
            </w:r>
            <w:bookmarkEnd w:id="38"/>
            <w:r w:rsidRPr="002F2F8C">
              <w:rPr>
                <w:i/>
                <w:sz w:val="18"/>
                <w:szCs w:val="18"/>
              </w:rPr>
              <w:br/>
            </w:r>
            <w:r w:rsidRPr="002F2F8C">
              <w:rPr>
                <w:rFonts w:cstheme="minorHAnsi"/>
                <w:sz w:val="18"/>
                <w:szCs w:val="18"/>
              </w:rPr>
              <w:t>8:25 – 8:5</w:t>
            </w:r>
            <w:r w:rsidR="009D4E34">
              <w:rPr>
                <w:rFonts w:cstheme="minorHAnsi"/>
                <w:sz w:val="18"/>
                <w:szCs w:val="18"/>
              </w:rPr>
              <w:t>0 a</w:t>
            </w:r>
            <w:r w:rsidRPr="002F2F8C">
              <w:rPr>
                <w:rFonts w:cstheme="minorHAnsi"/>
                <w:sz w:val="18"/>
                <w:szCs w:val="18"/>
              </w:rPr>
              <w:t>m</w:t>
            </w:r>
            <w:r w:rsidRPr="002F2F8C">
              <w:rPr>
                <w:rFonts w:cstheme="minorHAnsi"/>
                <w:i/>
                <w:sz w:val="18"/>
                <w:szCs w:val="18"/>
              </w:rPr>
              <w:t xml:space="preserve"> - </w:t>
            </w:r>
            <w:bookmarkStart w:id="39" w:name="_Hlk13574698"/>
            <w:r w:rsidR="00611B36" w:rsidRPr="002F2F8C">
              <w:rPr>
                <w:rFonts w:cstheme="minorHAnsi"/>
                <w:sz w:val="18"/>
                <w:szCs w:val="18"/>
              </w:rPr>
              <w:t xml:space="preserve">Methodology for Estimating US Livestock Populations for Use in National Emissions Inventory Development – </w:t>
            </w:r>
            <w:r w:rsidR="00D53B87" w:rsidRPr="002F2F8C">
              <w:rPr>
                <w:rFonts w:cstheme="minorHAnsi"/>
                <w:sz w:val="18"/>
                <w:szCs w:val="18"/>
              </w:rPr>
              <w:br/>
            </w:r>
            <w:r w:rsidR="00611B36" w:rsidRPr="002F2F8C">
              <w:rPr>
                <w:rFonts w:cstheme="minorHAnsi"/>
                <w:i/>
                <w:sz w:val="18"/>
                <w:szCs w:val="18"/>
              </w:rPr>
              <w:t xml:space="preserve">K. </w:t>
            </w:r>
            <w:proofErr w:type="spellStart"/>
            <w:r w:rsidR="00611B36" w:rsidRPr="002F2F8C">
              <w:rPr>
                <w:rFonts w:cstheme="minorHAnsi"/>
                <w:i/>
                <w:sz w:val="18"/>
                <w:szCs w:val="18"/>
              </w:rPr>
              <w:t>Erdquist</w:t>
            </w:r>
            <w:proofErr w:type="spellEnd"/>
            <w:r w:rsidR="00611B36" w:rsidRPr="002F2F8C">
              <w:rPr>
                <w:rFonts w:cstheme="minorHAnsi"/>
                <w:i/>
                <w:sz w:val="18"/>
                <w:szCs w:val="18"/>
              </w:rPr>
              <w:t>, Eastern Research Group</w:t>
            </w:r>
            <w:bookmarkEnd w:id="39"/>
          </w:p>
          <w:p w14:paraId="12A79294" w14:textId="7251F296" w:rsidR="00BA65F6" w:rsidRPr="002F2F8C" w:rsidRDefault="00BA65F6" w:rsidP="00C43526">
            <w:pPr>
              <w:shd w:val="clear" w:color="auto" w:fill="FFFFFF"/>
              <w:rPr>
                <w:rFonts w:cstheme="minorHAnsi"/>
                <w:i/>
                <w:sz w:val="18"/>
                <w:szCs w:val="18"/>
              </w:rPr>
            </w:pPr>
            <w:r w:rsidRPr="002F2F8C">
              <w:rPr>
                <w:rFonts w:cstheme="minorHAnsi"/>
                <w:i/>
                <w:sz w:val="18"/>
                <w:szCs w:val="18"/>
              </w:rPr>
              <w:br/>
            </w:r>
            <w:r w:rsidRPr="002F2F8C">
              <w:rPr>
                <w:rFonts w:cstheme="minorHAnsi"/>
                <w:sz w:val="18"/>
                <w:szCs w:val="18"/>
              </w:rPr>
              <w:t>8:50 – 9:1</w:t>
            </w:r>
            <w:r w:rsidR="009D4E34">
              <w:rPr>
                <w:rFonts w:cstheme="minorHAnsi"/>
                <w:sz w:val="18"/>
                <w:szCs w:val="18"/>
              </w:rPr>
              <w:t>5 a</w:t>
            </w:r>
            <w:r w:rsidRPr="002F2F8C">
              <w:rPr>
                <w:rFonts w:cstheme="minorHAnsi"/>
                <w:sz w:val="18"/>
                <w:szCs w:val="18"/>
              </w:rPr>
              <w:t>m</w:t>
            </w:r>
            <w:r w:rsidRPr="002F2F8C">
              <w:rPr>
                <w:rFonts w:cstheme="minorHAnsi"/>
                <w:i/>
                <w:sz w:val="18"/>
                <w:szCs w:val="18"/>
              </w:rPr>
              <w:t xml:space="preserve"> – </w:t>
            </w:r>
            <w:bookmarkStart w:id="40" w:name="_Hlk13574709"/>
            <w:r w:rsidR="00611B36" w:rsidRPr="002F2F8C">
              <w:rPr>
                <w:rFonts w:cstheme="minorHAnsi"/>
                <w:sz w:val="18"/>
                <w:szCs w:val="18"/>
              </w:rPr>
              <w:t xml:space="preserve">Data-Driven Modeling of Spatially Explicit Air Pollutant Inventories for Agricultural and Forestry Feedstock Production – </w:t>
            </w:r>
            <w:r w:rsidR="00611B36" w:rsidRPr="002F2F8C">
              <w:rPr>
                <w:rFonts w:cstheme="minorHAnsi"/>
                <w:i/>
                <w:sz w:val="18"/>
                <w:szCs w:val="18"/>
              </w:rPr>
              <w:t>R. Hanes, National Renewable Energy Laboratory</w:t>
            </w:r>
            <w:bookmarkEnd w:id="40"/>
          </w:p>
          <w:p w14:paraId="6EE816AB" w14:textId="752729F2" w:rsidR="00BA65F6" w:rsidRPr="002F2F8C" w:rsidRDefault="00BA65F6" w:rsidP="00611B36">
            <w:pPr>
              <w:shd w:val="clear" w:color="auto" w:fill="FFFFFF"/>
              <w:rPr>
                <w:sz w:val="20"/>
                <w:szCs w:val="20"/>
              </w:rPr>
            </w:pPr>
            <w:r w:rsidRPr="002F2F8C">
              <w:rPr>
                <w:rFonts w:cstheme="minorHAnsi"/>
                <w:i/>
                <w:sz w:val="18"/>
                <w:szCs w:val="18"/>
              </w:rPr>
              <w:br/>
            </w:r>
            <w:r w:rsidRPr="002F2F8C">
              <w:rPr>
                <w:rFonts w:cstheme="minorHAnsi"/>
                <w:sz w:val="18"/>
                <w:szCs w:val="18"/>
              </w:rPr>
              <w:t>9:15 – 9:4</w:t>
            </w:r>
            <w:r w:rsidR="009D4E34">
              <w:rPr>
                <w:rFonts w:cstheme="minorHAnsi"/>
                <w:sz w:val="18"/>
                <w:szCs w:val="18"/>
              </w:rPr>
              <w:t>0 a</w:t>
            </w:r>
            <w:r w:rsidRPr="002F2F8C">
              <w:rPr>
                <w:rFonts w:cstheme="minorHAnsi"/>
                <w:sz w:val="18"/>
                <w:szCs w:val="18"/>
              </w:rPr>
              <w:t>m</w:t>
            </w:r>
            <w:r w:rsidRPr="002F2F8C">
              <w:rPr>
                <w:rFonts w:cstheme="minorHAnsi"/>
                <w:i/>
                <w:sz w:val="18"/>
                <w:szCs w:val="18"/>
              </w:rPr>
              <w:t xml:space="preserve"> </w:t>
            </w:r>
            <w:r w:rsidR="00611B36" w:rsidRPr="002F2F8C">
              <w:rPr>
                <w:rFonts w:cstheme="minorHAnsi"/>
                <w:sz w:val="18"/>
                <w:szCs w:val="18"/>
              </w:rPr>
              <w:t xml:space="preserve">- </w:t>
            </w:r>
            <w:bookmarkStart w:id="41" w:name="_Hlk13574718"/>
            <w:r w:rsidR="00A83824" w:rsidRPr="00C42B3F">
              <w:rPr>
                <w:sz w:val="18"/>
                <w:szCs w:val="18"/>
              </w:rPr>
              <w:t>Characterizing the Impact of Poultry and Cattle Farms on Chesapeake Bay Aerosols in Baltimore, MD During the OWLETS-2 Campaign</w:t>
            </w:r>
            <w:r w:rsidR="00A83824">
              <w:rPr>
                <w:sz w:val="18"/>
                <w:szCs w:val="18"/>
              </w:rPr>
              <w:t xml:space="preserve"> -</w:t>
            </w:r>
            <w:r w:rsidR="00A83824" w:rsidRPr="00C42B3F">
              <w:rPr>
                <w:sz w:val="18"/>
                <w:szCs w:val="18"/>
              </w:rPr>
              <w:t xml:space="preserve"> </w:t>
            </w:r>
            <w:r w:rsidR="00A83824" w:rsidRPr="00C42B3F">
              <w:rPr>
                <w:i/>
                <w:sz w:val="18"/>
                <w:szCs w:val="18"/>
              </w:rPr>
              <w:t>N</w:t>
            </w:r>
            <w:r w:rsidR="00A83824">
              <w:rPr>
                <w:i/>
                <w:sz w:val="18"/>
                <w:szCs w:val="18"/>
              </w:rPr>
              <w:t>.</w:t>
            </w:r>
            <w:r w:rsidR="00A83824" w:rsidRPr="00C42B3F">
              <w:rPr>
                <w:i/>
                <w:sz w:val="18"/>
                <w:szCs w:val="18"/>
              </w:rPr>
              <w:t xml:space="preserve"> Balasus</w:t>
            </w:r>
            <w:r w:rsidR="00A83824">
              <w:rPr>
                <w:i/>
                <w:sz w:val="18"/>
                <w:szCs w:val="18"/>
              </w:rPr>
              <w:t xml:space="preserve">, </w:t>
            </w:r>
            <w:r w:rsidR="00A83824" w:rsidRPr="00962843">
              <w:rPr>
                <w:i/>
                <w:sz w:val="18"/>
                <w:szCs w:val="18"/>
              </w:rPr>
              <w:t>University of Maryland, Baltimore County</w:t>
            </w:r>
            <w:bookmarkEnd w:id="41"/>
          </w:p>
        </w:tc>
      </w:tr>
      <w:tr w:rsidR="00BA65F6" w14:paraId="5F85C03A" w14:textId="77777777" w:rsidTr="008162C8">
        <w:tc>
          <w:tcPr>
            <w:tcW w:w="10790" w:type="dxa"/>
            <w:gridSpan w:val="3"/>
            <w:shd w:val="clear" w:color="auto" w:fill="D9D9D9" w:themeFill="background1" w:themeFillShade="D9"/>
          </w:tcPr>
          <w:p w14:paraId="05E93AE9" w14:textId="77777777" w:rsidR="00BA65F6" w:rsidRPr="002F2F8C" w:rsidRDefault="00BA65F6" w:rsidP="00C43526">
            <w:pPr>
              <w:tabs>
                <w:tab w:val="left" w:pos="2630"/>
              </w:tabs>
              <w:jc w:val="center"/>
              <w:rPr>
                <w:b/>
              </w:rPr>
            </w:pPr>
            <w:r w:rsidRPr="002F2F8C">
              <w:rPr>
                <w:b/>
              </w:rPr>
              <w:t>9:40 – 10:00 am BREAK</w:t>
            </w:r>
          </w:p>
        </w:tc>
      </w:tr>
      <w:tr w:rsidR="00BA65F6" w14:paraId="70CA0BE5" w14:textId="77777777" w:rsidTr="00C43526">
        <w:tc>
          <w:tcPr>
            <w:tcW w:w="3596" w:type="dxa"/>
          </w:tcPr>
          <w:p w14:paraId="292C6B21" w14:textId="77777777" w:rsidR="00BA65F6" w:rsidRPr="002F2F8C" w:rsidRDefault="001A5256" w:rsidP="00C43526">
            <w:pPr>
              <w:shd w:val="clear" w:color="auto" w:fill="FFFFFF"/>
              <w:rPr>
                <w:rFonts w:asciiTheme="majorHAnsi" w:eastAsia="Times New Roman" w:hAnsiTheme="majorHAnsi" w:cstheme="majorHAnsi"/>
                <w:sz w:val="18"/>
                <w:szCs w:val="18"/>
              </w:rPr>
            </w:pPr>
            <w:r w:rsidRPr="002F2F8C">
              <w:rPr>
                <w:sz w:val="20"/>
                <w:szCs w:val="20"/>
                <w:u w:val="single"/>
              </w:rPr>
              <w:t>Fires and Biomass Burning</w:t>
            </w:r>
            <w:r w:rsidR="001C2846" w:rsidRPr="002F2F8C">
              <w:rPr>
                <w:sz w:val="20"/>
                <w:szCs w:val="20"/>
                <w:u w:val="single"/>
              </w:rPr>
              <w:t xml:space="preserve"> Session</w:t>
            </w:r>
          </w:p>
          <w:p w14:paraId="2816A6B5" w14:textId="77777777" w:rsidR="00957171" w:rsidRPr="00462F6A" w:rsidRDefault="00612B46" w:rsidP="00C43526">
            <w:pPr>
              <w:shd w:val="clear" w:color="auto" w:fill="FFFFFF"/>
              <w:rPr>
                <w:rFonts w:eastAsia="Times New Roman" w:cstheme="minorHAnsi"/>
                <w:i/>
                <w:iCs/>
                <w:sz w:val="20"/>
                <w:szCs w:val="20"/>
              </w:rPr>
            </w:pPr>
            <w:r w:rsidRPr="00462F6A">
              <w:rPr>
                <w:rFonts w:eastAsia="Times New Roman" w:cstheme="minorHAnsi"/>
                <w:i/>
                <w:iCs/>
                <w:sz w:val="20"/>
                <w:szCs w:val="20"/>
              </w:rPr>
              <w:t>Jeff Vukovich and J</w:t>
            </w:r>
            <w:r w:rsidR="00957171" w:rsidRPr="00462F6A">
              <w:rPr>
                <w:rFonts w:eastAsia="Times New Roman" w:cstheme="minorHAnsi"/>
                <w:i/>
                <w:iCs/>
                <w:sz w:val="20"/>
                <w:szCs w:val="20"/>
              </w:rPr>
              <w:t>oseph</w:t>
            </w:r>
            <w:r w:rsidRPr="00462F6A">
              <w:rPr>
                <w:rFonts w:eastAsia="Times New Roman" w:cstheme="minorHAnsi"/>
                <w:i/>
                <w:iCs/>
                <w:sz w:val="20"/>
                <w:szCs w:val="20"/>
              </w:rPr>
              <w:t xml:space="preserve"> Wilkins, </w:t>
            </w:r>
          </w:p>
          <w:p w14:paraId="08063FCE" w14:textId="77777777" w:rsidR="00BA65F6" w:rsidRPr="00462F6A" w:rsidRDefault="00612B46" w:rsidP="00C43526">
            <w:pPr>
              <w:shd w:val="clear" w:color="auto" w:fill="FFFFFF"/>
              <w:rPr>
                <w:rFonts w:eastAsia="Times New Roman" w:cstheme="minorHAnsi"/>
                <w:i/>
                <w:iCs/>
                <w:sz w:val="20"/>
                <w:szCs w:val="20"/>
              </w:rPr>
            </w:pPr>
            <w:r w:rsidRPr="00462F6A">
              <w:rPr>
                <w:rFonts w:eastAsia="Times New Roman" w:cstheme="minorHAnsi"/>
                <w:i/>
                <w:iCs/>
                <w:sz w:val="20"/>
                <w:szCs w:val="20"/>
              </w:rPr>
              <w:t>U.S. EPA</w:t>
            </w:r>
          </w:p>
          <w:p w14:paraId="72CA7156" w14:textId="77777777" w:rsidR="001A5256" w:rsidRPr="002F2F8C" w:rsidRDefault="001A5256" w:rsidP="00C43526">
            <w:pPr>
              <w:shd w:val="clear" w:color="auto" w:fill="FFFFFF"/>
              <w:rPr>
                <w:rFonts w:asciiTheme="majorHAnsi" w:hAnsiTheme="majorHAnsi" w:cstheme="majorHAnsi"/>
                <w:sz w:val="20"/>
                <w:szCs w:val="20"/>
              </w:rPr>
            </w:pPr>
          </w:p>
          <w:p w14:paraId="5B6AF696" w14:textId="6FC5D1FC" w:rsidR="001A5256" w:rsidRPr="002F2F8C" w:rsidRDefault="001A5256" w:rsidP="001A5256">
            <w:pPr>
              <w:pStyle w:val="Default"/>
              <w:rPr>
                <w:rFonts w:asciiTheme="minorHAnsi" w:hAnsiTheme="minorHAnsi" w:cstheme="minorHAnsi"/>
                <w:color w:val="auto"/>
                <w:sz w:val="18"/>
                <w:szCs w:val="18"/>
              </w:rPr>
            </w:pPr>
            <w:r w:rsidRPr="002F2F8C">
              <w:rPr>
                <w:rFonts w:asciiTheme="minorHAnsi" w:hAnsiTheme="minorHAnsi" w:cstheme="minorHAnsi"/>
                <w:color w:val="auto"/>
                <w:sz w:val="18"/>
                <w:szCs w:val="18"/>
              </w:rPr>
              <w:t>10:00 – 10:2</w:t>
            </w:r>
            <w:r w:rsidR="009D4E34">
              <w:rPr>
                <w:rFonts w:asciiTheme="minorHAnsi" w:hAnsiTheme="minorHAnsi" w:cstheme="minorHAnsi"/>
                <w:color w:val="auto"/>
                <w:sz w:val="18"/>
                <w:szCs w:val="18"/>
              </w:rPr>
              <w:t>5 a</w:t>
            </w:r>
            <w:r w:rsidRPr="002F2F8C">
              <w:rPr>
                <w:rFonts w:asciiTheme="minorHAnsi" w:hAnsiTheme="minorHAnsi" w:cstheme="minorHAnsi"/>
                <w:color w:val="auto"/>
                <w:sz w:val="18"/>
                <w:szCs w:val="18"/>
              </w:rPr>
              <w:t xml:space="preserve">m </w:t>
            </w:r>
            <w:r w:rsidR="000E3B84" w:rsidRPr="002F2F8C">
              <w:rPr>
                <w:rFonts w:asciiTheme="minorHAnsi" w:hAnsiTheme="minorHAnsi" w:cstheme="minorHAnsi"/>
                <w:color w:val="auto"/>
                <w:sz w:val="18"/>
                <w:szCs w:val="18"/>
              </w:rPr>
              <w:t xml:space="preserve">- </w:t>
            </w:r>
            <w:bookmarkStart w:id="42" w:name="_Hlk13574096"/>
            <w:r w:rsidR="009C0C10" w:rsidRPr="009C0C10">
              <w:rPr>
                <w:rFonts w:asciiTheme="minorHAnsi" w:hAnsiTheme="minorHAnsi" w:cstheme="minorHAnsi"/>
                <w:sz w:val="18"/>
                <w:szCs w:val="18"/>
              </w:rPr>
              <w:t xml:space="preserve">New Developments with the Fire Inventory from NCAR (FINN) Emissions – </w:t>
            </w:r>
            <w:r w:rsidR="009C0C10" w:rsidRPr="009C0C10">
              <w:rPr>
                <w:rFonts w:asciiTheme="minorHAnsi" w:hAnsiTheme="minorHAnsi" w:cstheme="minorHAnsi"/>
                <w:i/>
                <w:sz w:val="18"/>
                <w:szCs w:val="18"/>
              </w:rPr>
              <w:t>E. McDonald-Buller, University of Texas at Austin</w:t>
            </w:r>
            <w:r w:rsidRPr="002F2F8C">
              <w:rPr>
                <w:rFonts w:asciiTheme="minorHAnsi" w:hAnsiTheme="minorHAnsi" w:cstheme="minorHAnsi"/>
                <w:color w:val="auto"/>
                <w:sz w:val="18"/>
                <w:szCs w:val="18"/>
              </w:rPr>
              <w:br/>
            </w:r>
            <w:bookmarkEnd w:id="42"/>
          </w:p>
          <w:p w14:paraId="3182CC8F" w14:textId="76553DA9" w:rsidR="001A5256" w:rsidRPr="002F2F8C" w:rsidRDefault="001A5256" w:rsidP="001A5256">
            <w:pPr>
              <w:shd w:val="clear" w:color="auto" w:fill="FFFFFF"/>
              <w:rPr>
                <w:rFonts w:cstheme="minorHAnsi"/>
                <w: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 </w:t>
            </w:r>
            <w:bookmarkStart w:id="43" w:name="_Hlk13574106"/>
            <w:r w:rsidR="000E3B84" w:rsidRPr="002F2F8C">
              <w:rPr>
                <w:rFonts w:cstheme="minorHAnsi"/>
                <w:sz w:val="18"/>
                <w:szCs w:val="18"/>
              </w:rPr>
              <w:t xml:space="preserve">Performance </w:t>
            </w:r>
            <w:r w:rsidR="00612B46" w:rsidRPr="002F2F8C">
              <w:rPr>
                <w:rFonts w:cstheme="minorHAnsi"/>
                <w:sz w:val="18"/>
                <w:szCs w:val="18"/>
              </w:rPr>
              <w:t>A</w:t>
            </w:r>
            <w:r w:rsidR="000E3B84" w:rsidRPr="002F2F8C">
              <w:rPr>
                <w:rFonts w:cstheme="minorHAnsi"/>
                <w:sz w:val="18"/>
                <w:szCs w:val="18"/>
              </w:rPr>
              <w:t xml:space="preserve">ssessment of Fire Inventory from the National Center for Atmospheric Research (FINNv2) </w:t>
            </w:r>
            <w:r w:rsidR="00612B46" w:rsidRPr="002F2F8C">
              <w:rPr>
                <w:rFonts w:cstheme="minorHAnsi"/>
                <w:sz w:val="18"/>
                <w:szCs w:val="18"/>
              </w:rPr>
              <w:t>W</w:t>
            </w:r>
            <w:r w:rsidR="000E3B84" w:rsidRPr="002F2F8C">
              <w:rPr>
                <w:rFonts w:cstheme="minorHAnsi"/>
                <w:sz w:val="18"/>
                <w:szCs w:val="18"/>
              </w:rPr>
              <w:t xml:space="preserve">ildfire </w:t>
            </w:r>
            <w:r w:rsidR="00612B46" w:rsidRPr="002F2F8C">
              <w:rPr>
                <w:rFonts w:cstheme="minorHAnsi"/>
                <w:sz w:val="18"/>
                <w:szCs w:val="18"/>
              </w:rPr>
              <w:t>E</w:t>
            </w:r>
            <w:r w:rsidR="000E3B84" w:rsidRPr="002F2F8C">
              <w:rPr>
                <w:rFonts w:cstheme="minorHAnsi"/>
                <w:sz w:val="18"/>
                <w:szCs w:val="18"/>
              </w:rPr>
              <w:t xml:space="preserve">missions </w:t>
            </w:r>
            <w:r w:rsidR="00612B46" w:rsidRPr="002F2F8C">
              <w:rPr>
                <w:rFonts w:cstheme="minorHAnsi"/>
                <w:sz w:val="18"/>
                <w:szCs w:val="18"/>
              </w:rPr>
              <w:t>E</w:t>
            </w:r>
            <w:r w:rsidR="000E3B84" w:rsidRPr="002F2F8C">
              <w:rPr>
                <w:rFonts w:cstheme="minorHAnsi"/>
                <w:sz w:val="18"/>
                <w:szCs w:val="18"/>
              </w:rPr>
              <w:t xml:space="preserve">stimates </w:t>
            </w:r>
            <w:r w:rsidR="00612B46" w:rsidRPr="002F2F8C">
              <w:rPr>
                <w:rFonts w:cstheme="minorHAnsi"/>
                <w:sz w:val="18"/>
                <w:szCs w:val="18"/>
              </w:rPr>
              <w:t>U</w:t>
            </w:r>
            <w:r w:rsidR="000E3B84" w:rsidRPr="002F2F8C">
              <w:rPr>
                <w:rFonts w:cstheme="minorHAnsi"/>
                <w:sz w:val="18"/>
                <w:szCs w:val="18"/>
              </w:rPr>
              <w:t xml:space="preserve">sing </w:t>
            </w:r>
            <w:r w:rsidR="00612B46" w:rsidRPr="002F2F8C">
              <w:rPr>
                <w:rFonts w:cstheme="minorHAnsi"/>
                <w:sz w:val="18"/>
                <w:szCs w:val="18"/>
              </w:rPr>
              <w:t>S</w:t>
            </w:r>
            <w:r w:rsidR="000E3B84" w:rsidRPr="002F2F8C">
              <w:rPr>
                <w:rFonts w:cstheme="minorHAnsi"/>
                <w:sz w:val="18"/>
                <w:szCs w:val="18"/>
              </w:rPr>
              <w:t xml:space="preserve">atellite </w:t>
            </w:r>
            <w:r w:rsidR="00612B46" w:rsidRPr="002F2F8C">
              <w:rPr>
                <w:rFonts w:cstheme="minorHAnsi"/>
                <w:sz w:val="18"/>
                <w:szCs w:val="18"/>
              </w:rPr>
              <w:t>A</w:t>
            </w:r>
            <w:r w:rsidR="000E3B84" w:rsidRPr="002F2F8C">
              <w:rPr>
                <w:rFonts w:cstheme="minorHAnsi"/>
                <w:sz w:val="18"/>
                <w:szCs w:val="18"/>
              </w:rPr>
              <w:t xml:space="preserve">erosol </w:t>
            </w:r>
            <w:r w:rsidR="00612B46" w:rsidRPr="002F2F8C">
              <w:rPr>
                <w:rFonts w:cstheme="minorHAnsi"/>
                <w:sz w:val="18"/>
                <w:szCs w:val="18"/>
              </w:rPr>
              <w:t>O</w:t>
            </w:r>
            <w:r w:rsidR="000E3B84" w:rsidRPr="002F2F8C">
              <w:rPr>
                <w:rFonts w:cstheme="minorHAnsi"/>
                <w:sz w:val="18"/>
                <w:szCs w:val="18"/>
              </w:rPr>
              <w:t xml:space="preserve">bservations – </w:t>
            </w:r>
            <w:r w:rsidR="000E3B84" w:rsidRPr="002F2F8C">
              <w:rPr>
                <w:rFonts w:cstheme="minorHAnsi"/>
                <w:i/>
                <w:sz w:val="18"/>
                <w:szCs w:val="18"/>
              </w:rPr>
              <w:t>N. Pavlovic, Sonoma Technology</w:t>
            </w:r>
          </w:p>
          <w:bookmarkEnd w:id="43"/>
          <w:p w14:paraId="01EE4B4A" w14:textId="77777777" w:rsidR="001A5256" w:rsidRPr="002F2F8C" w:rsidRDefault="001A5256" w:rsidP="001A5256">
            <w:pPr>
              <w:shd w:val="clear" w:color="auto" w:fill="FFFFFF"/>
              <w:rPr>
                <w:rFonts w:cstheme="minorHAnsi"/>
                <w:sz w:val="18"/>
                <w:szCs w:val="18"/>
              </w:rPr>
            </w:pPr>
          </w:p>
          <w:p w14:paraId="2DCB1858" w14:textId="088A99C6" w:rsidR="00B9298E" w:rsidRPr="002F2F8C" w:rsidRDefault="001A5256" w:rsidP="001A5256">
            <w:pPr>
              <w:shd w:val="clear" w:color="auto" w:fill="FFFFFF"/>
              <w:rPr>
                <w:rFonts w:cstheme="minorHAnsi"/>
                <w:sz w:val="18"/>
                <w:szCs w:val="18"/>
              </w:rPr>
            </w:pPr>
            <w:r w:rsidRPr="002F2F8C">
              <w:rPr>
                <w:rFonts w:cstheme="minorHAnsi"/>
                <w:sz w:val="18"/>
                <w:szCs w:val="18"/>
              </w:rPr>
              <w:t>10:50 – 11:1</w:t>
            </w:r>
            <w:r w:rsidR="009D4E34">
              <w:rPr>
                <w:rFonts w:cstheme="minorHAnsi"/>
                <w:sz w:val="18"/>
                <w:szCs w:val="18"/>
              </w:rPr>
              <w:t>5 a</w:t>
            </w:r>
            <w:r w:rsidRPr="002F2F8C">
              <w:rPr>
                <w:rFonts w:cstheme="minorHAnsi"/>
                <w:sz w:val="18"/>
                <w:szCs w:val="18"/>
              </w:rPr>
              <w:t xml:space="preserve">m - </w:t>
            </w:r>
            <w:bookmarkStart w:id="44" w:name="_Hlk13574120"/>
            <w:r w:rsidR="000E3B84" w:rsidRPr="002F2F8C">
              <w:rPr>
                <w:rFonts w:cstheme="minorHAnsi"/>
                <w:sz w:val="18"/>
                <w:szCs w:val="18"/>
              </w:rPr>
              <w:t xml:space="preserve">Development and </w:t>
            </w:r>
            <w:r w:rsidR="00612B46" w:rsidRPr="002F2F8C">
              <w:rPr>
                <w:rFonts w:cstheme="minorHAnsi"/>
                <w:sz w:val="18"/>
                <w:szCs w:val="18"/>
              </w:rPr>
              <w:t>Evaluation</w:t>
            </w:r>
            <w:r w:rsidR="000E3B84" w:rsidRPr="002F2F8C">
              <w:rPr>
                <w:rFonts w:cstheme="minorHAnsi"/>
                <w:sz w:val="18"/>
                <w:szCs w:val="18"/>
              </w:rPr>
              <w:t xml:space="preserve"> of Wil</w:t>
            </w:r>
            <w:r w:rsidR="00612B46" w:rsidRPr="002F2F8C">
              <w:rPr>
                <w:rFonts w:cstheme="minorHAnsi"/>
                <w:sz w:val="18"/>
                <w:szCs w:val="18"/>
              </w:rPr>
              <w:t>dl</w:t>
            </w:r>
            <w:r w:rsidR="000E3B84" w:rsidRPr="002F2F8C">
              <w:rPr>
                <w:rFonts w:cstheme="minorHAnsi"/>
                <w:sz w:val="18"/>
                <w:szCs w:val="18"/>
              </w:rPr>
              <w:t xml:space="preserve">and Fire </w:t>
            </w:r>
            <w:r w:rsidR="00612B46" w:rsidRPr="002F2F8C">
              <w:rPr>
                <w:rFonts w:cstheme="minorHAnsi"/>
                <w:sz w:val="18"/>
                <w:szCs w:val="18"/>
              </w:rPr>
              <w:t>Emission Inventories</w:t>
            </w:r>
            <w:r w:rsidR="000E3B84" w:rsidRPr="002F2F8C">
              <w:rPr>
                <w:rFonts w:cstheme="minorHAnsi"/>
                <w:sz w:val="18"/>
                <w:szCs w:val="18"/>
              </w:rPr>
              <w:t xml:space="preserve"> for Regional Haze Planning – </w:t>
            </w:r>
          </w:p>
          <w:p w14:paraId="6371C63B" w14:textId="00FBFB0E" w:rsidR="001A5256" w:rsidRPr="002F2F8C" w:rsidRDefault="000E3B84" w:rsidP="001A5256">
            <w:pPr>
              <w:shd w:val="clear" w:color="auto" w:fill="FFFFFF"/>
              <w:rPr>
                <w:rFonts w:eastAsia="Times New Roman" w:cstheme="minorHAnsi"/>
                <w:sz w:val="18"/>
                <w:szCs w:val="18"/>
              </w:rPr>
            </w:pPr>
            <w:r w:rsidRPr="002F2F8C">
              <w:rPr>
                <w:rFonts w:cstheme="minorHAnsi"/>
                <w:i/>
                <w:sz w:val="18"/>
                <w:szCs w:val="18"/>
              </w:rPr>
              <w:t>M. Mavko, WESTAR/WRAP</w:t>
            </w:r>
            <w:r w:rsidR="001A5256" w:rsidRPr="002F2F8C">
              <w:rPr>
                <w:rFonts w:cstheme="minorHAnsi"/>
                <w:sz w:val="18"/>
                <w:szCs w:val="18"/>
              </w:rPr>
              <w:br/>
            </w:r>
            <w:bookmarkEnd w:id="44"/>
            <w:r w:rsidR="001A5256" w:rsidRPr="002F2F8C">
              <w:rPr>
                <w:rFonts w:cstheme="minorHAnsi"/>
                <w:sz w:val="18"/>
                <w:szCs w:val="18"/>
              </w:rPr>
              <w:br/>
              <w:t>11:15 – 11:4</w:t>
            </w:r>
            <w:r w:rsidR="009D4E34">
              <w:rPr>
                <w:rFonts w:cstheme="minorHAnsi"/>
                <w:sz w:val="18"/>
                <w:szCs w:val="18"/>
              </w:rPr>
              <w:t>0 a</w:t>
            </w:r>
            <w:r w:rsidR="001A5256" w:rsidRPr="002F2F8C">
              <w:rPr>
                <w:rFonts w:cstheme="minorHAnsi"/>
                <w:sz w:val="18"/>
                <w:szCs w:val="18"/>
              </w:rPr>
              <w:t xml:space="preserve">m - </w:t>
            </w:r>
            <w:bookmarkStart w:id="45" w:name="_Hlk13574132"/>
            <w:r w:rsidR="00612B46" w:rsidRPr="002F2F8C">
              <w:rPr>
                <w:rFonts w:cstheme="minorHAnsi"/>
                <w:sz w:val="18"/>
                <w:szCs w:val="18"/>
              </w:rPr>
              <w:t xml:space="preserve">Exploring the Vertical Distribution of Wildland Fire Smoke in CMAQ – </w:t>
            </w:r>
            <w:r w:rsidR="00612B46" w:rsidRPr="002F2F8C">
              <w:rPr>
                <w:rFonts w:cstheme="minorHAnsi"/>
                <w:i/>
                <w:sz w:val="18"/>
                <w:szCs w:val="18"/>
              </w:rPr>
              <w:t>J. Wilkins, U.S. EPA</w:t>
            </w:r>
            <w:bookmarkEnd w:id="45"/>
          </w:p>
          <w:p w14:paraId="1ECEA33F" w14:textId="77777777" w:rsidR="001A5256" w:rsidRPr="002F2F8C" w:rsidRDefault="001A5256" w:rsidP="00C43526">
            <w:pPr>
              <w:shd w:val="clear" w:color="auto" w:fill="FFFFFF"/>
              <w:rPr>
                <w:rFonts w:asciiTheme="majorHAnsi" w:hAnsiTheme="majorHAnsi" w:cstheme="majorHAnsi"/>
                <w:sz w:val="20"/>
                <w:szCs w:val="20"/>
              </w:rPr>
            </w:pPr>
          </w:p>
        </w:tc>
        <w:tc>
          <w:tcPr>
            <w:tcW w:w="3597" w:type="dxa"/>
          </w:tcPr>
          <w:p w14:paraId="78596B3F" w14:textId="77777777" w:rsidR="00FC5609" w:rsidRPr="002F2F8C" w:rsidRDefault="00FC5609" w:rsidP="00FC5609">
            <w:pPr>
              <w:pStyle w:val="Default"/>
              <w:rPr>
                <w:rFonts w:asciiTheme="minorHAnsi" w:hAnsiTheme="minorHAnsi" w:cstheme="minorHAnsi"/>
                <w:color w:val="auto"/>
                <w:sz w:val="20"/>
                <w:szCs w:val="20"/>
              </w:rPr>
            </w:pPr>
            <w:r w:rsidRPr="002F2F8C">
              <w:rPr>
                <w:rFonts w:asciiTheme="minorHAnsi" w:hAnsiTheme="minorHAnsi" w:cstheme="minorHAnsi"/>
                <w:color w:val="auto"/>
                <w:sz w:val="20"/>
                <w:szCs w:val="20"/>
                <w:u w:val="single"/>
              </w:rPr>
              <w:t>Toxics/Speciation</w:t>
            </w:r>
            <w:r w:rsidR="001C2846" w:rsidRPr="002F2F8C">
              <w:rPr>
                <w:rFonts w:asciiTheme="minorHAnsi" w:hAnsiTheme="minorHAnsi" w:cstheme="minorHAnsi"/>
                <w:color w:val="auto"/>
                <w:sz w:val="20"/>
                <w:szCs w:val="20"/>
                <w:u w:val="single"/>
              </w:rPr>
              <w:t xml:space="preserve"> Session</w:t>
            </w:r>
            <w:r w:rsidRPr="002F2F8C">
              <w:rPr>
                <w:rFonts w:asciiTheme="minorHAnsi" w:hAnsiTheme="minorHAnsi" w:cstheme="minorHAnsi"/>
                <w:color w:val="auto"/>
                <w:sz w:val="20"/>
                <w:szCs w:val="20"/>
              </w:rPr>
              <w:br/>
            </w:r>
            <w:r w:rsidRPr="00462F6A">
              <w:rPr>
                <w:rFonts w:asciiTheme="minorHAnsi" w:hAnsiTheme="minorHAnsi" w:cstheme="minorHAnsi"/>
                <w:i/>
                <w:iCs/>
                <w:color w:val="auto"/>
                <w:sz w:val="20"/>
                <w:szCs w:val="20"/>
              </w:rPr>
              <w:t>Madeleine Strum</w:t>
            </w:r>
            <w:r w:rsidR="000E3B84" w:rsidRPr="00462F6A">
              <w:rPr>
                <w:rFonts w:asciiTheme="minorHAnsi" w:hAnsiTheme="minorHAnsi" w:cstheme="minorHAnsi"/>
                <w:i/>
                <w:iCs/>
                <w:color w:val="auto"/>
                <w:sz w:val="20"/>
                <w:szCs w:val="20"/>
              </w:rPr>
              <w:t xml:space="preserve"> and Ste</w:t>
            </w:r>
            <w:r w:rsidR="007F5113" w:rsidRPr="00462F6A">
              <w:rPr>
                <w:rFonts w:asciiTheme="minorHAnsi" w:hAnsiTheme="minorHAnsi" w:cstheme="minorHAnsi"/>
                <w:i/>
                <w:iCs/>
                <w:color w:val="auto"/>
                <w:sz w:val="20"/>
                <w:szCs w:val="20"/>
              </w:rPr>
              <w:t>ph</w:t>
            </w:r>
            <w:r w:rsidR="000E3B84" w:rsidRPr="00462F6A">
              <w:rPr>
                <w:rFonts w:asciiTheme="minorHAnsi" w:hAnsiTheme="minorHAnsi" w:cstheme="minorHAnsi"/>
                <w:i/>
                <w:iCs/>
                <w:color w:val="auto"/>
                <w:sz w:val="20"/>
                <w:szCs w:val="20"/>
              </w:rPr>
              <w:t>anie Griffin, U.S. EPA</w:t>
            </w:r>
            <w:r w:rsidRPr="002F2F8C">
              <w:rPr>
                <w:rFonts w:asciiTheme="minorHAnsi" w:hAnsiTheme="minorHAnsi" w:cstheme="minorHAnsi"/>
                <w:color w:val="auto"/>
                <w:sz w:val="20"/>
                <w:szCs w:val="20"/>
              </w:rPr>
              <w:t xml:space="preserve"> </w:t>
            </w:r>
          </w:p>
          <w:p w14:paraId="1974350B" w14:textId="77777777" w:rsidR="00BA65F6" w:rsidRPr="002F2F8C" w:rsidRDefault="00BA65F6" w:rsidP="00C43526">
            <w:pPr>
              <w:tabs>
                <w:tab w:val="left" w:pos="2630"/>
              </w:tabs>
              <w:rPr>
                <w:sz w:val="20"/>
                <w:szCs w:val="20"/>
              </w:rPr>
            </w:pPr>
          </w:p>
          <w:p w14:paraId="1A23A2DE" w14:textId="701A85B4" w:rsidR="00BA65F6" w:rsidRPr="002F2F8C" w:rsidRDefault="00BA65F6" w:rsidP="000E3B84">
            <w:pPr>
              <w:shd w:val="clear" w:color="auto" w:fill="FFFFFF"/>
              <w:rPr>
                <w:rFonts w:cstheme="minorHAnsi"/>
                <w:sz w:val="18"/>
                <w:szCs w:val="18"/>
              </w:rPr>
            </w:pPr>
            <w:r w:rsidRPr="002F2F8C">
              <w:rPr>
                <w:rFonts w:cstheme="minorHAnsi"/>
                <w:sz w:val="18"/>
                <w:szCs w:val="18"/>
              </w:rPr>
              <w:t>10:00 – 10:2</w:t>
            </w:r>
            <w:r w:rsidR="009D4E34">
              <w:rPr>
                <w:rFonts w:cstheme="minorHAnsi"/>
                <w:sz w:val="18"/>
                <w:szCs w:val="18"/>
              </w:rPr>
              <w:t>5 a</w:t>
            </w:r>
            <w:r w:rsidRPr="002F2F8C">
              <w:rPr>
                <w:rFonts w:cstheme="minorHAnsi"/>
                <w:sz w:val="18"/>
                <w:szCs w:val="18"/>
              </w:rPr>
              <w:t xml:space="preserve">m </w:t>
            </w:r>
            <w:r w:rsidR="000E3B84" w:rsidRPr="002F2F8C">
              <w:rPr>
                <w:rFonts w:cstheme="minorHAnsi"/>
                <w:sz w:val="18"/>
                <w:szCs w:val="18"/>
              </w:rPr>
              <w:t xml:space="preserve">- </w:t>
            </w:r>
            <w:bookmarkStart w:id="46" w:name="_Hlk13574196"/>
            <w:r w:rsidR="000E3B84" w:rsidRPr="002F2F8C">
              <w:rPr>
                <w:rFonts w:eastAsia="Times New Roman" w:cstheme="minorHAnsi"/>
                <w:sz w:val="18"/>
                <w:szCs w:val="18"/>
              </w:rPr>
              <w:t xml:space="preserve">Polychlorinated Biphenyl (PCBs) Levels and Ecological Risk Assessment in Ambient Air of an Urban Environment with Intensive Gas </w:t>
            </w:r>
            <w:r w:rsidR="00A9297E" w:rsidRPr="002F2F8C">
              <w:rPr>
                <w:rFonts w:eastAsia="Times New Roman" w:cstheme="minorHAnsi"/>
                <w:sz w:val="18"/>
                <w:szCs w:val="18"/>
              </w:rPr>
              <w:t>F</w:t>
            </w:r>
            <w:r w:rsidR="000E3B84" w:rsidRPr="002F2F8C">
              <w:rPr>
                <w:rFonts w:eastAsia="Times New Roman" w:cstheme="minorHAnsi"/>
                <w:sz w:val="18"/>
                <w:szCs w:val="18"/>
              </w:rPr>
              <w:t xml:space="preserve">lare. – </w:t>
            </w:r>
            <w:r w:rsidR="000E3B84" w:rsidRPr="002F2F8C">
              <w:rPr>
                <w:rFonts w:eastAsia="Times New Roman" w:cstheme="minorHAnsi"/>
                <w:i/>
                <w:sz w:val="18"/>
                <w:szCs w:val="18"/>
              </w:rPr>
              <w:t xml:space="preserve">S. </w:t>
            </w:r>
            <w:r w:rsidR="000E3B84" w:rsidRPr="002F2F8C">
              <w:rPr>
                <w:rFonts w:cstheme="minorHAnsi"/>
                <w:i/>
                <w:sz w:val="18"/>
                <w:szCs w:val="18"/>
              </w:rPr>
              <w:t xml:space="preserve">Uzoekwe, Federal University </w:t>
            </w:r>
            <w:proofErr w:type="spellStart"/>
            <w:r w:rsidR="000E3B84" w:rsidRPr="002F2F8C">
              <w:rPr>
                <w:rFonts w:cstheme="minorHAnsi"/>
                <w:i/>
                <w:sz w:val="18"/>
                <w:szCs w:val="18"/>
              </w:rPr>
              <w:t>Otuoke</w:t>
            </w:r>
            <w:proofErr w:type="spellEnd"/>
            <w:r w:rsidR="000E3B84" w:rsidRPr="002F2F8C">
              <w:rPr>
                <w:rFonts w:cstheme="minorHAnsi"/>
                <w:i/>
                <w:sz w:val="18"/>
                <w:szCs w:val="18"/>
              </w:rPr>
              <w:t>, Bayelsa State Nigeria</w:t>
            </w:r>
            <w:bookmarkEnd w:id="46"/>
            <w:r w:rsidRPr="002F2F8C">
              <w:rPr>
                <w:rFonts w:cstheme="minorHAnsi"/>
                <w:sz w:val="18"/>
                <w:szCs w:val="18"/>
              </w:rPr>
              <w:br/>
            </w:r>
          </w:p>
          <w:p w14:paraId="642BD724" w14:textId="36F41DD6" w:rsidR="00BA65F6" w:rsidRPr="002F2F8C" w:rsidRDefault="00BA65F6" w:rsidP="00C43526">
            <w:pPr>
              <w:shd w:val="clear" w:color="auto" w:fill="FFFFFF"/>
              <w:rPr>
                <w:rFonts w:cstheme="minorHAns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 </w:t>
            </w:r>
            <w:bookmarkStart w:id="47" w:name="_Hlk13574210"/>
            <w:r w:rsidR="000E3B84" w:rsidRPr="002F2F8C">
              <w:rPr>
                <w:rFonts w:cstheme="minorHAnsi"/>
                <w:sz w:val="18"/>
                <w:szCs w:val="18"/>
              </w:rPr>
              <w:t xml:space="preserve">Tracking Mercury Emissions from Products as Part of Canada’s Air Pollutant Emission Inventory – </w:t>
            </w:r>
            <w:r w:rsidR="000E3B84" w:rsidRPr="002F2F8C">
              <w:rPr>
                <w:rFonts w:cstheme="minorHAnsi"/>
                <w:i/>
                <w:sz w:val="18"/>
                <w:szCs w:val="18"/>
              </w:rPr>
              <w:t>B. Sullivan, Environment and Climate Change Canada</w:t>
            </w:r>
            <w:bookmarkEnd w:id="47"/>
          </w:p>
          <w:p w14:paraId="00E97EA3" w14:textId="77777777" w:rsidR="00BA65F6" w:rsidRPr="002F2F8C" w:rsidRDefault="00BA65F6" w:rsidP="00C43526">
            <w:pPr>
              <w:shd w:val="clear" w:color="auto" w:fill="FFFFFF"/>
              <w:rPr>
                <w:rFonts w:cstheme="minorHAnsi"/>
                <w:sz w:val="18"/>
                <w:szCs w:val="18"/>
              </w:rPr>
            </w:pPr>
          </w:p>
          <w:p w14:paraId="18ABDEAD" w14:textId="3A74A89F" w:rsidR="00BA65F6" w:rsidRPr="002F2F8C" w:rsidRDefault="00BA65F6" w:rsidP="00C43526">
            <w:pPr>
              <w:shd w:val="clear" w:color="auto" w:fill="FFFFFF"/>
              <w:rPr>
                <w:rFonts w:eastAsia="Times New Roman" w:cstheme="minorHAnsi"/>
                <w:sz w:val="18"/>
                <w:szCs w:val="18"/>
              </w:rPr>
            </w:pPr>
            <w:r w:rsidRPr="002F2F8C">
              <w:rPr>
                <w:rFonts w:cstheme="minorHAnsi"/>
                <w:sz w:val="18"/>
                <w:szCs w:val="18"/>
              </w:rPr>
              <w:t>10:50 – 11:1</w:t>
            </w:r>
            <w:r w:rsidR="009D4E34">
              <w:rPr>
                <w:rFonts w:cstheme="minorHAnsi"/>
                <w:sz w:val="18"/>
                <w:szCs w:val="18"/>
              </w:rPr>
              <w:t>5 a</w:t>
            </w:r>
            <w:r w:rsidRPr="002F2F8C">
              <w:rPr>
                <w:rFonts w:cstheme="minorHAnsi"/>
                <w:sz w:val="18"/>
                <w:szCs w:val="18"/>
              </w:rPr>
              <w:t xml:space="preserve">m - </w:t>
            </w:r>
            <w:bookmarkStart w:id="48" w:name="_Hlk13574226"/>
            <w:r w:rsidR="000E3B84" w:rsidRPr="002F2F8C">
              <w:rPr>
                <w:rFonts w:cstheme="minorHAnsi"/>
                <w:sz w:val="18"/>
                <w:szCs w:val="18"/>
              </w:rPr>
              <w:t xml:space="preserve">What’s Available Through Toxics Release Inventory Data? – </w:t>
            </w:r>
            <w:r w:rsidR="000E3B84" w:rsidRPr="002F2F8C">
              <w:rPr>
                <w:rFonts w:cstheme="minorHAnsi"/>
                <w:i/>
                <w:sz w:val="18"/>
                <w:szCs w:val="18"/>
              </w:rPr>
              <w:t>S. Griffin, U.S. EPA</w:t>
            </w:r>
            <w:r w:rsidRPr="002F2F8C">
              <w:rPr>
                <w:rFonts w:cstheme="minorHAnsi"/>
                <w:i/>
                <w:sz w:val="18"/>
                <w:szCs w:val="18"/>
              </w:rPr>
              <w:br/>
            </w:r>
            <w:bookmarkEnd w:id="48"/>
            <w:r w:rsidRPr="002F2F8C">
              <w:rPr>
                <w:rFonts w:cstheme="minorHAnsi"/>
                <w:sz w:val="18"/>
                <w:szCs w:val="18"/>
              </w:rPr>
              <w:br/>
              <w:t>11:15 – 11:4</w:t>
            </w:r>
            <w:r w:rsidR="009D4E34">
              <w:rPr>
                <w:rFonts w:cstheme="minorHAnsi"/>
                <w:sz w:val="18"/>
                <w:szCs w:val="18"/>
              </w:rPr>
              <w:t>0 a</w:t>
            </w:r>
            <w:r w:rsidRPr="002F2F8C">
              <w:rPr>
                <w:rFonts w:cstheme="minorHAnsi"/>
                <w:sz w:val="18"/>
                <w:szCs w:val="18"/>
              </w:rPr>
              <w:t xml:space="preserve">m - </w:t>
            </w:r>
            <w:bookmarkStart w:id="49" w:name="_Hlk13574235"/>
            <w:r w:rsidR="000E3B84" w:rsidRPr="002F2F8C">
              <w:rPr>
                <w:rFonts w:cstheme="minorHAnsi"/>
                <w:sz w:val="18"/>
                <w:szCs w:val="18"/>
              </w:rPr>
              <w:t xml:space="preserve">How Toxics Release Inventory Data Have Been Used by Academics and Researchers – </w:t>
            </w:r>
            <w:r w:rsidR="000E3B84" w:rsidRPr="002F2F8C">
              <w:rPr>
                <w:rFonts w:cstheme="minorHAnsi"/>
                <w:i/>
                <w:sz w:val="18"/>
                <w:szCs w:val="18"/>
              </w:rPr>
              <w:t>C. Briere, U.S. EPA</w:t>
            </w:r>
          </w:p>
          <w:bookmarkEnd w:id="49"/>
          <w:p w14:paraId="148A53D1" w14:textId="77777777" w:rsidR="00BA65F6" w:rsidRPr="002F2F8C" w:rsidRDefault="00BA65F6" w:rsidP="00C43526">
            <w:pPr>
              <w:tabs>
                <w:tab w:val="left" w:pos="2630"/>
              </w:tabs>
              <w:rPr>
                <w:sz w:val="20"/>
                <w:szCs w:val="20"/>
              </w:rPr>
            </w:pPr>
          </w:p>
        </w:tc>
        <w:tc>
          <w:tcPr>
            <w:tcW w:w="3597" w:type="dxa"/>
          </w:tcPr>
          <w:p w14:paraId="19BE240D" w14:textId="77777777" w:rsidR="00BA65F6" w:rsidRPr="002F2F8C" w:rsidRDefault="00BA65F6" w:rsidP="00C43526">
            <w:pPr>
              <w:shd w:val="clear" w:color="auto" w:fill="FFFFFF"/>
              <w:rPr>
                <w:sz w:val="20"/>
                <w:szCs w:val="20"/>
                <w:u w:val="single"/>
              </w:rPr>
            </w:pPr>
            <w:r w:rsidRPr="002F2F8C">
              <w:rPr>
                <w:sz w:val="20"/>
                <w:szCs w:val="20"/>
                <w:u w:val="single"/>
              </w:rPr>
              <w:t>Point/Nonpoint</w:t>
            </w:r>
            <w:r w:rsidR="001C2846" w:rsidRPr="002F2F8C">
              <w:rPr>
                <w:sz w:val="20"/>
                <w:szCs w:val="20"/>
                <w:u w:val="single"/>
              </w:rPr>
              <w:t xml:space="preserve"> Session</w:t>
            </w:r>
          </w:p>
          <w:p w14:paraId="2E79BB83" w14:textId="77777777" w:rsidR="00BA65F6" w:rsidRPr="00462F6A" w:rsidRDefault="00BA65F6" w:rsidP="00C43526">
            <w:pPr>
              <w:shd w:val="clear" w:color="auto" w:fill="FFFFFF"/>
              <w:rPr>
                <w:i/>
                <w:iCs/>
                <w:sz w:val="20"/>
                <w:szCs w:val="20"/>
              </w:rPr>
            </w:pPr>
            <w:r w:rsidRPr="00462F6A">
              <w:rPr>
                <w:i/>
                <w:iCs/>
                <w:sz w:val="20"/>
                <w:szCs w:val="20"/>
              </w:rPr>
              <w:t xml:space="preserve">Rich Mason, U.S. EPA and </w:t>
            </w:r>
          </w:p>
          <w:p w14:paraId="0F1B55F0" w14:textId="77777777" w:rsidR="00BA65F6" w:rsidRPr="00462F6A" w:rsidRDefault="00BA65F6" w:rsidP="00C43526">
            <w:pPr>
              <w:shd w:val="clear" w:color="auto" w:fill="FFFFFF"/>
              <w:rPr>
                <w:i/>
                <w:iCs/>
                <w:sz w:val="20"/>
                <w:szCs w:val="20"/>
              </w:rPr>
            </w:pPr>
            <w:r w:rsidRPr="00462F6A">
              <w:rPr>
                <w:i/>
                <w:iCs/>
                <w:sz w:val="20"/>
                <w:szCs w:val="20"/>
              </w:rPr>
              <w:t>David Cooley, Abt Associates</w:t>
            </w:r>
          </w:p>
          <w:p w14:paraId="26BCA301" w14:textId="77777777" w:rsidR="00BA65F6" w:rsidRPr="002F2F8C" w:rsidRDefault="00BA65F6" w:rsidP="00C43526">
            <w:pPr>
              <w:shd w:val="clear" w:color="auto" w:fill="FFFFFF"/>
              <w:rPr>
                <w:sz w:val="20"/>
                <w:szCs w:val="20"/>
              </w:rPr>
            </w:pPr>
          </w:p>
          <w:p w14:paraId="2DC63225" w14:textId="44A55F0F" w:rsidR="00BA65F6" w:rsidRPr="002F2F8C" w:rsidRDefault="00BA65F6" w:rsidP="00C43526">
            <w:pPr>
              <w:pStyle w:val="Default"/>
              <w:rPr>
                <w:rFonts w:asciiTheme="minorHAnsi" w:hAnsiTheme="minorHAnsi" w:cstheme="minorHAnsi"/>
                <w:color w:val="auto"/>
                <w:sz w:val="18"/>
                <w:szCs w:val="18"/>
              </w:rPr>
            </w:pPr>
            <w:r w:rsidRPr="002F2F8C">
              <w:rPr>
                <w:rFonts w:asciiTheme="minorHAnsi" w:hAnsiTheme="minorHAnsi" w:cstheme="minorHAnsi"/>
                <w:color w:val="auto"/>
                <w:sz w:val="18"/>
                <w:szCs w:val="18"/>
              </w:rPr>
              <w:t>10:00 – 10:2</w:t>
            </w:r>
            <w:r w:rsidR="009D4E34">
              <w:rPr>
                <w:rFonts w:asciiTheme="minorHAnsi" w:hAnsiTheme="minorHAnsi" w:cstheme="minorHAnsi"/>
                <w:color w:val="auto"/>
                <w:sz w:val="18"/>
                <w:szCs w:val="18"/>
              </w:rPr>
              <w:t>5 a</w:t>
            </w:r>
            <w:r w:rsidRPr="002F2F8C">
              <w:rPr>
                <w:rFonts w:asciiTheme="minorHAnsi" w:hAnsiTheme="minorHAnsi" w:cstheme="minorHAnsi"/>
                <w:color w:val="auto"/>
                <w:sz w:val="18"/>
                <w:szCs w:val="18"/>
              </w:rPr>
              <w:t xml:space="preserve">m </w:t>
            </w:r>
            <w:bookmarkStart w:id="50" w:name="_Hlk13574367"/>
            <w:r w:rsidR="00D53B87" w:rsidRPr="002F2F8C">
              <w:rPr>
                <w:rFonts w:asciiTheme="minorHAnsi" w:hAnsiTheme="minorHAnsi" w:cstheme="minorHAnsi"/>
                <w:color w:val="auto"/>
                <w:sz w:val="18"/>
                <w:szCs w:val="18"/>
              </w:rPr>
              <w:t xml:space="preserve">- Analysis and Use of Point Source Emission Rates from the National Emissions Inventory – </w:t>
            </w:r>
            <w:r w:rsidR="00D53B87" w:rsidRPr="002F2F8C">
              <w:rPr>
                <w:rFonts w:asciiTheme="minorHAnsi" w:hAnsiTheme="minorHAnsi" w:cstheme="minorHAnsi"/>
                <w:i/>
                <w:color w:val="auto"/>
                <w:sz w:val="18"/>
                <w:szCs w:val="18"/>
              </w:rPr>
              <w:t>M. Houyoux, U.S. EPA</w:t>
            </w:r>
            <w:bookmarkEnd w:id="50"/>
            <w:r w:rsidRPr="002F2F8C">
              <w:rPr>
                <w:rFonts w:asciiTheme="minorHAnsi" w:hAnsiTheme="minorHAnsi" w:cstheme="minorHAnsi"/>
                <w:color w:val="auto"/>
                <w:sz w:val="18"/>
                <w:szCs w:val="18"/>
              </w:rPr>
              <w:br/>
            </w:r>
          </w:p>
          <w:p w14:paraId="3D725D15" w14:textId="710398FC" w:rsidR="00BA65F6" w:rsidRPr="002F2F8C" w:rsidRDefault="00BA65F6" w:rsidP="00C43526">
            <w:pPr>
              <w:shd w:val="clear" w:color="auto" w:fill="FFFFFF"/>
              <w:rPr>
                <w:rFonts w:cstheme="minorHAnsi"/>
                <w:sz w:val="18"/>
                <w:szCs w:val="18"/>
              </w:rPr>
            </w:pPr>
            <w:r w:rsidRPr="002F2F8C">
              <w:rPr>
                <w:rFonts w:cstheme="minorHAnsi"/>
                <w:sz w:val="18"/>
                <w:szCs w:val="18"/>
              </w:rPr>
              <w:t>10:25 – 10:5</w:t>
            </w:r>
            <w:r w:rsidR="009D4E34">
              <w:rPr>
                <w:rFonts w:cstheme="minorHAnsi"/>
                <w:sz w:val="18"/>
                <w:szCs w:val="18"/>
              </w:rPr>
              <w:t>0 a</w:t>
            </w:r>
            <w:r w:rsidRPr="002F2F8C">
              <w:rPr>
                <w:rFonts w:cstheme="minorHAnsi"/>
                <w:sz w:val="18"/>
                <w:szCs w:val="18"/>
              </w:rPr>
              <w:t xml:space="preserve">m – </w:t>
            </w:r>
            <w:bookmarkStart w:id="51" w:name="_Hlk13574376"/>
            <w:r w:rsidR="001D4D03" w:rsidRPr="002F2F8C">
              <w:rPr>
                <w:rFonts w:cstheme="minorHAnsi"/>
                <w:sz w:val="18"/>
                <w:szCs w:val="18"/>
              </w:rPr>
              <w:t>A Rural Tribal Alaska Emissions Inventory: Building a Community Centric Approach to Defining CAP and GHG Emissions -</w:t>
            </w:r>
            <w:r w:rsidR="001D4D03" w:rsidRPr="002F2F8C">
              <w:rPr>
                <w:rFonts w:cstheme="minorHAnsi"/>
                <w:i/>
                <w:sz w:val="18"/>
                <w:szCs w:val="18"/>
              </w:rPr>
              <w:t>P. Goodfellow, Alaska Department of Environmental Conservation</w:t>
            </w:r>
            <w:r w:rsidR="001D4D03" w:rsidRPr="002F2F8C">
              <w:rPr>
                <w:rFonts w:cstheme="minorHAnsi"/>
                <w:i/>
                <w:sz w:val="18"/>
                <w:szCs w:val="18"/>
              </w:rPr>
              <w:br/>
            </w:r>
            <w:bookmarkEnd w:id="51"/>
          </w:p>
          <w:p w14:paraId="6769C9ED" w14:textId="2713CAF5" w:rsidR="00BA65F6" w:rsidRPr="002F2F8C" w:rsidRDefault="00BA65F6" w:rsidP="00C43526">
            <w:pPr>
              <w:shd w:val="clear" w:color="auto" w:fill="FFFFFF"/>
              <w:rPr>
                <w:rFonts w:eastAsia="Times New Roman" w:cstheme="minorHAnsi"/>
                <w:i/>
                <w:sz w:val="18"/>
                <w:szCs w:val="18"/>
              </w:rPr>
            </w:pPr>
            <w:r w:rsidRPr="002F2F8C">
              <w:rPr>
                <w:rFonts w:cstheme="minorHAnsi"/>
                <w:sz w:val="18"/>
                <w:szCs w:val="18"/>
              </w:rPr>
              <w:t>10:50 – 11:1</w:t>
            </w:r>
            <w:r w:rsidR="009D4E34">
              <w:rPr>
                <w:rFonts w:cstheme="minorHAnsi"/>
                <w:sz w:val="18"/>
                <w:szCs w:val="18"/>
              </w:rPr>
              <w:t>5 a</w:t>
            </w:r>
            <w:r w:rsidRPr="002F2F8C">
              <w:rPr>
                <w:rFonts w:cstheme="minorHAnsi"/>
                <w:sz w:val="18"/>
                <w:szCs w:val="18"/>
              </w:rPr>
              <w:t xml:space="preserve">m </w:t>
            </w:r>
            <w:bookmarkStart w:id="52" w:name="_Hlk13574387"/>
            <w:r w:rsidRPr="002F2F8C">
              <w:rPr>
                <w:rFonts w:cstheme="minorHAnsi"/>
                <w:sz w:val="18"/>
                <w:szCs w:val="18"/>
              </w:rPr>
              <w:t xml:space="preserve">- </w:t>
            </w:r>
            <w:bookmarkStart w:id="53" w:name="_Hlk13574400"/>
            <w:bookmarkEnd w:id="52"/>
            <w:r w:rsidR="001D4D03" w:rsidRPr="002F2F8C">
              <w:rPr>
                <w:rFonts w:cstheme="minorHAnsi"/>
                <w:sz w:val="18"/>
                <w:szCs w:val="18"/>
              </w:rPr>
              <w:t xml:space="preserve">- </w:t>
            </w:r>
            <w:r w:rsidR="001D4D03" w:rsidRPr="00C42B3F">
              <w:rPr>
                <w:sz w:val="18"/>
                <w:szCs w:val="18"/>
              </w:rPr>
              <w:t>Alaska Localization of EPA Emissions Data: QA/QC Checks for EPA NEI Data Based on Unique Regional Characteristics</w:t>
            </w:r>
            <w:r w:rsidR="001D4D03">
              <w:rPr>
                <w:sz w:val="18"/>
                <w:szCs w:val="18"/>
              </w:rPr>
              <w:t xml:space="preserve"> -</w:t>
            </w:r>
            <w:r w:rsidR="001D4D03" w:rsidRPr="00C42B3F">
              <w:rPr>
                <w:sz w:val="18"/>
                <w:szCs w:val="18"/>
              </w:rPr>
              <w:t xml:space="preserve"> </w:t>
            </w:r>
            <w:r w:rsidR="001D4D03" w:rsidRPr="00C42B3F">
              <w:rPr>
                <w:i/>
                <w:sz w:val="18"/>
                <w:szCs w:val="18"/>
              </w:rPr>
              <w:t>P</w:t>
            </w:r>
            <w:r w:rsidR="001D4D03">
              <w:rPr>
                <w:i/>
                <w:sz w:val="18"/>
                <w:szCs w:val="18"/>
              </w:rPr>
              <w:t>.</w:t>
            </w:r>
            <w:r w:rsidR="001D4D03" w:rsidRPr="00C42B3F">
              <w:rPr>
                <w:i/>
                <w:sz w:val="18"/>
                <w:szCs w:val="18"/>
              </w:rPr>
              <w:t xml:space="preserve"> Goodfellow</w:t>
            </w:r>
            <w:r w:rsidR="001D4D03">
              <w:rPr>
                <w:i/>
                <w:sz w:val="18"/>
                <w:szCs w:val="18"/>
              </w:rPr>
              <w:t xml:space="preserve">, </w:t>
            </w:r>
            <w:r w:rsidR="001D4D03" w:rsidRPr="00962843">
              <w:rPr>
                <w:i/>
                <w:sz w:val="18"/>
                <w:szCs w:val="18"/>
              </w:rPr>
              <w:t>Alaska Department of Environmental Conservation</w:t>
            </w:r>
            <w:bookmarkEnd w:id="53"/>
            <w:r w:rsidRPr="002F2F8C">
              <w:rPr>
                <w:rFonts w:cstheme="minorHAnsi"/>
                <w:sz w:val="18"/>
                <w:szCs w:val="18"/>
              </w:rPr>
              <w:br/>
              <w:t xml:space="preserve"> </w:t>
            </w:r>
          </w:p>
          <w:p w14:paraId="607482C8" w14:textId="77777777" w:rsidR="00BA65F6" w:rsidRPr="002F2F8C" w:rsidRDefault="00BA65F6" w:rsidP="00C43526">
            <w:pPr>
              <w:shd w:val="clear" w:color="auto" w:fill="FFFFFF"/>
              <w:rPr>
                <w:sz w:val="20"/>
                <w:szCs w:val="20"/>
              </w:rPr>
            </w:pPr>
          </w:p>
        </w:tc>
      </w:tr>
      <w:tr w:rsidR="008162C8" w14:paraId="6B3FD09C" w14:textId="77777777" w:rsidTr="008162C8">
        <w:tc>
          <w:tcPr>
            <w:tcW w:w="10790" w:type="dxa"/>
            <w:gridSpan w:val="3"/>
            <w:shd w:val="clear" w:color="auto" w:fill="D9D9D9" w:themeFill="background1" w:themeFillShade="D9"/>
          </w:tcPr>
          <w:p w14:paraId="123736D9" w14:textId="77777777" w:rsidR="008162C8" w:rsidRPr="002F2F8C" w:rsidRDefault="008162C8" w:rsidP="008162C8">
            <w:pPr>
              <w:tabs>
                <w:tab w:val="left" w:pos="2630"/>
              </w:tabs>
              <w:jc w:val="center"/>
              <w:rPr>
                <w:b/>
              </w:rPr>
            </w:pPr>
            <w:r w:rsidRPr="002F2F8C">
              <w:rPr>
                <w:b/>
              </w:rPr>
              <w:t>CONFERENCE ADJOURNED – THANK YOU!</w:t>
            </w:r>
          </w:p>
        </w:tc>
      </w:tr>
    </w:tbl>
    <w:p w14:paraId="0A32F034" w14:textId="77777777" w:rsidR="00C15911" w:rsidRDefault="00C15911" w:rsidP="00456C65">
      <w:pPr>
        <w:tabs>
          <w:tab w:val="left" w:pos="2630"/>
        </w:tabs>
        <w:spacing w:after="0"/>
      </w:pPr>
    </w:p>
    <w:p w14:paraId="5509BEDE" w14:textId="77777777" w:rsidR="001D4D03" w:rsidRDefault="001D4D03">
      <w:pPr>
        <w:rPr>
          <w:b/>
          <w:sz w:val="28"/>
          <w:szCs w:val="28"/>
        </w:rPr>
      </w:pPr>
      <w:r>
        <w:rPr>
          <w:b/>
          <w:sz w:val="28"/>
          <w:szCs w:val="28"/>
        </w:rPr>
        <w:br w:type="page"/>
      </w:r>
    </w:p>
    <w:p w14:paraId="2A55137A" w14:textId="3D5DDD90" w:rsidR="00B95920" w:rsidRPr="00C673A2" w:rsidRDefault="00B95920" w:rsidP="00B95920">
      <w:pPr>
        <w:tabs>
          <w:tab w:val="left" w:pos="2630"/>
        </w:tabs>
        <w:spacing w:after="0"/>
        <w:jc w:val="center"/>
        <w:rPr>
          <w:b/>
          <w:sz w:val="28"/>
          <w:szCs w:val="28"/>
        </w:rPr>
      </w:pPr>
      <w:r w:rsidRPr="00C673A2">
        <w:rPr>
          <w:b/>
          <w:sz w:val="28"/>
          <w:szCs w:val="28"/>
        </w:rPr>
        <w:lastRenderedPageBreak/>
        <w:t>International Emission Inventory Conference</w:t>
      </w:r>
    </w:p>
    <w:p w14:paraId="1CD8F1EF" w14:textId="77777777" w:rsidR="00C15911" w:rsidRDefault="00C15911" w:rsidP="00B95920">
      <w:pPr>
        <w:tabs>
          <w:tab w:val="left" w:pos="2630"/>
        </w:tabs>
        <w:spacing w:after="0"/>
        <w:jc w:val="center"/>
        <w:rPr>
          <w:rFonts w:cstheme="minorHAnsi"/>
          <w:b/>
          <w:sz w:val="28"/>
          <w:szCs w:val="28"/>
        </w:rPr>
      </w:pPr>
      <w:r>
        <w:rPr>
          <w:rFonts w:cstheme="minorHAnsi"/>
          <w:b/>
          <w:sz w:val="28"/>
          <w:szCs w:val="28"/>
        </w:rPr>
        <w:t>LIGHTNING</w:t>
      </w:r>
      <w:r w:rsidR="00012996">
        <w:rPr>
          <w:rFonts w:cstheme="minorHAnsi"/>
          <w:b/>
          <w:sz w:val="28"/>
          <w:szCs w:val="28"/>
        </w:rPr>
        <w:t xml:space="preserve"> ROUND</w:t>
      </w:r>
      <w:r>
        <w:rPr>
          <w:rFonts w:cstheme="minorHAnsi"/>
          <w:b/>
          <w:sz w:val="28"/>
          <w:szCs w:val="28"/>
        </w:rPr>
        <w:t xml:space="preserve"> </w:t>
      </w:r>
      <w:r w:rsidR="00B95920" w:rsidRPr="0013704C">
        <w:rPr>
          <w:rFonts w:cstheme="minorHAnsi"/>
          <w:b/>
          <w:sz w:val="28"/>
          <w:szCs w:val="28"/>
        </w:rPr>
        <w:t>A</w:t>
      </w:r>
      <w:r w:rsidR="00B95920">
        <w:rPr>
          <w:rFonts w:cstheme="minorHAnsi"/>
          <w:b/>
          <w:sz w:val="28"/>
          <w:szCs w:val="28"/>
        </w:rPr>
        <w:t>BSTRACTS</w:t>
      </w:r>
    </w:p>
    <w:p w14:paraId="49C623A8" w14:textId="4EDB1334" w:rsidR="00B95920" w:rsidRDefault="00C15911" w:rsidP="00B95920">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09EBA0AF">
          <v:rect id="_x0000_i1035" style="width:540pt;height:3pt" o:hralign="center" o:hrstd="t" o:hrnoshade="t" o:hr="t" fillcolor="black [3213]" stroked="f"/>
        </w:pict>
      </w:r>
    </w:p>
    <w:p w14:paraId="5152C8F5" w14:textId="77777777" w:rsidR="00D03408" w:rsidRDefault="00D03408" w:rsidP="00B95920">
      <w:pPr>
        <w:tabs>
          <w:tab w:val="left" w:pos="6299"/>
        </w:tabs>
        <w:spacing w:line="193" w:lineRule="exact"/>
        <w:rPr>
          <w:b/>
          <w:sz w:val="18"/>
          <w:u w:val="single"/>
        </w:rPr>
      </w:pPr>
      <w:r>
        <w:rPr>
          <w:b/>
          <w:sz w:val="18"/>
          <w:u w:val="single"/>
        </w:rPr>
        <w:t>Tuesday</w:t>
      </w:r>
      <w:r w:rsidR="00B95920" w:rsidRPr="009A3DFC">
        <w:rPr>
          <w:b/>
          <w:sz w:val="18"/>
          <w:u w:val="single"/>
        </w:rPr>
        <w:t>, July 3</w:t>
      </w:r>
      <w:r>
        <w:rPr>
          <w:b/>
          <w:sz w:val="18"/>
          <w:u w:val="single"/>
        </w:rPr>
        <w:t>0</w:t>
      </w:r>
      <w:r w:rsidR="00B95920" w:rsidRPr="009A3DFC">
        <w:rPr>
          <w:b/>
          <w:sz w:val="18"/>
          <w:u w:val="single"/>
        </w:rPr>
        <w:t>, 2019</w:t>
      </w:r>
    </w:p>
    <w:p w14:paraId="6FF4528A" w14:textId="1BEC5880" w:rsidR="00E26D4A" w:rsidRDefault="00D03408" w:rsidP="00E26D4A">
      <w:pPr>
        <w:pStyle w:val="Default"/>
        <w:rPr>
          <w:rFonts w:asciiTheme="minorHAnsi" w:hAnsiTheme="minorHAnsi" w:cstheme="minorHAnsi"/>
          <w:sz w:val="18"/>
          <w:szCs w:val="18"/>
        </w:rPr>
      </w:pPr>
      <w:r w:rsidRPr="00D03408">
        <w:rPr>
          <w:sz w:val="18"/>
        </w:rPr>
        <w:t>1:20 – 1:2</w:t>
      </w:r>
      <w:r w:rsidR="009D4E34">
        <w:rPr>
          <w:sz w:val="18"/>
        </w:rPr>
        <w:t>5 p</w:t>
      </w:r>
      <w:r w:rsidRPr="00D03408">
        <w:rPr>
          <w:sz w:val="18"/>
        </w:rPr>
        <w:t>m</w:t>
      </w:r>
      <w:r w:rsidR="00F74E0D">
        <w:rPr>
          <w:sz w:val="18"/>
        </w:rPr>
        <w:t xml:space="preserve"> - </w:t>
      </w:r>
      <w:r w:rsidR="00E26D4A" w:rsidRPr="00872428">
        <w:rPr>
          <w:rFonts w:asciiTheme="minorHAnsi" w:hAnsiTheme="minorHAnsi" w:cstheme="minorHAnsi"/>
          <w:b/>
          <w:bCs/>
          <w:sz w:val="18"/>
          <w:szCs w:val="18"/>
        </w:rPr>
        <w:t>Improvements to EPA’s SPECIATE Database: SPECIATE5.</w:t>
      </w:r>
      <w:proofErr w:type="gramStart"/>
      <w:r w:rsidR="00E26D4A" w:rsidRPr="00872428">
        <w:rPr>
          <w:rFonts w:asciiTheme="minorHAnsi" w:hAnsiTheme="minorHAnsi" w:cstheme="minorHAnsi"/>
          <w:b/>
          <w:bCs/>
          <w:sz w:val="18"/>
          <w:szCs w:val="18"/>
        </w:rPr>
        <w:t xml:space="preserve">0 </w:t>
      </w:r>
      <w:r w:rsidR="00E26D4A">
        <w:rPr>
          <w:rFonts w:asciiTheme="minorHAnsi" w:hAnsiTheme="minorHAnsi" w:cstheme="minorHAnsi"/>
          <w:b/>
          <w:bCs/>
          <w:sz w:val="18"/>
          <w:szCs w:val="18"/>
        </w:rPr>
        <w:t xml:space="preserve"> -</w:t>
      </w:r>
      <w:proofErr w:type="gramEnd"/>
      <w:r w:rsidR="00E26D4A">
        <w:rPr>
          <w:rFonts w:asciiTheme="minorHAnsi" w:hAnsiTheme="minorHAnsi" w:cstheme="minorHAnsi"/>
          <w:b/>
          <w:bCs/>
          <w:sz w:val="18"/>
          <w:szCs w:val="18"/>
        </w:rPr>
        <w:t xml:space="preserve"> </w:t>
      </w:r>
      <w:r w:rsidR="00E26D4A" w:rsidRPr="00872428">
        <w:rPr>
          <w:rFonts w:asciiTheme="minorHAnsi" w:hAnsiTheme="minorHAnsi" w:cstheme="minorHAnsi"/>
          <w:i/>
          <w:sz w:val="18"/>
          <w:szCs w:val="18"/>
        </w:rPr>
        <w:t xml:space="preserve">M. Strum, M. </w:t>
      </w:r>
      <w:proofErr w:type="spellStart"/>
      <w:r w:rsidR="00E26D4A" w:rsidRPr="00872428">
        <w:rPr>
          <w:rFonts w:asciiTheme="minorHAnsi" w:hAnsiTheme="minorHAnsi" w:cstheme="minorHAnsi"/>
          <w:i/>
          <w:sz w:val="18"/>
          <w:szCs w:val="18"/>
        </w:rPr>
        <w:t>Menetrez</w:t>
      </w:r>
      <w:proofErr w:type="spellEnd"/>
      <w:r w:rsidR="00E26D4A" w:rsidRPr="00872428">
        <w:rPr>
          <w:rFonts w:asciiTheme="minorHAnsi" w:hAnsiTheme="minorHAnsi" w:cstheme="minorHAnsi"/>
          <w:i/>
          <w:sz w:val="18"/>
          <w:szCs w:val="18"/>
        </w:rPr>
        <w:t xml:space="preserve">, U.S. EPA;  F. </w:t>
      </w:r>
      <w:proofErr w:type="spellStart"/>
      <w:r w:rsidR="00E26D4A" w:rsidRPr="00872428">
        <w:rPr>
          <w:rFonts w:asciiTheme="minorHAnsi" w:hAnsiTheme="minorHAnsi" w:cstheme="minorHAnsi"/>
          <w:i/>
          <w:sz w:val="18"/>
          <w:szCs w:val="18"/>
        </w:rPr>
        <w:t>Divita</w:t>
      </w:r>
      <w:proofErr w:type="spellEnd"/>
      <w:r w:rsidR="00E26D4A" w:rsidRPr="00872428">
        <w:rPr>
          <w:rFonts w:asciiTheme="minorHAnsi" w:hAnsiTheme="minorHAnsi" w:cstheme="minorHAnsi"/>
          <w:i/>
          <w:sz w:val="18"/>
          <w:szCs w:val="18"/>
        </w:rPr>
        <w:t xml:space="preserve"> and Y. Hsu, Abt Associates</w:t>
      </w:r>
    </w:p>
    <w:p w14:paraId="0B0F7BC9" w14:textId="77777777" w:rsidR="00E26D4A" w:rsidRPr="00872428" w:rsidRDefault="00E26D4A" w:rsidP="00E26D4A">
      <w:pPr>
        <w:pStyle w:val="Default"/>
        <w:ind w:firstLine="720"/>
        <w:rPr>
          <w:rFonts w:asciiTheme="minorHAnsi" w:hAnsiTheme="minorHAnsi" w:cstheme="minorHAnsi"/>
          <w:sz w:val="18"/>
          <w:szCs w:val="18"/>
        </w:rPr>
      </w:pPr>
      <w:r w:rsidRPr="00872428">
        <w:rPr>
          <w:rFonts w:asciiTheme="minorHAnsi" w:hAnsiTheme="minorHAnsi" w:cstheme="minorHAnsi"/>
          <w:sz w:val="18"/>
          <w:szCs w:val="18"/>
        </w:rPr>
        <w:t xml:space="preserve">SPECIATE is a repository of speciation profiles that provide composition data for the volatile organic gas and particulate matter emission sources. These data provide the necessary inputs for photochemical air quality models, and for estimating black carbon inventories, and they may also be used in source apportionment and estimation of air toxics emissions. </w:t>
      </w:r>
    </w:p>
    <w:p w14:paraId="6C0C870A" w14:textId="77777777" w:rsidR="00E26D4A" w:rsidRPr="00872428" w:rsidRDefault="00E26D4A" w:rsidP="00E26D4A">
      <w:pPr>
        <w:pStyle w:val="Default"/>
        <w:ind w:firstLine="720"/>
        <w:rPr>
          <w:rFonts w:asciiTheme="minorHAnsi" w:hAnsiTheme="minorHAnsi" w:cstheme="minorHAnsi"/>
          <w:sz w:val="18"/>
          <w:szCs w:val="18"/>
        </w:rPr>
      </w:pPr>
      <w:r w:rsidRPr="00872428">
        <w:rPr>
          <w:rFonts w:asciiTheme="minorHAnsi" w:hAnsiTheme="minorHAnsi" w:cstheme="minorHAnsi"/>
          <w:sz w:val="18"/>
          <w:szCs w:val="18"/>
        </w:rPr>
        <w:t xml:space="preserve">EPA updates the SPECIATE database every 2-3 years. The most recent update produced SPECIATE </w:t>
      </w:r>
      <w:proofErr w:type="gramStart"/>
      <w:r w:rsidRPr="00872428">
        <w:rPr>
          <w:rFonts w:asciiTheme="minorHAnsi" w:hAnsiTheme="minorHAnsi" w:cstheme="minorHAnsi"/>
          <w:sz w:val="18"/>
          <w:szCs w:val="18"/>
        </w:rPr>
        <w:t>5.0 .</w:t>
      </w:r>
      <w:proofErr w:type="gramEnd"/>
      <w:r w:rsidRPr="00872428">
        <w:rPr>
          <w:rFonts w:asciiTheme="minorHAnsi" w:hAnsiTheme="minorHAnsi" w:cstheme="minorHAnsi"/>
          <w:sz w:val="18"/>
          <w:szCs w:val="18"/>
        </w:rPr>
        <w:t xml:space="preserve"> This update appends over 400 speciation profiles to the previous version (SPECIATE4.5). In addition to adding PM and VOC composition data, EPA has improved the database structure, and has developed a new browser tool using Qlik software to view and access profiles. EPA is also providing workbooks that include calculations made to convert the raw data into speciation profiles. </w:t>
      </w:r>
    </w:p>
    <w:p w14:paraId="37A56D3D" w14:textId="77777777" w:rsidR="00E26D4A" w:rsidRDefault="00E26D4A" w:rsidP="00E26D4A">
      <w:pPr>
        <w:tabs>
          <w:tab w:val="left" w:pos="720"/>
        </w:tabs>
        <w:spacing w:line="193" w:lineRule="exact"/>
        <w:rPr>
          <w:rFonts w:cstheme="minorHAnsi"/>
          <w:sz w:val="18"/>
          <w:szCs w:val="18"/>
        </w:rPr>
      </w:pPr>
      <w:r>
        <w:rPr>
          <w:rFonts w:cstheme="minorHAnsi"/>
          <w:sz w:val="18"/>
          <w:szCs w:val="18"/>
        </w:rPr>
        <w:tab/>
      </w:r>
      <w:r w:rsidRPr="00872428">
        <w:rPr>
          <w:rFonts w:cstheme="minorHAnsi"/>
          <w:sz w:val="18"/>
          <w:szCs w:val="18"/>
        </w:rPr>
        <w:t>This presentation will highlight the updates made for SPECIATE 5.0 and will focus on the browser</w:t>
      </w:r>
    </w:p>
    <w:p w14:paraId="605C987F" w14:textId="418085D7" w:rsidR="007B3DDE" w:rsidRPr="007B3DDE" w:rsidRDefault="00D03408" w:rsidP="007B3DDE">
      <w:pPr>
        <w:pStyle w:val="Default"/>
        <w:rPr>
          <w:rFonts w:asciiTheme="minorHAnsi" w:hAnsiTheme="minorHAnsi" w:cstheme="minorHAnsi"/>
          <w:i/>
          <w:sz w:val="18"/>
          <w:szCs w:val="18"/>
        </w:rPr>
      </w:pPr>
      <w:r>
        <w:rPr>
          <w:sz w:val="18"/>
        </w:rPr>
        <w:t>1:25 – 1:3</w:t>
      </w:r>
      <w:r w:rsidR="009D4E34">
        <w:rPr>
          <w:sz w:val="18"/>
        </w:rPr>
        <w:t>0 p</w:t>
      </w:r>
      <w:r>
        <w:rPr>
          <w:sz w:val="18"/>
        </w:rPr>
        <w:t>m</w:t>
      </w:r>
      <w:r w:rsidR="007B3DDE">
        <w:rPr>
          <w:sz w:val="18"/>
        </w:rPr>
        <w:t xml:space="preserve"> - </w:t>
      </w:r>
      <w:r w:rsidR="007B3DDE" w:rsidRPr="007B3DDE">
        <w:rPr>
          <w:rFonts w:asciiTheme="minorHAnsi" w:hAnsiTheme="minorHAnsi" w:cstheme="minorHAnsi"/>
          <w:b/>
          <w:bCs/>
          <w:sz w:val="18"/>
          <w:szCs w:val="18"/>
        </w:rPr>
        <w:t xml:space="preserve">Changes in the Mobile Emissions Inventory in the Washington, DC Region from 2011 - 2017 </w:t>
      </w:r>
      <w:r w:rsidR="007B3DDE">
        <w:rPr>
          <w:rFonts w:asciiTheme="minorHAnsi" w:hAnsiTheme="minorHAnsi" w:cstheme="minorHAnsi"/>
          <w:b/>
          <w:bCs/>
          <w:sz w:val="18"/>
          <w:szCs w:val="18"/>
        </w:rPr>
        <w:t xml:space="preserve">- </w:t>
      </w:r>
      <w:r w:rsidR="007B3DDE" w:rsidRPr="007B3DDE">
        <w:rPr>
          <w:rFonts w:asciiTheme="minorHAnsi" w:hAnsiTheme="minorHAnsi" w:cstheme="minorHAnsi"/>
          <w:i/>
          <w:sz w:val="18"/>
          <w:szCs w:val="18"/>
        </w:rPr>
        <w:t xml:space="preserve">J. </w:t>
      </w:r>
      <w:proofErr w:type="spellStart"/>
      <w:r w:rsidR="007B3DDE" w:rsidRPr="007B3DDE">
        <w:rPr>
          <w:rFonts w:asciiTheme="minorHAnsi" w:hAnsiTheme="minorHAnsi" w:cstheme="minorHAnsi"/>
          <w:i/>
          <w:sz w:val="18"/>
          <w:szCs w:val="18"/>
        </w:rPr>
        <w:t>Jakuta</w:t>
      </w:r>
      <w:proofErr w:type="spellEnd"/>
      <w:r w:rsidR="007B3DDE" w:rsidRPr="007B3DDE">
        <w:rPr>
          <w:rFonts w:asciiTheme="minorHAnsi" w:hAnsiTheme="minorHAnsi" w:cstheme="minorHAnsi"/>
          <w:i/>
          <w:sz w:val="18"/>
          <w:szCs w:val="18"/>
        </w:rPr>
        <w:t xml:space="preserve">, Government of the District of Columbia; H. </w:t>
      </w:r>
      <w:proofErr w:type="spellStart"/>
      <w:r w:rsidR="007B3DDE" w:rsidRPr="007B3DDE">
        <w:rPr>
          <w:rFonts w:asciiTheme="minorHAnsi" w:hAnsiTheme="minorHAnsi" w:cstheme="minorHAnsi"/>
          <w:i/>
          <w:sz w:val="18"/>
          <w:szCs w:val="18"/>
        </w:rPr>
        <w:t>Ashenafi</w:t>
      </w:r>
      <w:proofErr w:type="spellEnd"/>
      <w:r w:rsidR="007B3DDE" w:rsidRPr="007B3DDE">
        <w:rPr>
          <w:rFonts w:asciiTheme="minorHAnsi" w:hAnsiTheme="minorHAnsi" w:cstheme="minorHAnsi"/>
          <w:i/>
          <w:sz w:val="18"/>
          <w:szCs w:val="18"/>
        </w:rPr>
        <w:t xml:space="preserve">, E. Bull, D. Healy, K. Knight, S. McCusker </w:t>
      </w:r>
    </w:p>
    <w:p w14:paraId="5B532A15" w14:textId="77777777" w:rsidR="00D03408" w:rsidRDefault="007B3DDE" w:rsidP="007B3DDE">
      <w:pPr>
        <w:pStyle w:val="Default"/>
        <w:ind w:firstLine="720"/>
        <w:rPr>
          <w:rFonts w:asciiTheme="minorHAnsi" w:hAnsiTheme="minorHAnsi" w:cstheme="minorHAnsi"/>
          <w:sz w:val="18"/>
          <w:szCs w:val="18"/>
        </w:rPr>
      </w:pPr>
      <w:r w:rsidRPr="007B3DDE">
        <w:rPr>
          <w:rFonts w:asciiTheme="minorHAnsi" w:hAnsiTheme="minorHAnsi" w:cstheme="minorHAnsi"/>
          <w:sz w:val="18"/>
          <w:szCs w:val="18"/>
        </w:rPr>
        <w:t xml:space="preserve">Mobile sources produce much of the Oxides of Nitrogen (NOX), Fine Particulate Matter (PM2.5), and Hazardous Air Pollutant (HAP) emissions in the District of Columbia and surrounding counties in Maryland and Virginia. The Washington area is currently in nonattainment for ozone under the current National Ambient Air Quality Standard (NAAQS), in maintenance PM2.5 for under the 1997 NAAQS, and, has census tracts with a cancer risk of up to 45 in a million according to the 2014 National Air Toxics Assessment. These air quality problems make understanding the mobile emissions inventory in the Washington, DC region critical. We will be reviewing onroad and nonroad mobile inventories for 2011, 2014, and 2017 using the current version of the Motor Vehicle Emission Simulator (MOVES 2014b), as well as, the emissions from the National Emissions Inventory (NEI) produced in those years. This will allow for us to see how both emissions have trended and how the </w:t>
      </w:r>
      <w:r w:rsidR="00012996" w:rsidRPr="007B3DDE">
        <w:rPr>
          <w:rFonts w:asciiTheme="minorHAnsi" w:hAnsiTheme="minorHAnsi" w:cstheme="minorHAnsi"/>
          <w:sz w:val="18"/>
          <w:szCs w:val="18"/>
        </w:rPr>
        <w:t>state-of-the-art</w:t>
      </w:r>
      <w:r w:rsidRPr="007B3DDE">
        <w:rPr>
          <w:rFonts w:asciiTheme="minorHAnsi" w:hAnsiTheme="minorHAnsi" w:cstheme="minorHAnsi"/>
          <w:sz w:val="18"/>
          <w:szCs w:val="18"/>
        </w:rPr>
        <w:t xml:space="preserve"> models have affected emissions estimates.</w:t>
      </w:r>
    </w:p>
    <w:p w14:paraId="208261B0" w14:textId="77777777" w:rsidR="007B3DDE" w:rsidRPr="007B3DDE" w:rsidRDefault="007B3DDE" w:rsidP="007B3DDE">
      <w:pPr>
        <w:pStyle w:val="Default"/>
        <w:ind w:firstLine="720"/>
        <w:rPr>
          <w:rFonts w:asciiTheme="minorHAnsi" w:hAnsiTheme="minorHAnsi" w:cstheme="minorHAnsi"/>
          <w:sz w:val="18"/>
          <w:szCs w:val="18"/>
        </w:rPr>
      </w:pPr>
    </w:p>
    <w:p w14:paraId="44EA72A8" w14:textId="465F3355" w:rsidR="007B3DDE" w:rsidRPr="007B3DDE" w:rsidRDefault="00D03408" w:rsidP="00012996">
      <w:pPr>
        <w:tabs>
          <w:tab w:val="left" w:pos="6299"/>
        </w:tabs>
        <w:spacing w:after="0" w:line="193" w:lineRule="exact"/>
        <w:rPr>
          <w:i/>
          <w:sz w:val="18"/>
          <w:szCs w:val="18"/>
        </w:rPr>
      </w:pPr>
      <w:r>
        <w:rPr>
          <w:sz w:val="18"/>
        </w:rPr>
        <w:t>1:30 – 1:3</w:t>
      </w:r>
      <w:r w:rsidR="009D4E34">
        <w:rPr>
          <w:sz w:val="18"/>
        </w:rPr>
        <w:t>5 p</w:t>
      </w:r>
      <w:r>
        <w:rPr>
          <w:sz w:val="18"/>
        </w:rPr>
        <w:t>m</w:t>
      </w:r>
      <w:r w:rsidR="007B3DDE">
        <w:rPr>
          <w:sz w:val="18"/>
        </w:rPr>
        <w:t xml:space="preserve"> - </w:t>
      </w:r>
      <w:r w:rsidR="007B3DDE" w:rsidRPr="007B3DDE">
        <w:rPr>
          <w:b/>
          <w:bCs/>
          <w:sz w:val="18"/>
          <w:szCs w:val="18"/>
        </w:rPr>
        <w:t xml:space="preserve">Updates to Agricultural Equipment Allocation Data in MOVES Model </w:t>
      </w:r>
      <w:r w:rsidR="007B3DDE">
        <w:rPr>
          <w:b/>
          <w:bCs/>
          <w:sz w:val="18"/>
          <w:szCs w:val="18"/>
        </w:rPr>
        <w:t xml:space="preserve">– </w:t>
      </w:r>
      <w:r w:rsidR="007B3DDE" w:rsidRPr="007B3DDE">
        <w:rPr>
          <w:i/>
          <w:sz w:val="18"/>
          <w:szCs w:val="18"/>
        </w:rPr>
        <w:t>A. Bollman and K. King, North Carolina Department of Air Quality</w:t>
      </w:r>
    </w:p>
    <w:p w14:paraId="713D6913" w14:textId="77777777" w:rsidR="00D03408" w:rsidRPr="00136FC2" w:rsidRDefault="007B3DDE" w:rsidP="00012996">
      <w:pPr>
        <w:tabs>
          <w:tab w:val="left" w:pos="720"/>
        </w:tabs>
        <w:spacing w:after="0" w:line="193" w:lineRule="exact"/>
        <w:rPr>
          <w:rFonts w:cstheme="minorHAnsi"/>
          <w:color w:val="000000"/>
          <w:sz w:val="18"/>
          <w:szCs w:val="18"/>
        </w:rPr>
      </w:pPr>
      <w:r>
        <w:rPr>
          <w:sz w:val="18"/>
          <w:szCs w:val="18"/>
        </w:rPr>
        <w:tab/>
      </w:r>
      <w:r w:rsidRPr="00136FC2">
        <w:rPr>
          <w:rFonts w:cstheme="minorHAnsi"/>
          <w:color w:val="000000"/>
          <w:sz w:val="18"/>
          <w:szCs w:val="18"/>
        </w:rPr>
        <w:t xml:space="preserve">The U.S. Environmental Protection Agency (EPA)’s MOVES model provides the ability for model users to estimate county-level emissions from equipment that is generally operated </w:t>
      </w:r>
      <w:proofErr w:type="gramStart"/>
      <w:r w:rsidRPr="00136FC2">
        <w:rPr>
          <w:rFonts w:cstheme="minorHAnsi"/>
          <w:color w:val="000000"/>
          <w:sz w:val="18"/>
          <w:szCs w:val="18"/>
        </w:rPr>
        <w:t>off of</w:t>
      </w:r>
      <w:proofErr w:type="gramEnd"/>
      <w:r w:rsidRPr="00136FC2">
        <w:rPr>
          <w:rFonts w:cstheme="minorHAnsi"/>
          <w:color w:val="000000"/>
          <w:sz w:val="18"/>
          <w:szCs w:val="18"/>
        </w:rPr>
        <w:t xml:space="preserve"> public roads. This equipment is classified as part of the nonroad emissions sector, and includes equipment used in agricultural operations. The current MOVES model allocates the estimated national population of agricultural equipment, and by extension, national agricultural emissions, to counties using county-level data for a surrogate indicator of agricultural activity. This indicator, the total acres of crops harvested in 2002, is outdated, and possibly less representative of agricultural activity than other available surrogates. For this effort, the North Carolina Division of Air Quality (NC DAQ) has developed an updated set of county allocation factors representing the most currently available official government statistics on fuel expenditures for agricultural production. The purpose of this (lightning talk/podium presentation) is to describe NC DAQ’s methods for developing updated county-level fuel expenditure data for allocating agricultural equipment/emissions in MOVES. The NC DAQ will also present the results of this effort, focusing on comparisons between the current MOVES model allocations and the proposed new model allocations.</w:t>
      </w:r>
    </w:p>
    <w:p w14:paraId="5BF4FA22" w14:textId="77777777" w:rsidR="00136FC2" w:rsidRPr="00136FC2" w:rsidRDefault="00136FC2" w:rsidP="00012996">
      <w:pPr>
        <w:tabs>
          <w:tab w:val="left" w:pos="720"/>
        </w:tabs>
        <w:spacing w:after="0" w:line="193" w:lineRule="exact"/>
        <w:rPr>
          <w:rFonts w:cstheme="minorHAnsi"/>
          <w:color w:val="000000"/>
          <w:sz w:val="18"/>
          <w:szCs w:val="18"/>
        </w:rPr>
      </w:pPr>
    </w:p>
    <w:p w14:paraId="602CCA7C" w14:textId="34A8C12D" w:rsidR="00012996" w:rsidRPr="00136FC2" w:rsidRDefault="00D03408" w:rsidP="00012996">
      <w:pPr>
        <w:tabs>
          <w:tab w:val="left" w:pos="6299"/>
        </w:tabs>
        <w:spacing w:after="0" w:line="193" w:lineRule="exact"/>
        <w:rPr>
          <w:rFonts w:cstheme="minorHAnsi"/>
          <w:color w:val="000000"/>
          <w:sz w:val="18"/>
          <w:szCs w:val="18"/>
        </w:rPr>
      </w:pPr>
      <w:r w:rsidRPr="00136FC2">
        <w:rPr>
          <w:rFonts w:cstheme="minorHAnsi"/>
          <w:color w:val="000000"/>
          <w:sz w:val="18"/>
          <w:szCs w:val="18"/>
        </w:rPr>
        <w:t>1:35 – 1:4</w:t>
      </w:r>
      <w:r w:rsidR="009D4E34">
        <w:rPr>
          <w:rFonts w:cstheme="minorHAnsi"/>
          <w:color w:val="000000"/>
          <w:sz w:val="18"/>
          <w:szCs w:val="18"/>
        </w:rPr>
        <w:t>0 p</w:t>
      </w:r>
      <w:r w:rsidRPr="00136FC2">
        <w:rPr>
          <w:rFonts w:cstheme="minorHAnsi"/>
          <w:color w:val="000000"/>
          <w:sz w:val="18"/>
          <w:szCs w:val="18"/>
        </w:rPr>
        <w:t>m</w:t>
      </w:r>
      <w:r w:rsidR="007B3DDE" w:rsidRPr="00136FC2">
        <w:rPr>
          <w:rFonts w:cstheme="minorHAnsi"/>
          <w:color w:val="000000"/>
          <w:sz w:val="18"/>
          <w:szCs w:val="18"/>
        </w:rPr>
        <w:t xml:space="preserve"> - </w:t>
      </w:r>
      <w:r w:rsidR="007B3DDE" w:rsidRPr="00136FC2">
        <w:rPr>
          <w:rFonts w:cstheme="minorHAnsi"/>
          <w:b/>
          <w:color w:val="000000"/>
          <w:sz w:val="18"/>
          <w:szCs w:val="18"/>
        </w:rPr>
        <w:t>Development of Kansas Flint Hills Prescribed Fire Emissions Inventory</w:t>
      </w:r>
      <w:r w:rsidR="007B3DDE" w:rsidRPr="00136FC2">
        <w:rPr>
          <w:rFonts w:cstheme="minorHAnsi"/>
          <w:color w:val="000000"/>
          <w:sz w:val="18"/>
          <w:szCs w:val="18"/>
        </w:rPr>
        <w:t xml:space="preserve"> </w:t>
      </w:r>
      <w:r w:rsidR="00012996" w:rsidRPr="00136FC2">
        <w:rPr>
          <w:rFonts w:cstheme="minorHAnsi"/>
          <w:color w:val="000000"/>
          <w:sz w:val="18"/>
          <w:szCs w:val="18"/>
        </w:rPr>
        <w:t xml:space="preserve">– </w:t>
      </w:r>
      <w:r w:rsidR="007B3DDE" w:rsidRPr="00136FC2">
        <w:rPr>
          <w:rFonts w:cstheme="minorHAnsi"/>
          <w:i/>
          <w:color w:val="000000"/>
          <w:sz w:val="18"/>
          <w:szCs w:val="18"/>
        </w:rPr>
        <w:t>J</w:t>
      </w:r>
      <w:r w:rsidR="00012996" w:rsidRPr="00136FC2">
        <w:rPr>
          <w:rFonts w:cstheme="minorHAnsi"/>
          <w:i/>
          <w:color w:val="000000"/>
          <w:sz w:val="18"/>
          <w:szCs w:val="18"/>
        </w:rPr>
        <w:t>.</w:t>
      </w:r>
      <w:r w:rsidR="007B3DDE" w:rsidRPr="00136FC2">
        <w:rPr>
          <w:rFonts w:cstheme="minorHAnsi"/>
          <w:i/>
          <w:color w:val="000000"/>
          <w:sz w:val="18"/>
          <w:szCs w:val="18"/>
        </w:rPr>
        <w:t xml:space="preserve"> Prentice Kansas Department of Health and Environment</w:t>
      </w:r>
    </w:p>
    <w:p w14:paraId="3160D29C" w14:textId="77777777" w:rsidR="00D03408" w:rsidRDefault="00012996" w:rsidP="00136FC2">
      <w:pPr>
        <w:tabs>
          <w:tab w:val="left" w:pos="720"/>
        </w:tabs>
        <w:spacing w:after="0" w:line="193" w:lineRule="exact"/>
        <w:rPr>
          <w:sz w:val="18"/>
        </w:rPr>
      </w:pPr>
      <w:r w:rsidRPr="00136FC2">
        <w:rPr>
          <w:rFonts w:cstheme="minorHAnsi"/>
          <w:color w:val="000000"/>
          <w:sz w:val="18"/>
          <w:szCs w:val="18"/>
        </w:rPr>
        <w:tab/>
      </w:r>
      <w:r w:rsidR="007B3DDE" w:rsidRPr="00136FC2">
        <w:rPr>
          <w:rFonts w:cstheme="minorHAnsi"/>
          <w:color w:val="000000"/>
          <w:sz w:val="18"/>
          <w:szCs w:val="18"/>
        </w:rPr>
        <w:t xml:space="preserve">Prescribed burning with the Kansas Flint Hills is conducted annually to maintain the prairie ecosystem, provide improved forage for cattle, and reduce wildfire risk. The annual burning has historically occurred from mid-March into early May with a typical year having approximately 2 million acres of the native prairie within the Kansas Flint Hills subjected to prescribed fire. The Kansas Department of Health and Environment (KDHE) Bureau of Air has utilized MODIS satellite imagery to analyze daily images during the annual prescribed burning to determine number of acres burned across the Kansas Flint Hills counties. This top down remote sensing approach can provide a more accurate </w:t>
      </w:r>
      <w:r w:rsidRPr="00136FC2">
        <w:rPr>
          <w:rFonts w:cstheme="minorHAnsi"/>
          <w:color w:val="000000"/>
          <w:sz w:val="18"/>
          <w:szCs w:val="18"/>
        </w:rPr>
        <w:t>emissions inventory and</w:t>
      </w:r>
      <w:r w:rsidR="007B3DDE" w:rsidRPr="00136FC2">
        <w:rPr>
          <w:rFonts w:cstheme="minorHAnsi"/>
          <w:color w:val="000000"/>
          <w:sz w:val="18"/>
          <w:szCs w:val="18"/>
        </w:rPr>
        <w:t xml:space="preserve"> will be used to generate data for a new Event Category Source Classification Code (SCC) titled ‘Prescribed Rangeland Burning – Tallgrass Prairie’. This new Tallgrass Prairie Burning SCC will be utilized beginning with the 2016 Inventory Collaborative and the 2017 National Emissions Inventory (NEI). Prior emission inventories misrepresented the annual prescribed fires as non-point agricultural burning and event wildland fires, both wildfire and prescribed fire. The analyzed acres burned are spatially and temporally allocated based upon satellite analysis date and location, and emission totals are generated utilizing </w:t>
      </w:r>
      <w:proofErr w:type="spellStart"/>
      <w:r w:rsidR="007B3DDE" w:rsidRPr="00136FC2">
        <w:rPr>
          <w:rFonts w:cstheme="minorHAnsi"/>
          <w:color w:val="000000"/>
          <w:sz w:val="18"/>
          <w:szCs w:val="18"/>
        </w:rPr>
        <w:t>SmartFire</w:t>
      </w:r>
      <w:proofErr w:type="spellEnd"/>
      <w:r w:rsidR="007B3DDE" w:rsidRPr="00136FC2">
        <w:rPr>
          <w:rFonts w:cstheme="minorHAnsi"/>
          <w:color w:val="000000"/>
          <w:sz w:val="18"/>
          <w:szCs w:val="18"/>
        </w:rPr>
        <w:t>/BlueSky modeling in coordination with the Environmental Protection Agency (EPA) and partners</w:t>
      </w:r>
      <w:r w:rsidR="007B3DDE" w:rsidRPr="007B3DDE">
        <w:rPr>
          <w:sz w:val="18"/>
          <w:szCs w:val="18"/>
        </w:rPr>
        <w:t>.</w:t>
      </w:r>
    </w:p>
    <w:p w14:paraId="6A7C8329" w14:textId="77777777" w:rsidR="00012996" w:rsidRDefault="00012996">
      <w:pPr>
        <w:rPr>
          <w:rFonts w:ascii="Times New Roman" w:hAnsi="Times New Roman" w:cs="Times New Roman"/>
          <w:color w:val="000000"/>
          <w:sz w:val="18"/>
          <w:szCs w:val="24"/>
        </w:rPr>
      </w:pPr>
      <w:r>
        <w:rPr>
          <w:sz w:val="18"/>
        </w:rPr>
        <w:br w:type="page"/>
      </w:r>
    </w:p>
    <w:p w14:paraId="45C0A997" w14:textId="77777777" w:rsidR="00012996" w:rsidRPr="00C673A2" w:rsidRDefault="00012996" w:rsidP="00012996">
      <w:pPr>
        <w:tabs>
          <w:tab w:val="left" w:pos="2630"/>
        </w:tabs>
        <w:spacing w:after="0"/>
        <w:jc w:val="center"/>
        <w:rPr>
          <w:b/>
          <w:sz w:val="28"/>
          <w:szCs w:val="28"/>
        </w:rPr>
      </w:pPr>
      <w:r w:rsidRPr="00C673A2">
        <w:rPr>
          <w:b/>
          <w:sz w:val="28"/>
          <w:szCs w:val="28"/>
        </w:rPr>
        <w:lastRenderedPageBreak/>
        <w:t>International Emission Inventory Conference</w:t>
      </w:r>
    </w:p>
    <w:p w14:paraId="0B36DCB3" w14:textId="77777777" w:rsidR="00012996" w:rsidRDefault="00012996" w:rsidP="00012996">
      <w:pPr>
        <w:tabs>
          <w:tab w:val="left" w:pos="2630"/>
        </w:tabs>
        <w:spacing w:after="0"/>
        <w:jc w:val="center"/>
        <w:rPr>
          <w:rFonts w:cstheme="minorHAnsi"/>
          <w:b/>
          <w:sz w:val="28"/>
          <w:szCs w:val="28"/>
        </w:rPr>
      </w:pPr>
      <w:r>
        <w:rPr>
          <w:rFonts w:cstheme="minorHAnsi"/>
          <w:b/>
          <w:sz w:val="28"/>
          <w:szCs w:val="28"/>
        </w:rPr>
        <w:t xml:space="preserve">LIGHTNING ROUND </w:t>
      </w:r>
      <w:r w:rsidRPr="0013704C">
        <w:rPr>
          <w:rFonts w:cstheme="minorHAnsi"/>
          <w:b/>
          <w:sz w:val="28"/>
          <w:szCs w:val="28"/>
        </w:rPr>
        <w:t>A</w:t>
      </w:r>
      <w:r>
        <w:rPr>
          <w:rFonts w:cstheme="minorHAnsi"/>
          <w:b/>
          <w:sz w:val="28"/>
          <w:szCs w:val="28"/>
        </w:rPr>
        <w:t>BSTRACTS</w:t>
      </w:r>
    </w:p>
    <w:p w14:paraId="52BD8682" w14:textId="7AAA34A4" w:rsidR="00012996" w:rsidRDefault="00012996" w:rsidP="00012996">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2F801525">
          <v:rect id="_x0000_i1036" style="width:540pt;height:3pt" o:hralign="center" o:hrstd="t" o:hrnoshade="t" o:hr="t" fillcolor="black [3213]" stroked="f"/>
        </w:pict>
      </w:r>
    </w:p>
    <w:p w14:paraId="4BDE0E01" w14:textId="55EFEF95" w:rsidR="00012996" w:rsidRPr="00012996" w:rsidRDefault="00D03408" w:rsidP="00012996">
      <w:pPr>
        <w:pStyle w:val="Default"/>
        <w:rPr>
          <w:rFonts w:asciiTheme="minorHAnsi" w:hAnsiTheme="minorHAnsi" w:cstheme="minorHAnsi"/>
          <w:color w:val="0000FF"/>
          <w:sz w:val="18"/>
          <w:szCs w:val="18"/>
        </w:rPr>
      </w:pPr>
      <w:r>
        <w:rPr>
          <w:sz w:val="18"/>
        </w:rPr>
        <w:t>1:40 – 1:4</w:t>
      </w:r>
      <w:r w:rsidR="009D4E34">
        <w:rPr>
          <w:sz w:val="18"/>
        </w:rPr>
        <w:t>5 p</w:t>
      </w:r>
      <w:r>
        <w:rPr>
          <w:sz w:val="18"/>
        </w:rPr>
        <w:t>m</w:t>
      </w:r>
      <w:r w:rsidR="00012996">
        <w:rPr>
          <w:sz w:val="18"/>
        </w:rPr>
        <w:t xml:space="preserve"> - </w:t>
      </w:r>
      <w:r w:rsidR="00012996" w:rsidRPr="00012996">
        <w:rPr>
          <w:rFonts w:asciiTheme="minorHAnsi" w:hAnsiTheme="minorHAnsi" w:cstheme="minorHAnsi"/>
          <w:b/>
          <w:bCs/>
          <w:color w:val="323232"/>
          <w:sz w:val="18"/>
          <w:szCs w:val="18"/>
        </w:rPr>
        <w:t xml:space="preserve">Characterizing the Impact of Poultry and Cattle Farms on Chesapeake Bay Aerosols in Baltimore, MD During the OWLETS-2 Campaign </w:t>
      </w:r>
      <w:r w:rsidR="00012996">
        <w:rPr>
          <w:rFonts w:asciiTheme="minorHAnsi" w:hAnsiTheme="minorHAnsi" w:cstheme="minorHAnsi"/>
          <w:b/>
          <w:bCs/>
          <w:color w:val="323232"/>
          <w:sz w:val="18"/>
          <w:szCs w:val="18"/>
        </w:rPr>
        <w:t xml:space="preserve">- </w:t>
      </w:r>
      <w:r w:rsidR="00012996" w:rsidRPr="00012996">
        <w:rPr>
          <w:rFonts w:asciiTheme="minorHAnsi" w:hAnsiTheme="minorHAnsi" w:cstheme="minorHAnsi"/>
          <w:i/>
          <w:sz w:val="18"/>
          <w:szCs w:val="18"/>
        </w:rPr>
        <w:t>N. Balasus, University of Maryland</w:t>
      </w:r>
      <w:r w:rsidR="00012996" w:rsidRPr="00012996">
        <w:rPr>
          <w:rFonts w:asciiTheme="minorHAnsi" w:hAnsiTheme="minorHAnsi" w:cstheme="minorHAnsi"/>
          <w:color w:val="0000FF"/>
          <w:sz w:val="18"/>
          <w:szCs w:val="18"/>
        </w:rPr>
        <w:t xml:space="preserve"> </w:t>
      </w:r>
    </w:p>
    <w:p w14:paraId="20CC21F8" w14:textId="77777777" w:rsidR="00D03408" w:rsidRPr="00136FC2" w:rsidRDefault="00012996" w:rsidP="00D4495C">
      <w:pPr>
        <w:spacing w:after="0"/>
        <w:rPr>
          <w:sz w:val="18"/>
          <w:szCs w:val="18"/>
        </w:rPr>
      </w:pPr>
      <w:r>
        <w:tab/>
      </w:r>
      <w:r w:rsidRPr="00136FC2">
        <w:rPr>
          <w:sz w:val="18"/>
          <w:szCs w:val="18"/>
        </w:rPr>
        <w:t>This study investigated the impact of livestock farms in relative proximity to the Chesapeake Bay on aerosol composition, acidity, and liquid water content during the OWLETS-2 (Ozone Water-Land Environmental Transition Study) campaign. Measurements of inorganic PM2.5 composition, gas-phase ammonia, and an array of meteorological components were undertaken at the Hart-Miller Island supersite, which lies east of Baltimore on the Chesapeake Bay. The location of the measurement site was important for multiple reasons, primarily its proximity to cattle and poultry farms but also the influence of the bay as a source/sink of gases and the potential to induce bay-breeze circulations. During this study, multiple spikes in concentration of particle-phase nitrate and gas-phase ammonia were observed and associated with potentially agricultural sources, including poultry farms on the eastern shore of Maryland and cattle farms in southeastern Pennsylvania. Sources were identified through a combination of HYSPLIT back trajectories, onsite Wind LIDAR measurements, and onsite surface wind measurements. As a result of these agricultural sources and the nearby Chesapeake Bay, the median aerosol pH for this study was 2.31, which was higher (less acidic) than the median aerosol pH predicted for a site in downtown Baltimore during the summer (1.27). Additionally, pH and aerosol liquid water did not exhibit strong diurnal variations, in contrast to other sites in the eastern U.S. during the summer. These results suggest a strong influence of the Chesapeake Bay and surrounding agricultural activity on aerosol chemistry.</w:t>
      </w:r>
    </w:p>
    <w:p w14:paraId="523FE642" w14:textId="77777777" w:rsidR="00136FC2" w:rsidRPr="00012996" w:rsidRDefault="00136FC2" w:rsidP="00136FC2">
      <w:pPr>
        <w:spacing w:after="0" w:line="193" w:lineRule="exact"/>
        <w:rPr>
          <w:rFonts w:cstheme="minorHAnsi"/>
          <w:sz w:val="18"/>
          <w:szCs w:val="18"/>
        </w:rPr>
      </w:pPr>
    </w:p>
    <w:p w14:paraId="78715088" w14:textId="45745E7E" w:rsidR="00012996" w:rsidRPr="00012996" w:rsidRDefault="00D03408" w:rsidP="00012996">
      <w:pPr>
        <w:tabs>
          <w:tab w:val="left" w:pos="6299"/>
        </w:tabs>
        <w:spacing w:after="0" w:line="193" w:lineRule="exact"/>
        <w:rPr>
          <w:i/>
          <w:sz w:val="18"/>
          <w:szCs w:val="18"/>
        </w:rPr>
      </w:pPr>
      <w:r>
        <w:rPr>
          <w:sz w:val="18"/>
        </w:rPr>
        <w:t>1:45 – 1:5</w:t>
      </w:r>
      <w:r w:rsidR="009D4E34">
        <w:rPr>
          <w:sz w:val="18"/>
        </w:rPr>
        <w:t>0 p</w:t>
      </w:r>
      <w:r>
        <w:rPr>
          <w:sz w:val="18"/>
        </w:rPr>
        <w:t>m</w:t>
      </w:r>
      <w:r w:rsidR="00012996">
        <w:rPr>
          <w:sz w:val="18"/>
        </w:rPr>
        <w:t xml:space="preserve"> - </w:t>
      </w:r>
      <w:r w:rsidR="00012996" w:rsidRPr="00012996">
        <w:rPr>
          <w:b/>
          <w:bCs/>
          <w:sz w:val="18"/>
          <w:szCs w:val="18"/>
        </w:rPr>
        <w:t>Project-Specific Data Preparation for Air Quality Modeling: Lessons from the Phoenix Area Hot-Spot Analysis</w:t>
      </w:r>
      <w:r w:rsidR="00012996">
        <w:rPr>
          <w:b/>
          <w:bCs/>
          <w:sz w:val="18"/>
          <w:szCs w:val="18"/>
        </w:rPr>
        <w:t xml:space="preserve"> –</w:t>
      </w:r>
      <w:r w:rsidR="00012996" w:rsidRPr="00012996">
        <w:rPr>
          <w:b/>
          <w:bCs/>
          <w:sz w:val="18"/>
          <w:szCs w:val="18"/>
        </w:rPr>
        <w:t xml:space="preserve"> </w:t>
      </w:r>
      <w:r w:rsidR="00012996" w:rsidRPr="00012996">
        <w:rPr>
          <w:i/>
          <w:sz w:val="18"/>
          <w:szCs w:val="18"/>
        </w:rPr>
        <w:t xml:space="preserve">J. </w:t>
      </w:r>
      <w:proofErr w:type="spellStart"/>
      <w:r w:rsidR="00012996" w:rsidRPr="00012996">
        <w:rPr>
          <w:i/>
          <w:sz w:val="18"/>
          <w:szCs w:val="18"/>
        </w:rPr>
        <w:t>Joo</w:t>
      </w:r>
      <w:proofErr w:type="spellEnd"/>
      <w:r w:rsidR="00012996" w:rsidRPr="00012996">
        <w:rPr>
          <w:i/>
          <w:sz w:val="18"/>
          <w:szCs w:val="18"/>
        </w:rPr>
        <w:t>, Arizona Department of Transportation</w:t>
      </w:r>
    </w:p>
    <w:p w14:paraId="2E2B7A74" w14:textId="77777777" w:rsidR="00D03408" w:rsidRPr="00012996" w:rsidRDefault="00012996" w:rsidP="00012996">
      <w:pPr>
        <w:spacing w:line="193" w:lineRule="exact"/>
        <w:rPr>
          <w:sz w:val="18"/>
          <w:szCs w:val="18"/>
        </w:rPr>
      </w:pPr>
      <w:r>
        <w:rPr>
          <w:sz w:val="18"/>
          <w:szCs w:val="18"/>
        </w:rPr>
        <w:tab/>
      </w:r>
      <w:r w:rsidRPr="003508B6">
        <w:rPr>
          <w:rFonts w:cstheme="minorHAnsi"/>
          <w:color w:val="000000"/>
          <w:sz w:val="18"/>
          <w:szCs w:val="18"/>
        </w:rPr>
        <w:t xml:space="preserve">To meet transportation conformity requirements, project level hot-spot analyses are required for certain transportation projects in PM or CO nonattainment and maintenance areas. For the quantitative hot-spot analysis, EPA MOVES and air dispersion models need to be developed and they require project-specific input data. However, it has been a heavy burden for practitioners not only to obtain the data but also to modify them to meet the requirements of such programs. By reviewing a hot-spot analysis completed for a highway project in Phoenix metropolitan area, this study examines the data preparation process, addresses the associated problems, and finally suggests a possible data processing program. Recently, Arizona Department of Transportation (ADOT) conducted a project level hot-spot analysis for proposed extension of State Route Loop 303 (SR 303L) (see the attached figure). Since the project location is within PM10 nonattainment and CO maintenance area, ADOT developed MOVES and CAL3QHCR (for PM10) and CAL3QHC (for CO) models for the analysis. The input data for the models were provided by the Phoenix area MPO – Maricopa Association of Governments (MAG), but they must be modified for the project-level models because MAG originally created them for its regional conformity analysis. ADOT used temporary modification methods to solve this </w:t>
      </w:r>
      <w:r w:rsidR="00182DA4" w:rsidRPr="003508B6">
        <w:rPr>
          <w:rFonts w:cstheme="minorHAnsi"/>
          <w:color w:val="000000"/>
          <w:sz w:val="18"/>
          <w:szCs w:val="18"/>
        </w:rPr>
        <w:t>issue but</w:t>
      </w:r>
      <w:r w:rsidRPr="003508B6">
        <w:rPr>
          <w:rFonts w:cstheme="minorHAnsi"/>
          <w:color w:val="000000"/>
          <w:sz w:val="18"/>
          <w:szCs w:val="18"/>
        </w:rPr>
        <w:t xml:space="preserve"> recognized that it is crucial to develop a complete practical tool. From this experience, a methodological scheme has been developed for the tool which can easily transform the regional data into the appropriate input formats for project-level models</w:t>
      </w:r>
      <w:r w:rsidRPr="00012996">
        <w:rPr>
          <w:sz w:val="18"/>
          <w:szCs w:val="18"/>
        </w:rPr>
        <w:t>.</w:t>
      </w:r>
    </w:p>
    <w:p w14:paraId="55057028" w14:textId="218D8CF4" w:rsidR="00012996" w:rsidRDefault="00D03408" w:rsidP="00012996">
      <w:pPr>
        <w:pStyle w:val="Default"/>
        <w:rPr>
          <w:rFonts w:asciiTheme="minorHAnsi" w:hAnsiTheme="minorHAnsi" w:cstheme="minorHAnsi"/>
          <w:sz w:val="18"/>
          <w:szCs w:val="18"/>
        </w:rPr>
      </w:pPr>
      <w:r>
        <w:rPr>
          <w:sz w:val="18"/>
        </w:rPr>
        <w:t>1:50 - 1:5</w:t>
      </w:r>
      <w:r w:rsidR="009D4E34">
        <w:rPr>
          <w:sz w:val="18"/>
        </w:rPr>
        <w:t>5 p</w:t>
      </w:r>
      <w:r>
        <w:rPr>
          <w:sz w:val="18"/>
        </w:rPr>
        <w:t>m</w:t>
      </w:r>
      <w:r w:rsidR="00012996">
        <w:rPr>
          <w:sz w:val="18"/>
        </w:rPr>
        <w:t xml:space="preserve"> - </w:t>
      </w:r>
      <w:r w:rsidR="00012996" w:rsidRPr="00012996">
        <w:rPr>
          <w:rFonts w:asciiTheme="minorHAnsi" w:hAnsiTheme="minorHAnsi" w:cstheme="minorHAnsi"/>
          <w:b/>
          <w:sz w:val="18"/>
          <w:szCs w:val="18"/>
        </w:rPr>
        <w:t>Alaska Localization of EPA Emissions Data: QA/QC Checks for EPA NEI Data Based on Unique Regional Characteristics</w:t>
      </w:r>
      <w:r w:rsidR="00012996" w:rsidRPr="00012996">
        <w:rPr>
          <w:rFonts w:asciiTheme="minorHAnsi" w:hAnsiTheme="minorHAnsi" w:cstheme="minorHAnsi"/>
          <w:sz w:val="18"/>
          <w:szCs w:val="18"/>
        </w:rPr>
        <w:t xml:space="preserve"> </w:t>
      </w:r>
      <w:r w:rsidR="00012996">
        <w:rPr>
          <w:rFonts w:asciiTheme="minorHAnsi" w:hAnsiTheme="minorHAnsi" w:cstheme="minorHAnsi"/>
          <w:sz w:val="18"/>
          <w:szCs w:val="18"/>
        </w:rPr>
        <w:t xml:space="preserve">- </w:t>
      </w:r>
    </w:p>
    <w:p w14:paraId="4CAC9B54" w14:textId="77777777" w:rsidR="00012996" w:rsidRPr="00012996" w:rsidRDefault="00012996" w:rsidP="00012996">
      <w:pPr>
        <w:pStyle w:val="Default"/>
        <w:rPr>
          <w:rFonts w:asciiTheme="minorHAnsi" w:hAnsiTheme="minorHAnsi" w:cstheme="minorHAnsi"/>
          <w:i/>
          <w:sz w:val="18"/>
          <w:szCs w:val="18"/>
        </w:rPr>
      </w:pPr>
      <w:r w:rsidRPr="00012996">
        <w:rPr>
          <w:rFonts w:asciiTheme="minorHAnsi" w:hAnsiTheme="minorHAnsi" w:cstheme="minorHAnsi"/>
          <w:i/>
          <w:sz w:val="18"/>
          <w:szCs w:val="18"/>
        </w:rPr>
        <w:t xml:space="preserve">P. Goodfellow, Alaska Department of Environmental Conservation </w:t>
      </w:r>
    </w:p>
    <w:p w14:paraId="14CFB578" w14:textId="77777777" w:rsidR="00D03408" w:rsidRDefault="00012996" w:rsidP="00136FC2">
      <w:pPr>
        <w:pStyle w:val="Default"/>
        <w:ind w:firstLine="720"/>
        <w:rPr>
          <w:rFonts w:cstheme="minorHAnsi"/>
          <w:sz w:val="18"/>
          <w:szCs w:val="18"/>
        </w:rPr>
      </w:pPr>
      <w:r w:rsidRPr="00012996">
        <w:rPr>
          <w:rFonts w:asciiTheme="minorHAnsi" w:hAnsiTheme="minorHAnsi" w:cstheme="minorHAnsi"/>
          <w:sz w:val="18"/>
          <w:szCs w:val="18"/>
        </w:rPr>
        <w:t xml:space="preserve">As part of ADEC’s responsibilities to participate in the triennial National Emissions Inventory (NEI), DEC personnel reviewed EPA’s modelled emissions data based on population size characteristics of the continental United States. Because of Alaska’s unique geography and infrastructure arrangements, ADEC reviewed 2016 modelling and NEI 2017 data from a practical sense viewpoint and understand how the agency could identify future projects with the aim of assisting EPA in developing better datasets. The EPA provided inventories, including information on long haul-truck hoteling, and non-road commercial operations (loggings, railroad and agriculture operations), which were inspected by DEC personnel along with outside contractors, comparing activity locations to known infrastructure, local conditions, and whether the community was located on the road/rail system. </w:t>
      </w:r>
      <w:r w:rsidR="00136FC2">
        <w:rPr>
          <w:rFonts w:asciiTheme="minorHAnsi" w:hAnsiTheme="minorHAnsi" w:cstheme="minorHAnsi"/>
          <w:sz w:val="18"/>
          <w:szCs w:val="18"/>
        </w:rPr>
        <w:t xml:space="preserve"> </w:t>
      </w:r>
      <w:r w:rsidRPr="00012996">
        <w:rPr>
          <w:rFonts w:asciiTheme="minorHAnsi" w:hAnsiTheme="minorHAnsi" w:cstheme="minorHAnsi"/>
          <w:sz w:val="18"/>
          <w:szCs w:val="18"/>
        </w:rPr>
        <w:t xml:space="preserve">As a result, ADEC was able to identify several shortcomings of EPA’s generic datasets. EPA’s datasets had semi-truck hoteling occurring in locations, such as rural Southwest Alaska, without road access and with limited port facilities where long-haul trucks would not be hoteling. In addition, we identified instances of logging occurring in areas with no logging industry because of a lack of trees or in agriculture data where no agriculture existed. Lastly, in the case of railroad maintenance we found instances where EPA had allocated railyard emissions data in counties that had no rail operations. </w:t>
      </w:r>
      <w:r w:rsidR="00136FC2">
        <w:rPr>
          <w:rFonts w:asciiTheme="minorHAnsi" w:hAnsiTheme="minorHAnsi" w:cstheme="minorHAnsi"/>
          <w:sz w:val="18"/>
          <w:szCs w:val="18"/>
        </w:rPr>
        <w:t xml:space="preserve"> </w:t>
      </w:r>
      <w:r w:rsidRPr="00012996">
        <w:rPr>
          <w:rFonts w:cstheme="minorHAnsi"/>
          <w:sz w:val="18"/>
          <w:szCs w:val="18"/>
        </w:rPr>
        <w:t>Through these findings, ADEC will be able to identify projects to better define its emissions and work with the EPA on more effective modeling for Alaska. These findings should also assist DEC in our Regional Haze modeling, as we begin working on SIP writing.</w:t>
      </w:r>
    </w:p>
    <w:p w14:paraId="7F7168CC" w14:textId="77777777" w:rsidR="00136FC2" w:rsidRPr="00012996" w:rsidRDefault="00136FC2" w:rsidP="00136FC2">
      <w:pPr>
        <w:pStyle w:val="Default"/>
        <w:ind w:firstLine="720"/>
        <w:rPr>
          <w:rFonts w:cstheme="minorHAnsi"/>
          <w:sz w:val="18"/>
          <w:szCs w:val="18"/>
        </w:rPr>
      </w:pPr>
    </w:p>
    <w:p w14:paraId="3CCE60C2" w14:textId="3EA15C2C" w:rsidR="0014538F" w:rsidRPr="00136FC2" w:rsidRDefault="00D03408" w:rsidP="0014538F">
      <w:pPr>
        <w:pStyle w:val="Default"/>
        <w:rPr>
          <w:rFonts w:asciiTheme="minorHAnsi" w:hAnsiTheme="minorHAnsi" w:cstheme="minorHAnsi"/>
          <w:sz w:val="18"/>
          <w:szCs w:val="18"/>
        </w:rPr>
      </w:pPr>
      <w:r>
        <w:rPr>
          <w:sz w:val="18"/>
        </w:rPr>
        <w:t>1:55 – 2:0</w:t>
      </w:r>
      <w:r w:rsidR="009D4E34">
        <w:rPr>
          <w:sz w:val="18"/>
        </w:rPr>
        <w:t>0 p</w:t>
      </w:r>
      <w:r>
        <w:rPr>
          <w:sz w:val="18"/>
        </w:rPr>
        <w:t>m</w:t>
      </w:r>
      <w:r w:rsidR="00012996">
        <w:rPr>
          <w:sz w:val="18"/>
        </w:rPr>
        <w:t xml:space="preserve"> - </w:t>
      </w:r>
      <w:r w:rsidR="0014538F" w:rsidRPr="00136FC2">
        <w:rPr>
          <w:rFonts w:asciiTheme="minorHAnsi" w:hAnsiTheme="minorHAnsi" w:cstheme="minorHAnsi"/>
          <w:b/>
          <w:bCs/>
          <w:sz w:val="18"/>
          <w:szCs w:val="18"/>
        </w:rPr>
        <w:t xml:space="preserve">Clark County Nevada On-Road Vehicle Classification Study - </w:t>
      </w:r>
      <w:r w:rsidR="0014538F" w:rsidRPr="00136FC2">
        <w:rPr>
          <w:rFonts w:asciiTheme="minorHAnsi" w:hAnsiTheme="minorHAnsi" w:cstheme="minorHAnsi"/>
          <w:sz w:val="18"/>
          <w:szCs w:val="18"/>
        </w:rPr>
        <w:t>A</w:t>
      </w:r>
      <w:r w:rsidR="0014538F" w:rsidRPr="00136FC2">
        <w:rPr>
          <w:rFonts w:asciiTheme="minorHAnsi" w:hAnsiTheme="minorHAnsi" w:cstheme="minorHAnsi"/>
          <w:i/>
          <w:sz w:val="18"/>
          <w:szCs w:val="18"/>
        </w:rPr>
        <w:t xml:space="preserve">. DenBleyker, D. Jackson, M. Weatherby, S. </w:t>
      </w:r>
      <w:proofErr w:type="spellStart"/>
      <w:r w:rsidR="0014538F" w:rsidRPr="00136FC2">
        <w:rPr>
          <w:rFonts w:asciiTheme="minorHAnsi" w:hAnsiTheme="minorHAnsi" w:cstheme="minorHAnsi"/>
          <w:i/>
          <w:sz w:val="18"/>
          <w:szCs w:val="18"/>
        </w:rPr>
        <w:t>Kishan</w:t>
      </w:r>
      <w:proofErr w:type="spellEnd"/>
      <w:r w:rsidR="0014538F" w:rsidRPr="00136FC2">
        <w:rPr>
          <w:rFonts w:asciiTheme="minorHAnsi" w:hAnsiTheme="minorHAnsi" w:cstheme="minorHAnsi"/>
          <w:i/>
          <w:sz w:val="18"/>
          <w:szCs w:val="18"/>
        </w:rPr>
        <w:t xml:space="preserve"> Eastern Research Group, Inc.; K. </w:t>
      </w:r>
      <w:proofErr w:type="spellStart"/>
      <w:r w:rsidR="0014538F" w:rsidRPr="00136FC2">
        <w:rPr>
          <w:rFonts w:asciiTheme="minorHAnsi" w:hAnsiTheme="minorHAnsi" w:cstheme="minorHAnsi"/>
          <w:i/>
          <w:sz w:val="18"/>
          <w:szCs w:val="18"/>
        </w:rPr>
        <w:t>Boriboonsomsin</w:t>
      </w:r>
      <w:proofErr w:type="spellEnd"/>
      <w:r w:rsidR="0014538F" w:rsidRPr="00136FC2">
        <w:rPr>
          <w:rFonts w:asciiTheme="minorHAnsi" w:hAnsiTheme="minorHAnsi" w:cstheme="minorHAnsi"/>
          <w:i/>
          <w:sz w:val="18"/>
          <w:szCs w:val="18"/>
        </w:rPr>
        <w:t>, University of California, Riverside; Z. Li, R. Merle, Clark County Department of Air Quality</w:t>
      </w:r>
      <w:r w:rsidR="0014538F" w:rsidRPr="00136FC2">
        <w:rPr>
          <w:rFonts w:asciiTheme="minorHAnsi" w:hAnsiTheme="minorHAnsi" w:cstheme="minorHAnsi"/>
          <w:sz w:val="18"/>
          <w:szCs w:val="18"/>
        </w:rPr>
        <w:t xml:space="preserve"> </w:t>
      </w:r>
    </w:p>
    <w:p w14:paraId="5462B5B0" w14:textId="77777777" w:rsidR="0014538F" w:rsidRDefault="0014538F">
      <w:pPr>
        <w:rPr>
          <w:sz w:val="18"/>
        </w:rPr>
      </w:pPr>
      <w:r w:rsidRPr="00136FC2">
        <w:rPr>
          <w:rFonts w:cstheme="minorHAnsi"/>
        </w:rPr>
        <w:tab/>
      </w:r>
      <w:r w:rsidRPr="00136FC2">
        <w:rPr>
          <w:sz w:val="18"/>
          <w:szCs w:val="18"/>
        </w:rPr>
        <w:t>The Clark County Department of Air Quality (CCDAQ) sponsored a vehicle classification study to support periodic updates of emission inventories for State Implementation Plans and Maintenance Plans. The study used existing and new data collection to build input files for fleet mix and temporal VMT distribution for three vehicle emissions models MOVES, SMOKE, and CONCEPT-MV. The existing data source was hourly traffic monitor data from years 2014 to 2016, kindly provided by the Nevada Department of Transportation (NDOT). The new data collection was a 2017 license plate survey conducted by ERG’s subcontractor CE-CERT. In September 2017, CE-CERT recorded traffic on high-resolution video at five roadway sites in central Las Vegas at different times of day over a four-day period, Thursday through Sunday. CE-CERT’s data technicians later played back the video, pausing on each plate to transcribe the characters to a list. The data firm IHS Markit then matched the license plates to vehicle identification number (VIN) and provided the attributes of each vehicle. ERG then assessed the car vs. light-truck status using the VIN-decoded information, EPA definitions, and emissions certification lists. The NDOT traffic data served as the foundation for the new model input file development, while the new CE-CERT license plate survey results provided the relative car vs. light-duty truck splits by time of day by day type, which ERG mapped to all 24 hours and 7 days. The license plate survey fills an important gap in the traffic data because monitors cannot reliably distinguish cars from light-trucks</w:t>
      </w:r>
      <w:r w:rsidRPr="00136FC2">
        <w:rPr>
          <w:rFonts w:cstheme="minorHAnsi"/>
          <w:sz w:val="18"/>
          <w:szCs w:val="18"/>
        </w:rPr>
        <w:t>.</w:t>
      </w:r>
      <w:r>
        <w:rPr>
          <w:sz w:val="18"/>
        </w:rPr>
        <w:br w:type="page"/>
      </w:r>
    </w:p>
    <w:p w14:paraId="69E0F827" w14:textId="77777777" w:rsidR="0014538F" w:rsidRPr="00C673A2" w:rsidRDefault="0014538F" w:rsidP="0014538F">
      <w:pPr>
        <w:tabs>
          <w:tab w:val="left" w:pos="2630"/>
        </w:tabs>
        <w:spacing w:after="0"/>
        <w:jc w:val="center"/>
        <w:rPr>
          <w:b/>
          <w:sz w:val="28"/>
          <w:szCs w:val="28"/>
        </w:rPr>
      </w:pPr>
      <w:r w:rsidRPr="00C673A2">
        <w:rPr>
          <w:b/>
          <w:sz w:val="28"/>
          <w:szCs w:val="28"/>
        </w:rPr>
        <w:lastRenderedPageBreak/>
        <w:t>International Emission Inventory Conference</w:t>
      </w:r>
    </w:p>
    <w:p w14:paraId="769CDA7D" w14:textId="77777777" w:rsidR="0014538F" w:rsidRDefault="0014538F" w:rsidP="0014538F">
      <w:pPr>
        <w:tabs>
          <w:tab w:val="left" w:pos="2630"/>
        </w:tabs>
        <w:spacing w:after="0"/>
        <w:jc w:val="center"/>
        <w:rPr>
          <w:rFonts w:cstheme="minorHAnsi"/>
          <w:b/>
          <w:sz w:val="28"/>
          <w:szCs w:val="28"/>
        </w:rPr>
      </w:pPr>
      <w:r>
        <w:rPr>
          <w:rFonts w:cstheme="minorHAnsi"/>
          <w:b/>
          <w:sz w:val="28"/>
          <w:szCs w:val="28"/>
        </w:rPr>
        <w:t xml:space="preserve">LIGHTNING ROUND </w:t>
      </w:r>
      <w:r w:rsidRPr="0013704C">
        <w:rPr>
          <w:rFonts w:cstheme="minorHAnsi"/>
          <w:b/>
          <w:sz w:val="28"/>
          <w:szCs w:val="28"/>
        </w:rPr>
        <w:t>A</w:t>
      </w:r>
      <w:r>
        <w:rPr>
          <w:rFonts w:cstheme="minorHAnsi"/>
          <w:b/>
          <w:sz w:val="28"/>
          <w:szCs w:val="28"/>
        </w:rPr>
        <w:t>BSTRACTS</w:t>
      </w:r>
    </w:p>
    <w:p w14:paraId="7A76E3F2" w14:textId="46790293" w:rsidR="0014538F" w:rsidRDefault="0014538F" w:rsidP="0014538F">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5FB7EF6D">
          <v:rect id="_x0000_i1037" style="width:540pt;height:3pt" o:hralign="center" o:hrstd="t" o:hrnoshade="t" o:hr="t" fillcolor="black [3213]" stroked="f"/>
        </w:pict>
      </w:r>
    </w:p>
    <w:p w14:paraId="3E13A28A" w14:textId="192369D9" w:rsidR="00C43BFA" w:rsidRDefault="00D03408" w:rsidP="00C43BFA">
      <w:pPr>
        <w:spacing w:after="0" w:line="240" w:lineRule="auto"/>
        <w:rPr>
          <w:rFonts w:eastAsia="Times New Roman"/>
          <w:sz w:val="18"/>
          <w:szCs w:val="18"/>
        </w:rPr>
      </w:pPr>
      <w:r>
        <w:rPr>
          <w:sz w:val="18"/>
        </w:rPr>
        <w:t>2:00 – 2:0</w:t>
      </w:r>
      <w:r w:rsidR="009D4E34">
        <w:rPr>
          <w:sz w:val="18"/>
        </w:rPr>
        <w:t>5 p</w:t>
      </w:r>
      <w:r>
        <w:rPr>
          <w:sz w:val="18"/>
        </w:rPr>
        <w:t>m</w:t>
      </w:r>
      <w:r w:rsidR="0014538F">
        <w:rPr>
          <w:sz w:val="18"/>
        </w:rPr>
        <w:t xml:space="preserve"> – </w:t>
      </w:r>
      <w:r w:rsidR="00C43BFA" w:rsidRPr="00C43BFA">
        <w:rPr>
          <w:rFonts w:eastAsia="Times New Roman"/>
          <w:b/>
          <w:sz w:val="18"/>
          <w:szCs w:val="18"/>
        </w:rPr>
        <w:t xml:space="preserve">How Collaborative was the National Emissions Collaborative? A Debrief on the Process and a Look Ahead to the Next Steps </w:t>
      </w:r>
      <w:r w:rsidR="00C43BFA">
        <w:rPr>
          <w:rFonts w:eastAsia="Times New Roman"/>
          <w:sz w:val="18"/>
          <w:szCs w:val="18"/>
        </w:rPr>
        <w:t xml:space="preserve">– </w:t>
      </w:r>
    </w:p>
    <w:p w14:paraId="124F6A11" w14:textId="77777777" w:rsidR="00C43BFA" w:rsidRPr="00C43BFA" w:rsidRDefault="00C43BFA" w:rsidP="00C43BFA">
      <w:pPr>
        <w:spacing w:after="0" w:line="240" w:lineRule="auto"/>
        <w:rPr>
          <w:rFonts w:eastAsia="Times New Roman"/>
          <w:i/>
          <w:sz w:val="18"/>
          <w:szCs w:val="18"/>
        </w:rPr>
      </w:pPr>
      <w:r w:rsidRPr="00C43BFA">
        <w:rPr>
          <w:rFonts w:eastAsia="Times New Roman"/>
          <w:i/>
          <w:sz w:val="18"/>
          <w:szCs w:val="18"/>
        </w:rPr>
        <w:t>Z. Adelman, LADCO</w:t>
      </w:r>
    </w:p>
    <w:p w14:paraId="0BA4D12A" w14:textId="77777777" w:rsidR="00C43BFA" w:rsidRPr="00C43BFA" w:rsidRDefault="00C43BFA" w:rsidP="00C43BFA">
      <w:pPr>
        <w:spacing w:after="0" w:line="240" w:lineRule="auto"/>
        <w:ind w:firstLine="720"/>
        <w:rPr>
          <w:rFonts w:eastAsia="Times New Roman"/>
          <w:sz w:val="18"/>
          <w:szCs w:val="18"/>
        </w:rPr>
      </w:pPr>
      <w:r w:rsidRPr="00C43BFA">
        <w:rPr>
          <w:rFonts w:eastAsia="Times New Roman"/>
          <w:sz w:val="18"/>
          <w:szCs w:val="18"/>
        </w:rPr>
        <w:t xml:space="preserve">The National Emissions Collaborative represents a possible paradigm shift in how emissions modeling platforms (EMP) are developed in the U.S. While over 200 participants from national/state/local/tribal air agencies signed on to the Collaborative, a much smaller number of individuals </w:t>
      </w:r>
      <w:proofErr w:type="gramStart"/>
      <w:r w:rsidRPr="00C43BFA">
        <w:rPr>
          <w:rFonts w:eastAsia="Times New Roman"/>
          <w:sz w:val="18"/>
          <w:szCs w:val="18"/>
        </w:rPr>
        <w:t>actually did</w:t>
      </w:r>
      <w:proofErr w:type="gramEnd"/>
      <w:r w:rsidRPr="00C43BFA">
        <w:rPr>
          <w:rFonts w:eastAsia="Times New Roman"/>
          <w:sz w:val="18"/>
          <w:szCs w:val="18"/>
        </w:rPr>
        <w:t xml:space="preserve"> the work to collect, analyze, and compile the emissions data into modeling files. The Collaborative was successful because it created new precedents for transparency and participation in the EMP development process. This lightning talk will present observations from the Collaborative leadership on the strengths in the process, and where future efforts may be improved. A look ahead to the future of the National Emissions Collaborative's work on the 2016 EMP will be presented.</w:t>
      </w:r>
    </w:p>
    <w:p w14:paraId="4CF8FA92" w14:textId="77777777" w:rsidR="00D03408" w:rsidRDefault="00D03408" w:rsidP="00B95920">
      <w:pPr>
        <w:tabs>
          <w:tab w:val="left" w:pos="6299"/>
        </w:tabs>
        <w:spacing w:line="193" w:lineRule="exact"/>
        <w:rPr>
          <w:sz w:val="18"/>
        </w:rPr>
      </w:pPr>
    </w:p>
    <w:p w14:paraId="06B1835E" w14:textId="47B0A187" w:rsidR="0014538F" w:rsidRPr="0014538F" w:rsidRDefault="00D03408" w:rsidP="0014538F">
      <w:pPr>
        <w:pStyle w:val="Default"/>
        <w:rPr>
          <w:i/>
          <w:sz w:val="18"/>
          <w:szCs w:val="18"/>
        </w:rPr>
      </w:pPr>
      <w:r>
        <w:rPr>
          <w:sz w:val="18"/>
        </w:rPr>
        <w:t>2:05 – 2:1</w:t>
      </w:r>
      <w:r w:rsidR="009D4E34">
        <w:rPr>
          <w:sz w:val="18"/>
        </w:rPr>
        <w:t>0 p</w:t>
      </w:r>
      <w:r>
        <w:rPr>
          <w:sz w:val="18"/>
        </w:rPr>
        <w:t>m</w:t>
      </w:r>
      <w:r w:rsidR="0014538F">
        <w:rPr>
          <w:sz w:val="18"/>
        </w:rPr>
        <w:t xml:space="preserve"> - </w:t>
      </w:r>
      <w:r w:rsidR="0014538F" w:rsidRPr="0014538F">
        <w:rPr>
          <w:b/>
          <w:bCs/>
          <w:sz w:val="18"/>
          <w:szCs w:val="18"/>
        </w:rPr>
        <w:t xml:space="preserve">Impact of </w:t>
      </w:r>
      <w:r w:rsidR="0014538F">
        <w:rPr>
          <w:b/>
          <w:bCs/>
          <w:sz w:val="18"/>
          <w:szCs w:val="18"/>
        </w:rPr>
        <w:t>F</w:t>
      </w:r>
      <w:r w:rsidR="0014538F" w:rsidRPr="0014538F">
        <w:rPr>
          <w:b/>
          <w:bCs/>
          <w:sz w:val="18"/>
          <w:szCs w:val="18"/>
        </w:rPr>
        <w:t xml:space="preserve">ood </w:t>
      </w:r>
      <w:r w:rsidR="0014538F">
        <w:rPr>
          <w:b/>
          <w:bCs/>
          <w:sz w:val="18"/>
          <w:szCs w:val="18"/>
        </w:rPr>
        <w:t>W</w:t>
      </w:r>
      <w:r w:rsidR="0014538F" w:rsidRPr="0014538F">
        <w:rPr>
          <w:b/>
          <w:bCs/>
          <w:sz w:val="18"/>
          <w:szCs w:val="18"/>
        </w:rPr>
        <w:t xml:space="preserve">aste </w:t>
      </w:r>
      <w:r w:rsidR="0014538F">
        <w:rPr>
          <w:b/>
          <w:bCs/>
          <w:sz w:val="18"/>
          <w:szCs w:val="18"/>
        </w:rPr>
        <w:t>D</w:t>
      </w:r>
      <w:r w:rsidR="0014538F" w:rsidRPr="0014538F">
        <w:rPr>
          <w:b/>
          <w:bCs/>
          <w:sz w:val="18"/>
          <w:szCs w:val="18"/>
        </w:rPr>
        <w:t xml:space="preserve">iversion on </w:t>
      </w:r>
      <w:r w:rsidR="0014538F">
        <w:rPr>
          <w:b/>
          <w:bCs/>
          <w:sz w:val="18"/>
          <w:szCs w:val="18"/>
        </w:rPr>
        <w:t>L</w:t>
      </w:r>
      <w:r w:rsidR="0014538F" w:rsidRPr="0014538F">
        <w:rPr>
          <w:b/>
          <w:bCs/>
          <w:sz w:val="18"/>
          <w:szCs w:val="18"/>
        </w:rPr>
        <w:t xml:space="preserve">andfill </w:t>
      </w:r>
      <w:r w:rsidR="0014538F">
        <w:rPr>
          <w:b/>
          <w:bCs/>
          <w:sz w:val="18"/>
          <w:szCs w:val="18"/>
        </w:rPr>
        <w:t>G</w:t>
      </w:r>
      <w:r w:rsidR="0014538F" w:rsidRPr="0014538F">
        <w:rPr>
          <w:b/>
          <w:bCs/>
          <w:sz w:val="18"/>
          <w:szCs w:val="18"/>
        </w:rPr>
        <w:t xml:space="preserve">as and </w:t>
      </w:r>
      <w:r w:rsidR="0014538F">
        <w:rPr>
          <w:b/>
          <w:bCs/>
          <w:sz w:val="18"/>
          <w:szCs w:val="18"/>
        </w:rPr>
        <w:t>L</w:t>
      </w:r>
      <w:r w:rsidR="0014538F" w:rsidRPr="0014538F">
        <w:rPr>
          <w:b/>
          <w:bCs/>
          <w:sz w:val="18"/>
          <w:szCs w:val="18"/>
        </w:rPr>
        <w:t xml:space="preserve">eachate from </w:t>
      </w:r>
      <w:r w:rsidR="0014538F">
        <w:rPr>
          <w:b/>
          <w:bCs/>
          <w:sz w:val="18"/>
          <w:szCs w:val="18"/>
        </w:rPr>
        <w:t>S</w:t>
      </w:r>
      <w:r w:rsidR="0014538F" w:rsidRPr="0014538F">
        <w:rPr>
          <w:b/>
          <w:bCs/>
          <w:sz w:val="18"/>
          <w:szCs w:val="18"/>
        </w:rPr>
        <w:t xml:space="preserve">imulated </w:t>
      </w:r>
      <w:r w:rsidR="0014538F">
        <w:rPr>
          <w:b/>
          <w:bCs/>
          <w:sz w:val="18"/>
          <w:szCs w:val="18"/>
        </w:rPr>
        <w:t>L</w:t>
      </w:r>
      <w:r w:rsidR="0014538F" w:rsidRPr="0014538F">
        <w:rPr>
          <w:b/>
          <w:bCs/>
          <w:sz w:val="18"/>
          <w:szCs w:val="18"/>
        </w:rPr>
        <w:t xml:space="preserve">andfills </w:t>
      </w:r>
      <w:r w:rsidR="0014538F">
        <w:rPr>
          <w:b/>
          <w:bCs/>
          <w:sz w:val="18"/>
          <w:szCs w:val="18"/>
        </w:rPr>
        <w:t xml:space="preserve">- </w:t>
      </w:r>
      <w:r w:rsidR="0014538F" w:rsidRPr="0014538F">
        <w:rPr>
          <w:i/>
          <w:sz w:val="18"/>
          <w:szCs w:val="18"/>
        </w:rPr>
        <w:t xml:space="preserve">M. Krause and T. </w:t>
      </w:r>
      <w:proofErr w:type="spellStart"/>
      <w:r w:rsidR="0014538F" w:rsidRPr="0014538F">
        <w:rPr>
          <w:i/>
          <w:sz w:val="18"/>
          <w:szCs w:val="18"/>
        </w:rPr>
        <w:t>Tolaymat</w:t>
      </w:r>
      <w:proofErr w:type="spellEnd"/>
      <w:r w:rsidR="0014538F" w:rsidRPr="0014538F">
        <w:rPr>
          <w:i/>
          <w:sz w:val="18"/>
          <w:szCs w:val="18"/>
        </w:rPr>
        <w:t xml:space="preserve">, U.S. EPA  </w:t>
      </w:r>
    </w:p>
    <w:p w14:paraId="630955D5" w14:textId="77777777" w:rsidR="00D03408" w:rsidRDefault="0014538F" w:rsidP="0014538F">
      <w:pPr>
        <w:pStyle w:val="Default"/>
        <w:ind w:firstLine="720"/>
        <w:rPr>
          <w:sz w:val="23"/>
          <w:szCs w:val="23"/>
        </w:rPr>
      </w:pPr>
      <w:r w:rsidRPr="00136FC2">
        <w:rPr>
          <w:rFonts w:asciiTheme="minorHAnsi" w:hAnsiTheme="minorHAnsi" w:cstheme="minorHAnsi"/>
          <w:sz w:val="18"/>
          <w:szCs w:val="18"/>
        </w:rPr>
        <w:t>Food waste has long been a major component of the municipal solid waste (MSW) stream in the United States. Many states have recently established recycling goals or organics management policies that would necessitate the diversion of food waste from landfills to other management schemes such as composting or anaerobic digestion. Food wastes can be heterogenous and chemically complex, affecting landfill environments in unique ways. Food waste has also been understood to degrade relatively quickly, before landfill gas collection infrastructure can be installed, and so most food waste methane is assumed to be emitted. Five lysimeters (laboratory-scale landfills) were constructed with decreasing levels of food waste to simulate a range of scenarios that diverted 0, 25, 50, 75, and 100% food waste from the landfill-bound MSW stream. The objective was to identify the changes to rate and volume of landfill gas generation and the chemical characteristics of leachate (landfill wastewater). Landfills that diverted 100 or 75% of food waste began generating methane the fastest, contradictory to how current models predict landfill methane generation. This was found to be because food wastes contribute volatile fatty acids to MSW, that lowers pH and delays microbial methanogen dominance. Landfill leachate from landfills that diverted 100 or 75% of the food waste also had significantly decreased ammonia levels compared to the other lysimeters, which could reduce wastewater treatment costs. Landfills that prohibit food waste disposal could warrant different Clean Air Act or AP-42 inventory values</w:t>
      </w:r>
      <w:r>
        <w:rPr>
          <w:sz w:val="23"/>
          <w:szCs w:val="23"/>
        </w:rPr>
        <w:t>.</w:t>
      </w:r>
    </w:p>
    <w:p w14:paraId="782EBE6B" w14:textId="77777777" w:rsidR="0014538F" w:rsidRDefault="0014538F" w:rsidP="0014538F">
      <w:pPr>
        <w:pStyle w:val="Default"/>
        <w:ind w:firstLine="720"/>
        <w:rPr>
          <w:sz w:val="18"/>
        </w:rPr>
      </w:pPr>
    </w:p>
    <w:p w14:paraId="344BFA3F" w14:textId="6B7896BA" w:rsidR="001F09EA" w:rsidRPr="0005438E" w:rsidRDefault="00D03408" w:rsidP="001F09EA">
      <w:pPr>
        <w:spacing w:after="0"/>
        <w:rPr>
          <w:rFonts w:cstheme="minorHAnsi"/>
          <w:sz w:val="18"/>
          <w:szCs w:val="18"/>
        </w:rPr>
      </w:pPr>
      <w:r>
        <w:rPr>
          <w:sz w:val="18"/>
        </w:rPr>
        <w:t>2:</w:t>
      </w:r>
      <w:r w:rsidR="00136FC2">
        <w:rPr>
          <w:sz w:val="18"/>
        </w:rPr>
        <w:t>10</w:t>
      </w:r>
      <w:r>
        <w:rPr>
          <w:sz w:val="18"/>
        </w:rPr>
        <w:t xml:space="preserve"> – 2:</w:t>
      </w:r>
      <w:r w:rsidR="00136FC2">
        <w:rPr>
          <w:sz w:val="18"/>
        </w:rPr>
        <w:t>1</w:t>
      </w:r>
      <w:r w:rsidR="009D4E34">
        <w:rPr>
          <w:sz w:val="18"/>
        </w:rPr>
        <w:t>5 p</w:t>
      </w:r>
      <w:r>
        <w:rPr>
          <w:sz w:val="18"/>
        </w:rPr>
        <w:t>m</w:t>
      </w:r>
      <w:r w:rsidR="0014538F">
        <w:rPr>
          <w:sz w:val="18"/>
        </w:rPr>
        <w:t xml:space="preserve"> - </w:t>
      </w:r>
      <w:r w:rsidR="001F09EA" w:rsidRPr="0005438E">
        <w:rPr>
          <w:rFonts w:cstheme="minorHAnsi"/>
          <w:b/>
          <w:sz w:val="18"/>
          <w:szCs w:val="18"/>
        </w:rPr>
        <w:t>Carbonaceous PM in the National Emissions Inventory</w:t>
      </w:r>
      <w:r w:rsidR="001F09EA">
        <w:rPr>
          <w:rFonts w:cstheme="minorHAnsi"/>
          <w:sz w:val="18"/>
          <w:szCs w:val="18"/>
        </w:rPr>
        <w:t xml:space="preserve"> </w:t>
      </w:r>
      <w:r w:rsidR="00E26D4A">
        <w:rPr>
          <w:rFonts w:cstheme="minorHAnsi"/>
          <w:sz w:val="18"/>
          <w:szCs w:val="18"/>
        </w:rPr>
        <w:t>–</w:t>
      </w:r>
      <w:r w:rsidR="001F09EA">
        <w:rPr>
          <w:rFonts w:cstheme="minorHAnsi"/>
          <w:sz w:val="18"/>
          <w:szCs w:val="18"/>
        </w:rPr>
        <w:t xml:space="preserve"> </w:t>
      </w:r>
      <w:r w:rsidR="001F09EA" w:rsidRPr="0005438E">
        <w:rPr>
          <w:rFonts w:cstheme="minorHAnsi"/>
          <w:i/>
          <w:sz w:val="18"/>
          <w:szCs w:val="18"/>
        </w:rPr>
        <w:t>V</w:t>
      </w:r>
      <w:r w:rsidR="00E26D4A">
        <w:rPr>
          <w:rFonts w:cstheme="minorHAnsi"/>
          <w:i/>
          <w:sz w:val="18"/>
          <w:szCs w:val="18"/>
        </w:rPr>
        <w:t>.</w:t>
      </w:r>
      <w:r w:rsidR="001F09EA" w:rsidRPr="0005438E">
        <w:rPr>
          <w:rFonts w:cstheme="minorHAnsi"/>
          <w:i/>
          <w:sz w:val="18"/>
          <w:szCs w:val="18"/>
        </w:rPr>
        <w:t xml:space="preserve"> Rao, US EPA, RTP, NC</w:t>
      </w:r>
    </w:p>
    <w:p w14:paraId="61CC019A" w14:textId="77777777" w:rsidR="001F09EA" w:rsidRDefault="001F09EA" w:rsidP="001F09EA">
      <w:pPr>
        <w:spacing w:after="0"/>
        <w:rPr>
          <w:rFonts w:cstheme="minorHAnsi"/>
          <w:sz w:val="18"/>
          <w:szCs w:val="18"/>
        </w:rPr>
      </w:pPr>
      <w:r w:rsidRPr="0005438E">
        <w:rPr>
          <w:rFonts w:cstheme="minorHAnsi"/>
          <w:sz w:val="18"/>
          <w:szCs w:val="18"/>
        </w:rPr>
        <w:t>The NE</w:t>
      </w:r>
      <w:r>
        <w:rPr>
          <w:rFonts w:cstheme="minorHAnsi"/>
          <w:sz w:val="18"/>
          <w:szCs w:val="18"/>
        </w:rPr>
        <w:t>I</w:t>
      </w:r>
      <w:r w:rsidRPr="0005438E">
        <w:rPr>
          <w:rFonts w:cstheme="minorHAnsi"/>
          <w:sz w:val="18"/>
          <w:szCs w:val="18"/>
        </w:rPr>
        <w:t xml:space="preserve"> contains estimate for PM2.5 from many sources.  PM2.5 consists of inorganics, crustal material and carbon.  Generally, carbon is the largest constituent of PM2.5 for many sources. Carbon is important both for climate and for residual PM2.5 non-attainment.  The way that carbon (both organic and elemental) is estimated in the NEI for many sources is by applying source-specific speciation profiles.  This talk will highlight that process and which sources contribute most to particulate carbon in the 2014 NEI.</w:t>
      </w:r>
    </w:p>
    <w:p w14:paraId="6A664C0E" w14:textId="77777777" w:rsidR="001F09EA" w:rsidRPr="0005438E" w:rsidRDefault="001F09EA" w:rsidP="001F09EA">
      <w:pPr>
        <w:spacing w:after="0"/>
        <w:rPr>
          <w:rFonts w:cstheme="minorHAnsi"/>
          <w:sz w:val="18"/>
          <w:szCs w:val="18"/>
        </w:rPr>
      </w:pPr>
    </w:p>
    <w:p w14:paraId="7180B07D" w14:textId="34A2BC13" w:rsidR="00E26D4A" w:rsidRPr="0059638B" w:rsidRDefault="00D03408" w:rsidP="00E26D4A">
      <w:pPr>
        <w:pStyle w:val="Default"/>
        <w:rPr>
          <w:rFonts w:asciiTheme="minorHAnsi" w:hAnsiTheme="minorHAnsi" w:cstheme="minorHAnsi"/>
          <w:sz w:val="18"/>
          <w:szCs w:val="18"/>
        </w:rPr>
      </w:pPr>
      <w:r>
        <w:rPr>
          <w:sz w:val="18"/>
        </w:rPr>
        <w:t>2:</w:t>
      </w:r>
      <w:r w:rsidR="00D5182C">
        <w:rPr>
          <w:sz w:val="18"/>
        </w:rPr>
        <w:t>50</w:t>
      </w:r>
      <w:r>
        <w:rPr>
          <w:sz w:val="18"/>
        </w:rPr>
        <w:t xml:space="preserve"> – 2:5</w:t>
      </w:r>
      <w:r w:rsidR="00CE794F">
        <w:rPr>
          <w:sz w:val="18"/>
        </w:rPr>
        <w:t>5</w:t>
      </w:r>
      <w:r w:rsidR="009D4E34">
        <w:rPr>
          <w:sz w:val="18"/>
        </w:rPr>
        <w:t xml:space="preserve"> p</w:t>
      </w:r>
      <w:r>
        <w:rPr>
          <w:sz w:val="18"/>
        </w:rPr>
        <w:t>m</w:t>
      </w:r>
      <w:r w:rsidR="00872428">
        <w:rPr>
          <w:sz w:val="18"/>
        </w:rPr>
        <w:t xml:space="preserve"> - </w:t>
      </w:r>
      <w:r w:rsidR="00E26D4A" w:rsidRPr="0059638B">
        <w:rPr>
          <w:rFonts w:asciiTheme="minorHAnsi" w:hAnsiTheme="minorHAnsi" w:cstheme="minorHAnsi"/>
          <w:b/>
          <w:bCs/>
          <w:sz w:val="18"/>
          <w:szCs w:val="18"/>
        </w:rPr>
        <w:t xml:space="preserve">Estimate of Lead Emissions from Wildland Fires in the U.S. </w:t>
      </w:r>
      <w:r w:rsidR="00E26D4A">
        <w:rPr>
          <w:rFonts w:asciiTheme="minorHAnsi" w:hAnsiTheme="minorHAnsi" w:cstheme="minorHAnsi"/>
          <w:b/>
          <w:bCs/>
          <w:sz w:val="18"/>
          <w:szCs w:val="18"/>
        </w:rPr>
        <w:t xml:space="preserve">– </w:t>
      </w:r>
      <w:r w:rsidR="00E26D4A" w:rsidRPr="0059638B">
        <w:rPr>
          <w:rFonts w:asciiTheme="minorHAnsi" w:hAnsiTheme="minorHAnsi" w:cstheme="minorHAnsi"/>
          <w:i/>
          <w:sz w:val="18"/>
          <w:szCs w:val="18"/>
        </w:rPr>
        <w:t>A</w:t>
      </w:r>
      <w:r w:rsidR="00E26D4A">
        <w:rPr>
          <w:rFonts w:asciiTheme="minorHAnsi" w:hAnsiTheme="minorHAnsi" w:cstheme="minorHAnsi"/>
          <w:i/>
          <w:sz w:val="18"/>
          <w:szCs w:val="18"/>
        </w:rPr>
        <w:t>.</w:t>
      </w:r>
      <w:r w:rsidR="00E26D4A" w:rsidRPr="0059638B">
        <w:rPr>
          <w:rFonts w:asciiTheme="minorHAnsi" w:hAnsiTheme="minorHAnsi" w:cstheme="minorHAnsi"/>
          <w:i/>
          <w:sz w:val="18"/>
          <w:szCs w:val="18"/>
        </w:rPr>
        <w:t xml:space="preserve"> Holder, and V</w:t>
      </w:r>
      <w:r w:rsidR="00E26D4A">
        <w:rPr>
          <w:rFonts w:asciiTheme="minorHAnsi" w:hAnsiTheme="minorHAnsi" w:cstheme="minorHAnsi"/>
          <w:i/>
          <w:sz w:val="18"/>
          <w:szCs w:val="18"/>
        </w:rPr>
        <w:t>.</w:t>
      </w:r>
      <w:r w:rsidR="00E26D4A" w:rsidRPr="0059638B">
        <w:rPr>
          <w:rFonts w:asciiTheme="minorHAnsi" w:hAnsiTheme="minorHAnsi" w:cstheme="minorHAnsi"/>
          <w:i/>
          <w:sz w:val="18"/>
          <w:szCs w:val="18"/>
        </w:rPr>
        <w:t xml:space="preserve"> Rao, U.S. EPA</w:t>
      </w:r>
      <w:r w:rsidR="00E26D4A" w:rsidRPr="0059638B">
        <w:rPr>
          <w:rFonts w:asciiTheme="minorHAnsi" w:hAnsiTheme="minorHAnsi" w:cstheme="minorHAnsi"/>
          <w:sz w:val="18"/>
          <w:szCs w:val="18"/>
        </w:rPr>
        <w:t xml:space="preserve"> </w:t>
      </w:r>
    </w:p>
    <w:p w14:paraId="70FFB1D4" w14:textId="77777777" w:rsidR="00E26D4A" w:rsidRDefault="00E26D4A" w:rsidP="00E26D4A">
      <w:pPr>
        <w:pStyle w:val="Default"/>
        <w:ind w:firstLine="720"/>
        <w:rPr>
          <w:rFonts w:asciiTheme="minorHAnsi" w:hAnsiTheme="minorHAnsi" w:cstheme="minorHAnsi"/>
          <w:i/>
          <w:iCs/>
          <w:color w:val="003199"/>
          <w:sz w:val="18"/>
          <w:szCs w:val="18"/>
        </w:rPr>
      </w:pPr>
      <w:r w:rsidRPr="00136FC2">
        <w:rPr>
          <w:rFonts w:asciiTheme="minorHAnsi" w:hAnsiTheme="minorHAnsi" w:cstheme="minorHAnsi"/>
          <w:color w:val="auto"/>
          <w:sz w:val="18"/>
          <w:szCs w:val="18"/>
        </w:rPr>
        <w:t xml:space="preserve">Particulate Matter (PM) from wildland fires is composed almost entirely of carbonaceous material; however, this PM may also contain many other trace elements at a minor fraction of total PM mass. Lead (Pb) is an EPA criteria pollutant that is present at very low concentrations in the environment. Some of the Pb in the soil and vegetation consumed during a fire may be emitted to the atmosphere. Because wildland fires are one of the largest sources of PM in the U.S., even trace amount of Pb in PM can lead to sizeable Pb emissions to the atmosphere. Most of the emission factors for Pb are from several decades ago when Pb was in the environment at greater levels due to the use of leaded gasoline. Additionally, improvements in analytical methods have resulted in the ability to accurately quantify lower Pb concentrations. Therefore, a series of laboratory and field burns were sampled to determine updated emission factors for Pb and other trace elements from fires. The initial results of these experiments will be summarized along with estimates of the potential impact on the estimate of Pb from fires in the EPA National Emissions Inventory.  Disclaimer: </w:t>
      </w:r>
      <w:r w:rsidRPr="00136FC2">
        <w:rPr>
          <w:rFonts w:asciiTheme="minorHAnsi" w:hAnsiTheme="minorHAnsi" w:cstheme="minorHAnsi"/>
          <w:i/>
          <w:iCs/>
          <w:color w:val="auto"/>
          <w:sz w:val="18"/>
          <w:szCs w:val="18"/>
        </w:rPr>
        <w:t>The views expressed in this abstract are those of the authors and do not necessarily reflect the views or policies of the U.S. Environmental Protection Agency</w:t>
      </w:r>
      <w:r w:rsidRPr="0059638B">
        <w:rPr>
          <w:rFonts w:asciiTheme="minorHAnsi" w:hAnsiTheme="minorHAnsi" w:cstheme="minorHAnsi"/>
          <w:i/>
          <w:iCs/>
          <w:color w:val="003199"/>
          <w:sz w:val="18"/>
          <w:szCs w:val="18"/>
        </w:rPr>
        <w:t>.</w:t>
      </w:r>
    </w:p>
    <w:p w14:paraId="1C560D20" w14:textId="77777777" w:rsidR="00D03408" w:rsidRDefault="00D03408" w:rsidP="00E26D4A">
      <w:pPr>
        <w:pStyle w:val="Default"/>
        <w:rPr>
          <w:rFonts w:cstheme="minorHAnsi"/>
          <w:sz w:val="18"/>
          <w:szCs w:val="18"/>
        </w:rPr>
      </w:pPr>
    </w:p>
    <w:p w14:paraId="2C4248E3" w14:textId="77777777" w:rsidR="00235B7D" w:rsidRDefault="00235B7D">
      <w:pPr>
        <w:rPr>
          <w:sz w:val="18"/>
        </w:rPr>
      </w:pPr>
      <w:r>
        <w:rPr>
          <w:sz w:val="18"/>
        </w:rPr>
        <w:br w:type="page"/>
      </w:r>
    </w:p>
    <w:p w14:paraId="05F2F227" w14:textId="77777777" w:rsidR="00235B7D" w:rsidRPr="00C673A2" w:rsidRDefault="00235B7D" w:rsidP="00235B7D">
      <w:pPr>
        <w:tabs>
          <w:tab w:val="left" w:pos="2630"/>
        </w:tabs>
        <w:spacing w:after="0"/>
        <w:jc w:val="center"/>
        <w:rPr>
          <w:b/>
          <w:sz w:val="28"/>
          <w:szCs w:val="28"/>
        </w:rPr>
      </w:pPr>
      <w:r w:rsidRPr="00C673A2">
        <w:rPr>
          <w:b/>
          <w:sz w:val="28"/>
          <w:szCs w:val="28"/>
        </w:rPr>
        <w:lastRenderedPageBreak/>
        <w:t>International Emission Inventory Conference</w:t>
      </w:r>
    </w:p>
    <w:p w14:paraId="544072CC" w14:textId="77777777" w:rsidR="00235B7D" w:rsidRDefault="00235B7D" w:rsidP="00235B7D">
      <w:pPr>
        <w:tabs>
          <w:tab w:val="left" w:pos="2630"/>
        </w:tabs>
        <w:spacing w:after="0"/>
        <w:jc w:val="center"/>
        <w:rPr>
          <w:rFonts w:cstheme="minorHAnsi"/>
          <w:b/>
          <w:sz w:val="28"/>
          <w:szCs w:val="28"/>
        </w:rPr>
      </w:pPr>
      <w:r>
        <w:rPr>
          <w:rFonts w:cstheme="minorHAnsi"/>
          <w:b/>
          <w:sz w:val="28"/>
          <w:szCs w:val="28"/>
        </w:rPr>
        <w:t xml:space="preserve">LIGHTNING ROUND </w:t>
      </w:r>
      <w:r w:rsidRPr="0013704C">
        <w:rPr>
          <w:rFonts w:cstheme="minorHAnsi"/>
          <w:b/>
          <w:sz w:val="28"/>
          <w:szCs w:val="28"/>
        </w:rPr>
        <w:t>A</w:t>
      </w:r>
      <w:r>
        <w:rPr>
          <w:rFonts w:cstheme="minorHAnsi"/>
          <w:b/>
          <w:sz w:val="28"/>
          <w:szCs w:val="28"/>
        </w:rPr>
        <w:t>BSTRACTS</w:t>
      </w:r>
    </w:p>
    <w:p w14:paraId="4780D187" w14:textId="39F571F0" w:rsidR="00235B7D" w:rsidRDefault="00235B7D" w:rsidP="00235B7D">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2E691146">
          <v:rect id="_x0000_i1038" style="width:540pt;height:3pt" o:hralign="center" o:hrstd="t" o:hrnoshade="t" o:hr="t" fillcolor="black [3213]" stroked="f"/>
        </w:pict>
      </w:r>
    </w:p>
    <w:p w14:paraId="5B89C562" w14:textId="345F5C21" w:rsidR="00F85437" w:rsidRPr="00F85437" w:rsidRDefault="00D03408" w:rsidP="00F85437">
      <w:pPr>
        <w:pStyle w:val="Default"/>
        <w:rPr>
          <w:rFonts w:asciiTheme="minorHAnsi" w:hAnsiTheme="minorHAnsi" w:cstheme="minorHAnsi"/>
          <w:i/>
          <w:sz w:val="18"/>
          <w:szCs w:val="18"/>
        </w:rPr>
      </w:pPr>
      <w:r>
        <w:rPr>
          <w:sz w:val="18"/>
        </w:rPr>
        <w:t>2:55 – 3:0</w:t>
      </w:r>
      <w:r w:rsidR="009D4E34">
        <w:rPr>
          <w:sz w:val="18"/>
        </w:rPr>
        <w:t>0 p</w:t>
      </w:r>
      <w:r>
        <w:rPr>
          <w:sz w:val="18"/>
        </w:rPr>
        <w:t>m</w:t>
      </w:r>
      <w:r w:rsidR="00235B7D">
        <w:rPr>
          <w:sz w:val="18"/>
        </w:rPr>
        <w:t xml:space="preserve"> - </w:t>
      </w:r>
      <w:r w:rsidR="00F85437" w:rsidRPr="00F85437">
        <w:rPr>
          <w:rFonts w:asciiTheme="minorHAnsi" w:hAnsiTheme="minorHAnsi" w:cstheme="minorHAnsi"/>
          <w:b/>
          <w:bCs/>
          <w:sz w:val="18"/>
          <w:szCs w:val="18"/>
        </w:rPr>
        <w:t xml:space="preserve">Airport Inventories – What Are Our Obstacles and How Can We Overcome Them? </w:t>
      </w:r>
      <w:r w:rsidR="00F85437">
        <w:rPr>
          <w:rFonts w:asciiTheme="minorHAnsi" w:hAnsiTheme="minorHAnsi" w:cstheme="minorHAnsi"/>
          <w:b/>
          <w:bCs/>
          <w:sz w:val="18"/>
          <w:szCs w:val="18"/>
        </w:rPr>
        <w:t xml:space="preserve">- </w:t>
      </w:r>
      <w:r w:rsidR="00F85437" w:rsidRPr="00F85437">
        <w:rPr>
          <w:rFonts w:asciiTheme="minorHAnsi" w:hAnsiTheme="minorHAnsi" w:cstheme="minorHAnsi"/>
          <w:i/>
          <w:sz w:val="18"/>
          <w:szCs w:val="18"/>
        </w:rPr>
        <w:t>Laura Stevens New York State Department of Environmental Conservation</w:t>
      </w:r>
    </w:p>
    <w:p w14:paraId="4F661C50" w14:textId="77777777" w:rsidR="00F85437" w:rsidRPr="00F85437" w:rsidRDefault="00F85437" w:rsidP="00F85437">
      <w:pPr>
        <w:pStyle w:val="Default"/>
        <w:ind w:firstLine="720"/>
        <w:rPr>
          <w:rFonts w:asciiTheme="minorHAnsi" w:hAnsiTheme="minorHAnsi" w:cstheme="minorHAnsi"/>
          <w:sz w:val="18"/>
          <w:szCs w:val="18"/>
        </w:rPr>
      </w:pPr>
      <w:r w:rsidRPr="00F85437">
        <w:rPr>
          <w:rFonts w:asciiTheme="minorHAnsi" w:hAnsiTheme="minorHAnsi" w:cstheme="minorHAnsi"/>
          <w:sz w:val="18"/>
          <w:szCs w:val="18"/>
        </w:rPr>
        <w:t xml:space="preserve">The development of accurate airport emissions inventories relies upon accurate baseline data. The first step is obtaining basic airport information, such as: </w:t>
      </w:r>
    </w:p>
    <w:p w14:paraId="1B590F7E" w14:textId="77777777" w:rsidR="00F85437" w:rsidRPr="00F85437" w:rsidRDefault="00F85437" w:rsidP="00045474">
      <w:pPr>
        <w:pStyle w:val="Default"/>
        <w:numPr>
          <w:ilvl w:val="0"/>
          <w:numId w:val="7"/>
        </w:numPr>
        <w:spacing w:after="38"/>
        <w:rPr>
          <w:rFonts w:asciiTheme="minorHAnsi" w:hAnsiTheme="minorHAnsi" w:cstheme="minorHAnsi"/>
          <w:sz w:val="18"/>
          <w:szCs w:val="18"/>
        </w:rPr>
      </w:pPr>
      <w:r w:rsidRPr="00F85437">
        <w:rPr>
          <w:rFonts w:asciiTheme="minorHAnsi" w:hAnsiTheme="minorHAnsi" w:cstheme="minorHAnsi"/>
          <w:sz w:val="18"/>
          <w:szCs w:val="18"/>
        </w:rPr>
        <w:t xml:space="preserve">Facility name </w:t>
      </w:r>
    </w:p>
    <w:p w14:paraId="42B413DD" w14:textId="77777777" w:rsidR="00F85437" w:rsidRPr="00F85437" w:rsidRDefault="00F85437" w:rsidP="00045474">
      <w:pPr>
        <w:pStyle w:val="Default"/>
        <w:numPr>
          <w:ilvl w:val="0"/>
          <w:numId w:val="7"/>
        </w:numPr>
        <w:spacing w:after="38"/>
        <w:rPr>
          <w:rFonts w:asciiTheme="minorHAnsi" w:hAnsiTheme="minorHAnsi" w:cstheme="minorHAnsi"/>
          <w:sz w:val="18"/>
          <w:szCs w:val="18"/>
        </w:rPr>
      </w:pPr>
      <w:r w:rsidRPr="00F85437">
        <w:rPr>
          <w:rFonts w:asciiTheme="minorHAnsi" w:hAnsiTheme="minorHAnsi" w:cstheme="minorHAnsi"/>
          <w:sz w:val="18"/>
          <w:szCs w:val="18"/>
        </w:rPr>
        <w:t xml:space="preserve">Identifying code(s) </w:t>
      </w:r>
    </w:p>
    <w:p w14:paraId="116ADCE1" w14:textId="77777777" w:rsidR="00F85437" w:rsidRPr="00F85437" w:rsidRDefault="00F85437" w:rsidP="00045474">
      <w:pPr>
        <w:pStyle w:val="Default"/>
        <w:numPr>
          <w:ilvl w:val="0"/>
          <w:numId w:val="7"/>
        </w:numPr>
        <w:spacing w:after="38"/>
        <w:rPr>
          <w:rFonts w:asciiTheme="minorHAnsi" w:hAnsiTheme="minorHAnsi" w:cstheme="minorHAnsi"/>
          <w:sz w:val="18"/>
          <w:szCs w:val="18"/>
        </w:rPr>
      </w:pPr>
      <w:r w:rsidRPr="00F85437">
        <w:rPr>
          <w:rFonts w:asciiTheme="minorHAnsi" w:hAnsiTheme="minorHAnsi" w:cstheme="minorHAnsi"/>
          <w:sz w:val="18"/>
          <w:szCs w:val="18"/>
        </w:rPr>
        <w:t xml:space="preserve">Location </w:t>
      </w:r>
    </w:p>
    <w:p w14:paraId="4BA8642D" w14:textId="77777777" w:rsidR="00F85437" w:rsidRDefault="00F85437" w:rsidP="00045474">
      <w:pPr>
        <w:pStyle w:val="Default"/>
        <w:numPr>
          <w:ilvl w:val="0"/>
          <w:numId w:val="7"/>
        </w:numPr>
        <w:rPr>
          <w:sz w:val="22"/>
          <w:szCs w:val="22"/>
        </w:rPr>
      </w:pPr>
      <w:r w:rsidRPr="00F85437">
        <w:rPr>
          <w:rFonts w:asciiTheme="minorHAnsi" w:hAnsiTheme="minorHAnsi" w:cstheme="minorHAnsi"/>
          <w:sz w:val="18"/>
          <w:szCs w:val="18"/>
        </w:rPr>
        <w:t xml:space="preserve">Operational status – open vs. closed. </w:t>
      </w:r>
    </w:p>
    <w:p w14:paraId="1617F448" w14:textId="77777777" w:rsidR="00D03408" w:rsidRDefault="00F85437" w:rsidP="00F85437">
      <w:pPr>
        <w:tabs>
          <w:tab w:val="left" w:pos="720"/>
        </w:tabs>
        <w:spacing w:line="193" w:lineRule="exact"/>
        <w:rPr>
          <w:sz w:val="18"/>
        </w:rPr>
      </w:pPr>
      <w:r>
        <w:rPr>
          <w:rFonts w:cstheme="minorHAnsi"/>
          <w:sz w:val="18"/>
          <w:szCs w:val="18"/>
        </w:rPr>
        <w:tab/>
      </w:r>
      <w:r w:rsidRPr="00F85437">
        <w:rPr>
          <w:rFonts w:cstheme="minorHAnsi"/>
          <w:sz w:val="18"/>
          <w:szCs w:val="18"/>
        </w:rPr>
        <w:t>This information may seem uncomplicated to collect, however there are oftentimes unexpected challenges. We will discuss these obstacles, along with some ways that we have found to overcome them and find accurate information to create a more robust inventory</w:t>
      </w:r>
      <w:r>
        <w:t>.</w:t>
      </w:r>
    </w:p>
    <w:p w14:paraId="30033125" w14:textId="079A9BC3" w:rsidR="00F85437" w:rsidRPr="00F85437" w:rsidRDefault="00D03408" w:rsidP="00F85437">
      <w:pPr>
        <w:pStyle w:val="Default"/>
        <w:rPr>
          <w:rFonts w:asciiTheme="minorHAnsi" w:hAnsiTheme="minorHAnsi" w:cstheme="minorHAnsi"/>
          <w:sz w:val="18"/>
          <w:szCs w:val="18"/>
        </w:rPr>
      </w:pPr>
      <w:r>
        <w:rPr>
          <w:sz w:val="18"/>
        </w:rPr>
        <w:t>3:00 – 3:0</w:t>
      </w:r>
      <w:r w:rsidR="009D4E34">
        <w:rPr>
          <w:sz w:val="18"/>
        </w:rPr>
        <w:t>5 p</w:t>
      </w:r>
      <w:r>
        <w:rPr>
          <w:sz w:val="18"/>
        </w:rPr>
        <w:t>m</w:t>
      </w:r>
      <w:r w:rsidR="00F85437">
        <w:rPr>
          <w:sz w:val="18"/>
        </w:rPr>
        <w:t xml:space="preserve"> - </w:t>
      </w:r>
      <w:r w:rsidR="00F85437" w:rsidRPr="00F85437">
        <w:rPr>
          <w:rFonts w:asciiTheme="minorHAnsi" w:hAnsiTheme="minorHAnsi" w:cstheme="minorHAnsi"/>
          <w:b/>
          <w:bCs/>
          <w:sz w:val="18"/>
          <w:szCs w:val="18"/>
        </w:rPr>
        <w:t xml:space="preserve">Integration of the Air Pollutant Emissions Inventory with the National Greenhouse Gas Inventory for the Transport Sector </w:t>
      </w:r>
      <w:r w:rsidR="00F85437">
        <w:rPr>
          <w:rFonts w:asciiTheme="minorHAnsi" w:hAnsiTheme="minorHAnsi" w:cstheme="minorHAnsi"/>
          <w:b/>
          <w:bCs/>
          <w:sz w:val="18"/>
          <w:szCs w:val="18"/>
        </w:rPr>
        <w:t xml:space="preserve">- </w:t>
      </w:r>
    </w:p>
    <w:p w14:paraId="05811AC2" w14:textId="77777777" w:rsidR="00F85437" w:rsidRPr="00F85437" w:rsidRDefault="00F85437" w:rsidP="00F85437">
      <w:pPr>
        <w:pStyle w:val="Default"/>
        <w:rPr>
          <w:rFonts w:asciiTheme="minorHAnsi" w:hAnsiTheme="minorHAnsi" w:cstheme="minorHAnsi"/>
          <w:i/>
          <w:sz w:val="18"/>
          <w:szCs w:val="18"/>
        </w:rPr>
      </w:pPr>
      <w:r w:rsidRPr="00F85437">
        <w:rPr>
          <w:rFonts w:asciiTheme="minorHAnsi" w:hAnsiTheme="minorHAnsi" w:cstheme="minorHAnsi"/>
          <w:i/>
          <w:sz w:val="18"/>
          <w:szCs w:val="18"/>
        </w:rPr>
        <w:t xml:space="preserve">D. Smith, B. Taylor, S. Tobin, Environment and Climate Change Canada </w:t>
      </w:r>
    </w:p>
    <w:p w14:paraId="44EC2E70" w14:textId="77777777" w:rsidR="00D03408" w:rsidRPr="00F85437" w:rsidRDefault="00F85437" w:rsidP="00F85437">
      <w:pPr>
        <w:tabs>
          <w:tab w:val="left" w:pos="720"/>
        </w:tabs>
        <w:spacing w:line="193" w:lineRule="exact"/>
        <w:rPr>
          <w:rFonts w:cstheme="minorHAnsi"/>
          <w:sz w:val="18"/>
          <w:szCs w:val="18"/>
        </w:rPr>
      </w:pPr>
      <w:r>
        <w:rPr>
          <w:rFonts w:cstheme="minorHAnsi"/>
          <w:sz w:val="18"/>
          <w:szCs w:val="18"/>
        </w:rPr>
        <w:tab/>
      </w:r>
      <w:r w:rsidRPr="00F85437">
        <w:rPr>
          <w:rFonts w:cstheme="minorHAnsi"/>
          <w:sz w:val="18"/>
          <w:szCs w:val="18"/>
        </w:rPr>
        <w:t>In Canada, historically, the federal reporting of air pollutant and greenhouse gas emissions for the transport sector was independent, as each process had developed its emissions inventories with unique activity data and models to meet different reporting requirements. An initiative to integrate the transport sector into a single platform capable of reporting air pollutants and GHGs is presented here. The first step was to harmonize vehicle fleets, fuel properties, biofuel content, kilometers travelled. After a review of modeling approaches, MOVES and a Canadian version of NONROAD were selected to create bottom up emissions for the on- and off-road sectors. Once the data flow was established, the operational capacity greatly improved as both inventories could be developed from fewer model runs. The increased efficiency allowed more resources to be dedicated to validating model inputs and continuous improvement. For example, a pilot project to improve the hours of use input parameter for the off-road sector using resale market data was implemented. One feature unique to the GHG inventory is the good practice to align emissions estimates with national energy statistics. Thus, a process was established to normalize bottom up estimates to fuel information, which was subsequently applied to air pollutants. An added benefit of the project is regulatory development using baseline and policy case scenarios are developed on a consistent basis with published inventories. The results suggest that an integrated model capable of generating emissions of both air pollutant and GHG estimates could be a successful approach for others in similar circumstances.</w:t>
      </w:r>
    </w:p>
    <w:p w14:paraId="33BE4DBD" w14:textId="3F87C691" w:rsidR="00F85437" w:rsidRPr="00F85437" w:rsidRDefault="00D03408" w:rsidP="00F85437">
      <w:pPr>
        <w:pStyle w:val="Default"/>
        <w:rPr>
          <w:rFonts w:asciiTheme="minorHAnsi" w:hAnsiTheme="minorHAnsi" w:cstheme="minorHAnsi"/>
          <w:sz w:val="18"/>
          <w:szCs w:val="18"/>
        </w:rPr>
      </w:pPr>
      <w:r>
        <w:rPr>
          <w:sz w:val="18"/>
        </w:rPr>
        <w:t>3:05 – 3:1</w:t>
      </w:r>
      <w:r w:rsidR="009D4E34">
        <w:rPr>
          <w:sz w:val="18"/>
        </w:rPr>
        <w:t>0 p</w:t>
      </w:r>
      <w:r>
        <w:rPr>
          <w:sz w:val="18"/>
        </w:rPr>
        <w:t>m</w:t>
      </w:r>
      <w:r w:rsidR="00F85437">
        <w:rPr>
          <w:sz w:val="18"/>
        </w:rPr>
        <w:t xml:space="preserve"> - </w:t>
      </w:r>
      <w:r w:rsidR="00F85437" w:rsidRPr="00F85437">
        <w:rPr>
          <w:rFonts w:asciiTheme="minorHAnsi" w:hAnsiTheme="minorHAnsi" w:cstheme="minorHAnsi"/>
          <w:b/>
          <w:bCs/>
          <w:sz w:val="18"/>
          <w:szCs w:val="18"/>
        </w:rPr>
        <w:t xml:space="preserve">Better Permits Make Better Emissions Inventories </w:t>
      </w:r>
      <w:r w:rsidR="00F85437">
        <w:rPr>
          <w:rFonts w:asciiTheme="minorHAnsi" w:hAnsiTheme="minorHAnsi" w:cstheme="minorHAnsi"/>
          <w:b/>
          <w:bCs/>
          <w:sz w:val="18"/>
          <w:szCs w:val="18"/>
        </w:rPr>
        <w:t xml:space="preserve">- </w:t>
      </w:r>
      <w:r w:rsidR="00F85437" w:rsidRPr="00F85437">
        <w:rPr>
          <w:rFonts w:asciiTheme="minorHAnsi" w:hAnsiTheme="minorHAnsi" w:cstheme="minorHAnsi"/>
          <w:bCs/>
          <w:i/>
          <w:sz w:val="18"/>
          <w:szCs w:val="18"/>
        </w:rPr>
        <w:t xml:space="preserve">K. </w:t>
      </w:r>
      <w:proofErr w:type="spellStart"/>
      <w:r w:rsidR="00F85437" w:rsidRPr="00F85437">
        <w:rPr>
          <w:rFonts w:asciiTheme="minorHAnsi" w:hAnsiTheme="minorHAnsi" w:cstheme="minorHAnsi"/>
          <w:bCs/>
          <w:i/>
          <w:sz w:val="18"/>
          <w:szCs w:val="18"/>
        </w:rPr>
        <w:t>Kalim</w:t>
      </w:r>
      <w:proofErr w:type="spellEnd"/>
      <w:r w:rsidR="00F85437" w:rsidRPr="00F85437">
        <w:rPr>
          <w:rFonts w:asciiTheme="minorHAnsi" w:hAnsiTheme="minorHAnsi" w:cstheme="minorHAnsi"/>
          <w:bCs/>
          <w:i/>
          <w:sz w:val="18"/>
          <w:szCs w:val="18"/>
        </w:rPr>
        <w:t xml:space="preserve"> and W. Smith, K2 Environmental Consulting LLC</w:t>
      </w:r>
      <w:r w:rsidR="00F85437" w:rsidRPr="00F85437">
        <w:rPr>
          <w:rFonts w:asciiTheme="minorHAnsi" w:hAnsiTheme="minorHAnsi" w:cstheme="minorHAnsi"/>
          <w:b/>
          <w:bCs/>
          <w:sz w:val="18"/>
          <w:szCs w:val="18"/>
        </w:rPr>
        <w:t xml:space="preserve"> </w:t>
      </w:r>
    </w:p>
    <w:p w14:paraId="26B91757" w14:textId="77777777" w:rsidR="00F85437" w:rsidRPr="00F85437" w:rsidRDefault="00F85437" w:rsidP="000E0E0B">
      <w:pPr>
        <w:pStyle w:val="Default"/>
        <w:ind w:firstLine="720"/>
        <w:rPr>
          <w:rFonts w:asciiTheme="minorHAnsi" w:hAnsiTheme="minorHAnsi" w:cstheme="minorHAnsi"/>
          <w:sz w:val="18"/>
          <w:szCs w:val="18"/>
        </w:rPr>
      </w:pPr>
      <w:r w:rsidRPr="00F85437">
        <w:rPr>
          <w:rFonts w:asciiTheme="minorHAnsi" w:hAnsiTheme="minorHAnsi" w:cstheme="minorHAnsi"/>
          <w:sz w:val="18"/>
          <w:szCs w:val="18"/>
        </w:rPr>
        <w:t xml:space="preserve">Inventories should be as close to actual emissions as possible. But, if the underlying permits are deficient, the submitters of the annual emissions statements </w:t>
      </w:r>
      <w:r w:rsidR="000E0E0B" w:rsidRPr="00F85437">
        <w:rPr>
          <w:rFonts w:asciiTheme="minorHAnsi" w:hAnsiTheme="minorHAnsi" w:cstheme="minorHAnsi"/>
          <w:sz w:val="18"/>
          <w:szCs w:val="18"/>
        </w:rPr>
        <w:t>cannot</w:t>
      </w:r>
      <w:r w:rsidRPr="00F85437">
        <w:rPr>
          <w:rFonts w:asciiTheme="minorHAnsi" w:hAnsiTheme="minorHAnsi" w:cstheme="minorHAnsi"/>
          <w:sz w:val="18"/>
          <w:szCs w:val="18"/>
        </w:rPr>
        <w:t xml:space="preserve"> make the proper calculations. K2 Environmental Consulting has extensive experience both in reviewing emissions statements and writing the air pollution permits. Most of the discrepancies found in the emissions statements can be traced back to missing or inaccurate data in the permits. The Lightning Talk will present examples of specific aspects of permits which should be checked for completeness and accuracy. </w:t>
      </w:r>
    </w:p>
    <w:p w14:paraId="25C1299E"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Permits often account for the worst case. The emissions statement should base emissions on the</w:t>
      </w:r>
      <w:r w:rsidR="000E0E0B">
        <w:rPr>
          <w:rFonts w:asciiTheme="minorHAnsi" w:hAnsiTheme="minorHAnsi" w:cstheme="minorHAnsi"/>
          <w:sz w:val="18"/>
          <w:szCs w:val="18"/>
        </w:rPr>
        <w:t xml:space="preserve"> </w:t>
      </w:r>
      <w:r w:rsidRPr="00F85437">
        <w:rPr>
          <w:rFonts w:asciiTheme="minorHAnsi" w:hAnsiTheme="minorHAnsi" w:cstheme="minorHAnsi"/>
          <w:sz w:val="18"/>
          <w:szCs w:val="18"/>
        </w:rPr>
        <w:t>average of the materials processed throughout the year.</w:t>
      </w:r>
    </w:p>
    <w:p w14:paraId="7E665109"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Methane from natural gas leaks is often counted as VOC, but Methane is an EXEMPT VOC.</w:t>
      </w:r>
    </w:p>
    <w:p w14:paraId="363FC0C7"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Limestone dust from material handling should have much more TSP than PM-10 and PM-2.5.</w:t>
      </w:r>
    </w:p>
    <w:p w14:paraId="46D36B88"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Formaldehyde emissions are VOC, but not included in AP-42 emissions factors for VOC.</w:t>
      </w:r>
    </w:p>
    <w:p w14:paraId="37D1270F"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Small natural gas heaters less than 300,000 Btu/</w:t>
      </w:r>
      <w:proofErr w:type="spellStart"/>
      <w:r w:rsidRPr="00F85437">
        <w:rPr>
          <w:rFonts w:asciiTheme="minorHAnsi" w:hAnsiTheme="minorHAnsi" w:cstheme="minorHAnsi"/>
          <w:sz w:val="18"/>
          <w:szCs w:val="18"/>
        </w:rPr>
        <w:t>hr</w:t>
      </w:r>
      <w:proofErr w:type="spellEnd"/>
      <w:r w:rsidRPr="00F85437">
        <w:rPr>
          <w:rFonts w:asciiTheme="minorHAnsi" w:hAnsiTheme="minorHAnsi" w:cstheme="minorHAnsi"/>
          <w:sz w:val="18"/>
          <w:szCs w:val="18"/>
        </w:rPr>
        <w:t xml:space="preserve"> have an AP-42 emissions factor of 40 </w:t>
      </w:r>
      <w:proofErr w:type="spellStart"/>
      <w:r w:rsidRPr="00F85437">
        <w:rPr>
          <w:rFonts w:asciiTheme="minorHAnsi" w:hAnsiTheme="minorHAnsi" w:cstheme="minorHAnsi"/>
          <w:sz w:val="18"/>
          <w:szCs w:val="18"/>
        </w:rPr>
        <w:t>lb</w:t>
      </w:r>
      <w:proofErr w:type="spellEnd"/>
      <w:r w:rsidRPr="00F85437">
        <w:rPr>
          <w:rFonts w:asciiTheme="minorHAnsi" w:hAnsiTheme="minorHAnsi" w:cstheme="minorHAnsi"/>
          <w:sz w:val="18"/>
          <w:szCs w:val="18"/>
        </w:rPr>
        <w:t>/</w:t>
      </w:r>
      <w:proofErr w:type="spellStart"/>
      <w:r w:rsidRPr="00F85437">
        <w:rPr>
          <w:rFonts w:asciiTheme="minorHAnsi" w:hAnsiTheme="minorHAnsi" w:cstheme="minorHAnsi"/>
          <w:sz w:val="18"/>
          <w:szCs w:val="18"/>
        </w:rPr>
        <w:t>MMscf</w:t>
      </w:r>
      <w:proofErr w:type="spellEnd"/>
      <w:r w:rsidRPr="00F85437">
        <w:rPr>
          <w:rFonts w:asciiTheme="minorHAnsi" w:hAnsiTheme="minorHAnsi" w:cstheme="minorHAnsi"/>
          <w:sz w:val="18"/>
          <w:szCs w:val="18"/>
        </w:rPr>
        <w:t xml:space="preserve"> for CO, but a factor of 84 </w:t>
      </w:r>
      <w:proofErr w:type="spellStart"/>
      <w:r w:rsidRPr="00F85437">
        <w:rPr>
          <w:rFonts w:asciiTheme="minorHAnsi" w:hAnsiTheme="minorHAnsi" w:cstheme="minorHAnsi"/>
          <w:sz w:val="18"/>
          <w:szCs w:val="18"/>
        </w:rPr>
        <w:t>lb</w:t>
      </w:r>
      <w:proofErr w:type="spellEnd"/>
      <w:r w:rsidRPr="00F85437">
        <w:rPr>
          <w:rFonts w:asciiTheme="minorHAnsi" w:hAnsiTheme="minorHAnsi" w:cstheme="minorHAnsi"/>
          <w:sz w:val="18"/>
          <w:szCs w:val="18"/>
        </w:rPr>
        <w:t xml:space="preserve">/MM </w:t>
      </w:r>
      <w:proofErr w:type="spellStart"/>
      <w:r w:rsidRPr="00F85437">
        <w:rPr>
          <w:rFonts w:asciiTheme="minorHAnsi" w:hAnsiTheme="minorHAnsi" w:cstheme="minorHAnsi"/>
          <w:sz w:val="18"/>
          <w:szCs w:val="18"/>
        </w:rPr>
        <w:t>scf</w:t>
      </w:r>
      <w:proofErr w:type="spellEnd"/>
      <w:r w:rsidRPr="00F85437">
        <w:rPr>
          <w:rFonts w:asciiTheme="minorHAnsi" w:hAnsiTheme="minorHAnsi" w:cstheme="minorHAnsi"/>
          <w:sz w:val="18"/>
          <w:szCs w:val="18"/>
        </w:rPr>
        <w:t xml:space="preserve"> if between 0.3 and 1.0 MMBtu/hr. Often permits group</w:t>
      </w:r>
      <w:r w:rsidR="000E0E0B">
        <w:rPr>
          <w:rFonts w:asciiTheme="minorHAnsi" w:hAnsiTheme="minorHAnsi" w:cstheme="minorHAnsi"/>
          <w:sz w:val="18"/>
          <w:szCs w:val="18"/>
        </w:rPr>
        <w:t xml:space="preserve"> </w:t>
      </w:r>
      <w:r w:rsidRPr="00F85437">
        <w:rPr>
          <w:rFonts w:asciiTheme="minorHAnsi" w:hAnsiTheme="minorHAnsi" w:cstheme="minorHAnsi"/>
          <w:sz w:val="18"/>
          <w:szCs w:val="18"/>
        </w:rPr>
        <w:t>all Insignificant natural gas heaters together.</w:t>
      </w:r>
    </w:p>
    <w:p w14:paraId="6DD43E71" w14:textId="77777777" w:rsidR="00F85437" w:rsidRPr="00F85437" w:rsidRDefault="00F85437" w:rsidP="00045474">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Diesel SO2 emissions are overstated in AP-42 because sulfur in fuel oil has been drastically</w:t>
      </w:r>
      <w:r w:rsidR="000E0E0B">
        <w:rPr>
          <w:rFonts w:asciiTheme="minorHAnsi" w:hAnsiTheme="minorHAnsi" w:cstheme="minorHAnsi"/>
          <w:sz w:val="18"/>
          <w:szCs w:val="18"/>
        </w:rPr>
        <w:t xml:space="preserve"> </w:t>
      </w:r>
      <w:r w:rsidRPr="00F85437">
        <w:rPr>
          <w:rFonts w:asciiTheme="minorHAnsi" w:hAnsiTheme="minorHAnsi" w:cstheme="minorHAnsi"/>
          <w:sz w:val="18"/>
          <w:szCs w:val="18"/>
        </w:rPr>
        <w:t xml:space="preserve">reduced the past 25 years. </w:t>
      </w:r>
    </w:p>
    <w:p w14:paraId="026C66A5" w14:textId="77777777" w:rsidR="00D03408" w:rsidRPr="00F85437" w:rsidRDefault="00F85437" w:rsidP="00F85437">
      <w:pPr>
        <w:tabs>
          <w:tab w:val="left" w:pos="6299"/>
        </w:tabs>
        <w:spacing w:line="193" w:lineRule="exact"/>
        <w:rPr>
          <w:rFonts w:cstheme="minorHAnsi"/>
          <w:sz w:val="18"/>
          <w:szCs w:val="18"/>
        </w:rPr>
      </w:pPr>
      <w:r w:rsidRPr="00F85437">
        <w:rPr>
          <w:rFonts w:cstheme="minorHAnsi"/>
          <w:sz w:val="18"/>
          <w:szCs w:val="18"/>
        </w:rPr>
        <w:t>Further examples will be covered. Small changes to air permits will lead to more accurate emissions inventories this year and for years to come.</w:t>
      </w:r>
    </w:p>
    <w:p w14:paraId="1E2C9AE7" w14:textId="77777777" w:rsidR="00CE794F" w:rsidRPr="00431744" w:rsidRDefault="00CE794F" w:rsidP="00CE794F">
      <w:pPr>
        <w:pStyle w:val="Default"/>
        <w:rPr>
          <w:rFonts w:asciiTheme="minorHAnsi" w:hAnsiTheme="minorHAnsi" w:cstheme="minorHAnsi"/>
          <w:sz w:val="18"/>
          <w:szCs w:val="18"/>
        </w:rPr>
      </w:pPr>
      <w:r>
        <w:rPr>
          <w:sz w:val="18"/>
        </w:rPr>
        <w:t xml:space="preserve">3:10 – 3:15 pm – </w:t>
      </w:r>
      <w:r w:rsidRPr="00431744">
        <w:rPr>
          <w:rFonts w:asciiTheme="minorHAnsi" w:hAnsiTheme="minorHAnsi" w:cstheme="minorHAnsi"/>
          <w:b/>
          <w:bCs/>
          <w:sz w:val="18"/>
          <w:szCs w:val="18"/>
        </w:rPr>
        <w:t xml:space="preserve">Recent SMOKE Enhancements and Its Applications - </w:t>
      </w:r>
      <w:r w:rsidRPr="00431744">
        <w:rPr>
          <w:rFonts w:asciiTheme="minorHAnsi" w:hAnsiTheme="minorHAnsi" w:cstheme="minorHAnsi"/>
          <w:i/>
          <w:sz w:val="18"/>
          <w:szCs w:val="18"/>
        </w:rPr>
        <w:t xml:space="preserve">B.H. Baek, C. </w:t>
      </w:r>
      <w:proofErr w:type="spellStart"/>
      <w:r w:rsidRPr="00431744">
        <w:rPr>
          <w:rFonts w:asciiTheme="minorHAnsi" w:hAnsiTheme="minorHAnsi" w:cstheme="minorHAnsi"/>
          <w:i/>
          <w:sz w:val="18"/>
          <w:szCs w:val="18"/>
        </w:rPr>
        <w:t>Sepannen</w:t>
      </w:r>
      <w:proofErr w:type="spellEnd"/>
      <w:r w:rsidRPr="00431744">
        <w:rPr>
          <w:rFonts w:asciiTheme="minorHAnsi" w:hAnsiTheme="minorHAnsi" w:cstheme="minorHAnsi"/>
          <w:i/>
          <w:sz w:val="18"/>
          <w:szCs w:val="18"/>
        </w:rPr>
        <w:t>, University of North Carolina, Alison Eyth, U.S. EPA</w:t>
      </w:r>
      <w:r w:rsidRPr="00431744">
        <w:rPr>
          <w:rFonts w:asciiTheme="minorHAnsi" w:hAnsiTheme="minorHAnsi" w:cstheme="minorHAnsi"/>
          <w:sz w:val="18"/>
          <w:szCs w:val="18"/>
        </w:rPr>
        <w:t xml:space="preserve"> </w:t>
      </w:r>
    </w:p>
    <w:p w14:paraId="303F444B" w14:textId="77777777" w:rsidR="00CE794F" w:rsidRPr="00431744" w:rsidRDefault="00CE794F" w:rsidP="00CE794F">
      <w:pPr>
        <w:tabs>
          <w:tab w:val="left" w:pos="720"/>
        </w:tabs>
        <w:spacing w:line="240" w:lineRule="auto"/>
        <w:rPr>
          <w:rFonts w:cstheme="minorHAnsi"/>
          <w:sz w:val="18"/>
          <w:szCs w:val="18"/>
        </w:rPr>
      </w:pPr>
      <w:r w:rsidRPr="00431744">
        <w:rPr>
          <w:rFonts w:cstheme="minorHAnsi"/>
          <w:sz w:val="18"/>
          <w:szCs w:val="18"/>
        </w:rPr>
        <w:tab/>
        <w:t xml:space="preserve">The U.S. EPA Office of Air Quality Planning and Standards (OAQPS) has been developing an emissions modeling platform based on the latest National Emissions Inventory (NEI) for air quality models, CMAQ, </w:t>
      </w:r>
      <w:proofErr w:type="spellStart"/>
      <w:r w:rsidRPr="00431744">
        <w:rPr>
          <w:rFonts w:cstheme="minorHAnsi"/>
          <w:sz w:val="18"/>
          <w:szCs w:val="18"/>
        </w:rPr>
        <w:t>CAMx</w:t>
      </w:r>
      <w:proofErr w:type="spellEnd"/>
      <w:r w:rsidRPr="00431744">
        <w:rPr>
          <w:rFonts w:cstheme="minorHAnsi"/>
          <w:sz w:val="18"/>
          <w:szCs w:val="18"/>
        </w:rPr>
        <w:t>, and AERMOD. It consists of all the emissions inventories and ancillary data files used for emissions modeling. The primary emissions modeling tool used to create the air quality model-ready emissions is the Sparse Matrix Operator Kernel Emissions (SMOKE) modeling system (</w:t>
      </w:r>
      <w:r w:rsidRPr="00431744">
        <w:rPr>
          <w:rFonts w:cstheme="minorHAnsi"/>
          <w:color w:val="0000FF"/>
          <w:sz w:val="18"/>
          <w:szCs w:val="18"/>
        </w:rPr>
        <w:t>http://www.smoke-model.org/</w:t>
      </w:r>
      <w:r w:rsidRPr="00431744">
        <w:rPr>
          <w:rFonts w:cstheme="minorHAnsi"/>
          <w:sz w:val="18"/>
          <w:szCs w:val="18"/>
        </w:rPr>
        <w:t>). The latest SMOKE version 4.6 includes many enhancements and bug fixes to support U.S. EPA’s various air quality modeling applications. It includes the following: 1) New program “</w:t>
      </w:r>
      <w:proofErr w:type="spellStart"/>
      <w:r w:rsidRPr="00431744">
        <w:rPr>
          <w:rFonts w:cstheme="minorHAnsi"/>
          <w:sz w:val="18"/>
          <w:szCs w:val="18"/>
        </w:rPr>
        <w:t>Lnkmerge</w:t>
      </w:r>
      <w:proofErr w:type="spellEnd"/>
      <w:r w:rsidRPr="00431744">
        <w:rPr>
          <w:rFonts w:cstheme="minorHAnsi"/>
          <w:sz w:val="18"/>
          <w:szCs w:val="18"/>
        </w:rPr>
        <w:t>” to process temporally and spatially highly resolved link-level emissions that can be represented by aviation, rail and onroad sources, 2) New PostgreSQL/</w:t>
      </w:r>
      <w:proofErr w:type="spellStart"/>
      <w:r w:rsidRPr="00431744">
        <w:rPr>
          <w:rFonts w:cstheme="minorHAnsi"/>
          <w:sz w:val="18"/>
          <w:szCs w:val="18"/>
        </w:rPr>
        <w:t>PostGIS</w:t>
      </w:r>
      <w:proofErr w:type="spellEnd"/>
      <w:r w:rsidRPr="00431744">
        <w:rPr>
          <w:rFonts w:cstheme="minorHAnsi"/>
          <w:sz w:val="18"/>
          <w:szCs w:val="18"/>
        </w:rPr>
        <w:t xml:space="preserve"> Spatial Allocator Tool to generate spatial surrogates for emissions gridding processing, and 3) Various SMOKE-MOVES Enhancements; Enhancing the representation of average speed distribution to onroad emission from </w:t>
      </w:r>
      <w:proofErr w:type="spellStart"/>
      <w:r w:rsidRPr="00431744">
        <w:rPr>
          <w:rFonts w:cstheme="minorHAnsi"/>
          <w:sz w:val="18"/>
          <w:szCs w:val="18"/>
        </w:rPr>
        <w:t>RatePerDistance</w:t>
      </w:r>
      <w:proofErr w:type="spellEnd"/>
      <w:r w:rsidRPr="00431744">
        <w:rPr>
          <w:rFonts w:cstheme="minorHAnsi"/>
          <w:sz w:val="18"/>
          <w:szCs w:val="18"/>
        </w:rPr>
        <w:t xml:space="preserve"> (RPD) mode; Correcting humidity impacts on NOx emissions from </w:t>
      </w:r>
      <w:proofErr w:type="spellStart"/>
      <w:r w:rsidRPr="00431744">
        <w:rPr>
          <w:rFonts w:cstheme="minorHAnsi"/>
          <w:sz w:val="18"/>
          <w:szCs w:val="18"/>
        </w:rPr>
        <w:t>RatePerVehicle</w:t>
      </w:r>
      <w:proofErr w:type="spellEnd"/>
      <w:r w:rsidRPr="00431744">
        <w:rPr>
          <w:rFonts w:cstheme="minorHAnsi"/>
          <w:sz w:val="18"/>
          <w:szCs w:val="18"/>
        </w:rPr>
        <w:t xml:space="preserve"> (RPV) mode; and New </w:t>
      </w:r>
      <w:proofErr w:type="spellStart"/>
      <w:r w:rsidRPr="00431744">
        <w:rPr>
          <w:rFonts w:cstheme="minorHAnsi"/>
          <w:sz w:val="18"/>
          <w:szCs w:val="18"/>
        </w:rPr>
        <w:t>RatePerStart</w:t>
      </w:r>
      <w:proofErr w:type="spellEnd"/>
      <w:r w:rsidRPr="00431744">
        <w:rPr>
          <w:rFonts w:cstheme="minorHAnsi"/>
          <w:sz w:val="18"/>
          <w:szCs w:val="18"/>
        </w:rPr>
        <w:t xml:space="preserve"> (RPS) mode that can estimate vehicle start emissions based on number of vehicle starts by vehicle type.</w:t>
      </w:r>
    </w:p>
    <w:p w14:paraId="13AA8982" w14:textId="77777777" w:rsidR="003B1542" w:rsidRDefault="003B1542">
      <w:pPr>
        <w:rPr>
          <w:sz w:val="18"/>
        </w:rPr>
      </w:pPr>
      <w:r>
        <w:rPr>
          <w:sz w:val="18"/>
        </w:rPr>
        <w:br w:type="page"/>
      </w:r>
    </w:p>
    <w:p w14:paraId="1069F13C" w14:textId="77777777" w:rsidR="003B1542" w:rsidRPr="00C673A2" w:rsidRDefault="003B1542" w:rsidP="003B1542">
      <w:pPr>
        <w:tabs>
          <w:tab w:val="left" w:pos="2630"/>
        </w:tabs>
        <w:spacing w:after="0"/>
        <w:jc w:val="center"/>
        <w:rPr>
          <w:b/>
          <w:sz w:val="28"/>
          <w:szCs w:val="28"/>
        </w:rPr>
      </w:pPr>
      <w:r w:rsidRPr="00C673A2">
        <w:rPr>
          <w:b/>
          <w:sz w:val="28"/>
          <w:szCs w:val="28"/>
        </w:rPr>
        <w:lastRenderedPageBreak/>
        <w:t>International Emission Inventory Conference</w:t>
      </w:r>
    </w:p>
    <w:p w14:paraId="4B584D55" w14:textId="77777777" w:rsidR="003B1542" w:rsidRDefault="003B1542" w:rsidP="003B1542">
      <w:pPr>
        <w:tabs>
          <w:tab w:val="left" w:pos="2630"/>
        </w:tabs>
        <w:spacing w:after="0"/>
        <w:jc w:val="center"/>
        <w:rPr>
          <w:rFonts w:cstheme="minorHAnsi"/>
          <w:b/>
          <w:sz w:val="28"/>
          <w:szCs w:val="28"/>
        </w:rPr>
      </w:pPr>
      <w:r>
        <w:rPr>
          <w:rFonts w:cstheme="minorHAnsi"/>
          <w:b/>
          <w:sz w:val="28"/>
          <w:szCs w:val="28"/>
        </w:rPr>
        <w:t xml:space="preserve">LIGHTNING ROUND </w:t>
      </w:r>
      <w:r w:rsidRPr="0013704C">
        <w:rPr>
          <w:rFonts w:cstheme="minorHAnsi"/>
          <w:b/>
          <w:sz w:val="28"/>
          <w:szCs w:val="28"/>
        </w:rPr>
        <w:t>A</w:t>
      </w:r>
      <w:r>
        <w:rPr>
          <w:rFonts w:cstheme="minorHAnsi"/>
          <w:b/>
          <w:sz w:val="28"/>
          <w:szCs w:val="28"/>
        </w:rPr>
        <w:t>BSTRACTS</w:t>
      </w:r>
    </w:p>
    <w:p w14:paraId="159B9B1C" w14:textId="3621A748" w:rsidR="003B1542" w:rsidRDefault="003B1542" w:rsidP="003B1542">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0FC87AC2">
          <v:rect id="_x0000_i1039" style="width:540pt;height:3pt" o:hralign="center" o:hrstd="t" o:hrnoshade="t" o:hr="t" fillcolor="black [3213]" stroked="f"/>
        </w:pict>
      </w:r>
    </w:p>
    <w:p w14:paraId="54766903" w14:textId="77777777" w:rsidR="00C43BFA" w:rsidRDefault="00C43BFA" w:rsidP="00C43BFA">
      <w:pPr>
        <w:pStyle w:val="Default"/>
        <w:rPr>
          <w:sz w:val="18"/>
        </w:rPr>
      </w:pPr>
    </w:p>
    <w:p w14:paraId="5DA78C01" w14:textId="7000E42D" w:rsidR="003B1542" w:rsidRPr="003508B6" w:rsidRDefault="00D03408" w:rsidP="00C43BFA">
      <w:pPr>
        <w:pStyle w:val="Default"/>
        <w:rPr>
          <w:rFonts w:asciiTheme="minorHAnsi" w:hAnsiTheme="minorHAnsi" w:cstheme="minorHAnsi"/>
          <w:sz w:val="18"/>
          <w:szCs w:val="18"/>
        </w:rPr>
      </w:pPr>
      <w:r>
        <w:rPr>
          <w:sz w:val="18"/>
        </w:rPr>
        <w:t>3:15 – 3:2</w:t>
      </w:r>
      <w:r w:rsidR="009D4E34">
        <w:rPr>
          <w:sz w:val="18"/>
        </w:rPr>
        <w:t>0 p</w:t>
      </w:r>
      <w:r>
        <w:rPr>
          <w:sz w:val="18"/>
        </w:rPr>
        <w:t>m</w:t>
      </w:r>
      <w:r w:rsidR="00431744">
        <w:rPr>
          <w:sz w:val="18"/>
        </w:rPr>
        <w:t xml:space="preserve"> - </w:t>
      </w:r>
      <w:r w:rsidR="003B1542" w:rsidRPr="003508B6">
        <w:rPr>
          <w:rFonts w:asciiTheme="minorHAnsi" w:hAnsiTheme="minorHAnsi" w:cstheme="minorHAnsi"/>
          <w:b/>
          <w:bCs/>
          <w:sz w:val="18"/>
          <w:szCs w:val="18"/>
        </w:rPr>
        <w:t xml:space="preserve">Updates to Version 4 of the Biogenic Emissions </w:t>
      </w:r>
      <w:proofErr w:type="spellStart"/>
      <w:r w:rsidR="003B1542" w:rsidRPr="003508B6">
        <w:rPr>
          <w:rFonts w:asciiTheme="minorHAnsi" w:hAnsiTheme="minorHAnsi" w:cstheme="minorHAnsi"/>
          <w:b/>
          <w:bCs/>
          <w:sz w:val="18"/>
          <w:szCs w:val="18"/>
        </w:rPr>
        <w:t>Landuse</w:t>
      </w:r>
      <w:proofErr w:type="spellEnd"/>
      <w:r w:rsidR="003B1542" w:rsidRPr="003508B6">
        <w:rPr>
          <w:rFonts w:asciiTheme="minorHAnsi" w:hAnsiTheme="minorHAnsi" w:cstheme="minorHAnsi"/>
          <w:b/>
          <w:bCs/>
          <w:sz w:val="18"/>
          <w:szCs w:val="18"/>
        </w:rPr>
        <w:t xml:space="preserve"> Database (BELD4) for Canada and Impacts on Biogenic VOC Emissions - </w:t>
      </w:r>
      <w:r w:rsidR="003B1542" w:rsidRPr="003508B6">
        <w:rPr>
          <w:rFonts w:asciiTheme="minorHAnsi" w:hAnsiTheme="minorHAnsi" w:cstheme="minorHAnsi"/>
          <w:i/>
          <w:sz w:val="18"/>
          <w:szCs w:val="18"/>
        </w:rPr>
        <w:t>J. Zhang and M. D. Moran, Environment and Climate Change Canada; Z. He, SOLANA Networks Inc., Canada</w:t>
      </w:r>
      <w:r w:rsidR="003B1542" w:rsidRPr="003508B6">
        <w:rPr>
          <w:rFonts w:asciiTheme="minorHAnsi" w:hAnsiTheme="minorHAnsi" w:cstheme="minorHAnsi"/>
          <w:sz w:val="18"/>
          <w:szCs w:val="18"/>
        </w:rPr>
        <w:t xml:space="preserve"> </w:t>
      </w:r>
    </w:p>
    <w:p w14:paraId="7FB2DC20" w14:textId="77777777" w:rsidR="00D03408" w:rsidRPr="00182DA4" w:rsidRDefault="003B1542" w:rsidP="00C43BFA">
      <w:pPr>
        <w:spacing w:after="0" w:line="240" w:lineRule="auto"/>
        <w:rPr>
          <w:rFonts w:eastAsia="TimesNewRomanPSMT" w:cstheme="minorHAnsi"/>
          <w:sz w:val="18"/>
          <w:szCs w:val="18"/>
        </w:rPr>
      </w:pPr>
      <w:r w:rsidRPr="003508B6">
        <w:rPr>
          <w:rFonts w:cstheme="minorHAnsi"/>
          <w:sz w:val="18"/>
          <w:szCs w:val="18"/>
        </w:rPr>
        <w:tab/>
      </w:r>
      <w:r w:rsidRPr="003508B6">
        <w:rPr>
          <w:rFonts w:eastAsia="TimesNewRomanPSMT" w:cstheme="minorHAnsi"/>
          <w:sz w:val="18"/>
          <w:szCs w:val="18"/>
        </w:rPr>
        <w:t xml:space="preserve">Biogenic volatile organic compounds (VOCs) released from terrestrial vegetation account for 80-90% of total global VOC emissions. A detailed database of vegetation types with relatively high spatial resolution is required for accurate estimation of biogenic VOC emissions. The Biogenic Emissions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(BELD), which covers most of North America, has been used by many regional air quality models to estimate biogenic emissions. In 2013 the U.S. EPA updated BELD from Version 3 with 230 vegetation classes to Version 4 with 286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categories for the contiguous United </w:t>
      </w:r>
      <w:r w:rsidR="00182DA4" w:rsidRPr="003508B6">
        <w:rPr>
          <w:rFonts w:eastAsia="TimesNewRomanPSMT" w:cstheme="minorHAnsi"/>
          <w:sz w:val="18"/>
          <w:szCs w:val="18"/>
        </w:rPr>
        <w:t>States but</w:t>
      </w:r>
      <w:r w:rsidRPr="003508B6">
        <w:rPr>
          <w:rFonts w:eastAsia="TimesNewRomanPSMT" w:cstheme="minorHAnsi"/>
          <w:sz w:val="18"/>
          <w:szCs w:val="18"/>
        </w:rPr>
        <w:t xml:space="preserve"> retained 17 broad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types for Canada and Mexico based on MODIS satellite retrievals (Bash et al., 2016). A U.S.-equivalent BELD4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for Canada was subsequently compiled by Environment and Climate Change Canada (ECCC) based on the 2001 Canadian National Forest Inventory (NFI) with 109 tree species at 250-meter resolution and the 2016 Canadian Annual Crop Inventory (ACI) with 71 vegetation and other fields at 30-meter resolution (Zhang and Moran, 2018). Recently, the 2011 Canadian NFI became available, allowing the BELD4 database for Canada to be updated. In this presentation, the updated Canadian BELD4 database will be described and spatial distributions of various vegetation species within Canada from the 2001-NFI-based BELD4 and the 2011-NFI-based BELD4 databases will be compared. The impacts of the updated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on biogenic VOC emissions estimated for a continental air quality modeling grid with 10-km grid spacing will also be discussed and some differences along the international border will be noted.</w:t>
      </w:r>
    </w:p>
    <w:p w14:paraId="0BB3A8B2" w14:textId="77777777" w:rsidR="003B1542" w:rsidRPr="00182DA4" w:rsidRDefault="003B1542" w:rsidP="00C43BFA">
      <w:pPr>
        <w:tabs>
          <w:tab w:val="left" w:pos="6299"/>
        </w:tabs>
        <w:spacing w:after="0" w:line="240" w:lineRule="auto"/>
        <w:rPr>
          <w:rFonts w:eastAsia="TimesNewRomanPSMT" w:cstheme="minorHAnsi"/>
          <w:sz w:val="18"/>
          <w:szCs w:val="18"/>
        </w:rPr>
      </w:pPr>
    </w:p>
    <w:p w14:paraId="065B6BE4" w14:textId="246B167E" w:rsidR="003B1542" w:rsidRPr="003B1542" w:rsidRDefault="00D03408" w:rsidP="00182DA4">
      <w:pPr>
        <w:autoSpaceDE w:val="0"/>
        <w:autoSpaceDN w:val="0"/>
        <w:adjustRightInd w:val="0"/>
        <w:spacing w:after="0" w:line="240" w:lineRule="auto"/>
        <w:rPr>
          <w:rFonts w:eastAsia="TimesNewRomanPSMT" w:cstheme="minorHAnsi"/>
          <w:i/>
          <w:sz w:val="18"/>
          <w:szCs w:val="18"/>
        </w:rPr>
      </w:pPr>
      <w:r>
        <w:rPr>
          <w:sz w:val="18"/>
        </w:rPr>
        <w:t>3:20</w:t>
      </w:r>
      <w:r w:rsidR="006E334E">
        <w:rPr>
          <w:sz w:val="18"/>
        </w:rPr>
        <w:t xml:space="preserve"> - </w:t>
      </w:r>
      <w:r>
        <w:rPr>
          <w:sz w:val="18"/>
        </w:rPr>
        <w:t>3:</w:t>
      </w:r>
      <w:r w:rsidR="006E334E">
        <w:rPr>
          <w:sz w:val="18"/>
        </w:rPr>
        <w:t>2</w:t>
      </w:r>
      <w:r w:rsidR="009D4E34">
        <w:rPr>
          <w:sz w:val="18"/>
        </w:rPr>
        <w:t>5 p</w:t>
      </w:r>
      <w:r w:rsidR="006E334E">
        <w:rPr>
          <w:sz w:val="18"/>
        </w:rPr>
        <w:t>m</w:t>
      </w:r>
      <w:r w:rsidR="003B1542">
        <w:rPr>
          <w:sz w:val="18"/>
        </w:rPr>
        <w:t xml:space="preserve"> - </w:t>
      </w:r>
      <w:r w:rsidR="003B1542" w:rsidRPr="003B1542">
        <w:rPr>
          <w:rFonts w:eastAsia="TimesNewRomanPSMT" w:cstheme="minorHAnsi"/>
          <w:b/>
          <w:sz w:val="18"/>
          <w:szCs w:val="18"/>
        </w:rPr>
        <w:t xml:space="preserve">Study on </w:t>
      </w:r>
      <w:r w:rsidR="003B1542">
        <w:rPr>
          <w:rFonts w:eastAsia="TimesNewRomanPSMT" w:cstheme="minorHAnsi"/>
          <w:b/>
          <w:sz w:val="18"/>
          <w:szCs w:val="18"/>
        </w:rPr>
        <w:t>R</w:t>
      </w:r>
      <w:r w:rsidR="003B1542" w:rsidRPr="003B1542">
        <w:rPr>
          <w:rFonts w:eastAsia="TimesNewRomanPSMT" w:cstheme="minorHAnsi"/>
          <w:b/>
          <w:sz w:val="18"/>
          <w:szCs w:val="18"/>
        </w:rPr>
        <w:t>eal-</w:t>
      </w:r>
      <w:r w:rsidR="003B1542">
        <w:rPr>
          <w:rFonts w:eastAsia="TimesNewRomanPSMT" w:cstheme="minorHAnsi"/>
          <w:b/>
          <w:sz w:val="18"/>
          <w:szCs w:val="18"/>
        </w:rPr>
        <w:t>W</w:t>
      </w:r>
      <w:r w:rsidR="003B1542" w:rsidRPr="003B1542">
        <w:rPr>
          <w:rFonts w:eastAsia="TimesNewRomanPSMT" w:cstheme="minorHAnsi"/>
          <w:b/>
          <w:sz w:val="18"/>
          <w:szCs w:val="18"/>
        </w:rPr>
        <w:t xml:space="preserve">orld </w:t>
      </w:r>
      <w:r w:rsidR="003B1542">
        <w:rPr>
          <w:rFonts w:eastAsia="TimesNewRomanPSMT" w:cstheme="minorHAnsi"/>
          <w:b/>
          <w:sz w:val="18"/>
          <w:szCs w:val="18"/>
        </w:rPr>
        <w:t>F</w:t>
      </w:r>
      <w:r w:rsidR="003B1542" w:rsidRPr="003B1542">
        <w:rPr>
          <w:rFonts w:eastAsia="TimesNewRomanPSMT" w:cstheme="minorHAnsi"/>
          <w:b/>
          <w:sz w:val="18"/>
          <w:szCs w:val="18"/>
        </w:rPr>
        <w:t xml:space="preserve">ormation of Carbon </w:t>
      </w:r>
      <w:r w:rsidR="003B1542">
        <w:rPr>
          <w:rFonts w:eastAsia="TimesNewRomanPSMT" w:cstheme="minorHAnsi"/>
          <w:b/>
          <w:sz w:val="18"/>
          <w:szCs w:val="18"/>
        </w:rPr>
        <w:t>D</w:t>
      </w:r>
      <w:r w:rsidR="003B1542" w:rsidRPr="003B1542">
        <w:rPr>
          <w:rFonts w:eastAsia="TimesNewRomanPSMT" w:cstheme="minorHAnsi"/>
          <w:b/>
          <w:sz w:val="18"/>
          <w:szCs w:val="18"/>
        </w:rPr>
        <w:t xml:space="preserve">ioxide </w:t>
      </w:r>
      <w:r w:rsidR="003B1542">
        <w:rPr>
          <w:rFonts w:eastAsia="TimesNewRomanPSMT" w:cstheme="minorHAnsi"/>
          <w:b/>
          <w:sz w:val="18"/>
          <w:szCs w:val="18"/>
        </w:rPr>
        <w:t>E</w:t>
      </w:r>
      <w:r w:rsidR="003B1542" w:rsidRPr="003B1542">
        <w:rPr>
          <w:rFonts w:eastAsia="TimesNewRomanPSMT" w:cstheme="minorHAnsi"/>
          <w:b/>
          <w:sz w:val="18"/>
          <w:szCs w:val="18"/>
        </w:rPr>
        <w:t xml:space="preserve">missions from </w:t>
      </w:r>
      <w:r w:rsidR="003B1542">
        <w:rPr>
          <w:rFonts w:eastAsia="TimesNewRomanPSMT" w:cstheme="minorHAnsi"/>
          <w:b/>
          <w:sz w:val="18"/>
          <w:szCs w:val="18"/>
        </w:rPr>
        <w:t>H</w:t>
      </w:r>
      <w:r w:rsidR="003B1542" w:rsidRPr="003B1542">
        <w:rPr>
          <w:rFonts w:eastAsia="TimesNewRomanPSMT" w:cstheme="minorHAnsi"/>
          <w:b/>
          <w:sz w:val="18"/>
          <w:szCs w:val="18"/>
        </w:rPr>
        <w:t>eavy-</w:t>
      </w:r>
      <w:r w:rsidR="003B1542">
        <w:rPr>
          <w:rFonts w:eastAsia="TimesNewRomanPSMT" w:cstheme="minorHAnsi"/>
          <w:b/>
          <w:sz w:val="18"/>
          <w:szCs w:val="18"/>
        </w:rPr>
        <w:t>D</w:t>
      </w:r>
      <w:r w:rsidR="003B1542" w:rsidRPr="003B1542">
        <w:rPr>
          <w:rFonts w:eastAsia="TimesNewRomanPSMT" w:cstheme="minorHAnsi"/>
          <w:b/>
          <w:sz w:val="18"/>
          <w:szCs w:val="18"/>
        </w:rPr>
        <w:t>uty</w:t>
      </w:r>
      <w:r w:rsidR="003B1542">
        <w:rPr>
          <w:rFonts w:eastAsia="TimesNewRomanPSMT" w:cstheme="minorHAnsi"/>
          <w:b/>
          <w:sz w:val="18"/>
          <w:szCs w:val="18"/>
        </w:rPr>
        <w:t xml:space="preserve"> V</w:t>
      </w:r>
      <w:r w:rsidR="003B1542" w:rsidRPr="003B1542">
        <w:rPr>
          <w:rFonts w:eastAsia="TimesNewRomanPSMT" w:cstheme="minorHAnsi"/>
          <w:b/>
          <w:sz w:val="18"/>
          <w:szCs w:val="18"/>
        </w:rPr>
        <w:t xml:space="preserve">ehicles using </w:t>
      </w:r>
      <w:r w:rsidR="003B1542">
        <w:rPr>
          <w:rFonts w:eastAsia="TimesNewRomanPSMT" w:cstheme="minorHAnsi"/>
          <w:b/>
          <w:sz w:val="18"/>
          <w:szCs w:val="18"/>
        </w:rPr>
        <w:t>W</w:t>
      </w:r>
      <w:r w:rsidR="003B1542" w:rsidRPr="003B1542">
        <w:rPr>
          <w:rFonts w:eastAsia="TimesNewRomanPSMT" w:cstheme="minorHAnsi"/>
          <w:b/>
          <w:sz w:val="18"/>
          <w:szCs w:val="18"/>
        </w:rPr>
        <w:t>ork-</w:t>
      </w:r>
      <w:r w:rsidR="003B1542">
        <w:rPr>
          <w:rFonts w:eastAsia="TimesNewRomanPSMT" w:cstheme="minorHAnsi"/>
          <w:b/>
          <w:sz w:val="18"/>
          <w:szCs w:val="18"/>
        </w:rPr>
        <w:t>B</w:t>
      </w:r>
      <w:r w:rsidR="003B1542" w:rsidRPr="003B1542">
        <w:rPr>
          <w:rFonts w:eastAsia="TimesNewRomanPSMT" w:cstheme="minorHAnsi"/>
          <w:b/>
          <w:sz w:val="18"/>
          <w:szCs w:val="18"/>
        </w:rPr>
        <w:t xml:space="preserve">ased </w:t>
      </w:r>
      <w:r w:rsidR="003B1542">
        <w:rPr>
          <w:rFonts w:eastAsia="TimesNewRomanPSMT" w:cstheme="minorHAnsi"/>
          <w:b/>
          <w:sz w:val="18"/>
          <w:szCs w:val="18"/>
        </w:rPr>
        <w:t>W</w:t>
      </w:r>
      <w:r w:rsidR="003B1542" w:rsidRPr="003B1542">
        <w:rPr>
          <w:rFonts w:eastAsia="TimesNewRomanPSMT" w:cstheme="minorHAnsi"/>
          <w:b/>
          <w:sz w:val="18"/>
          <w:szCs w:val="18"/>
        </w:rPr>
        <w:t xml:space="preserve">indow </w:t>
      </w:r>
      <w:r w:rsidR="003B1542">
        <w:rPr>
          <w:rFonts w:eastAsia="TimesNewRomanPSMT" w:cstheme="minorHAnsi"/>
          <w:b/>
          <w:sz w:val="18"/>
          <w:szCs w:val="18"/>
        </w:rPr>
        <w:t>M</w:t>
      </w:r>
      <w:r w:rsidR="003B1542" w:rsidRPr="003B1542">
        <w:rPr>
          <w:rFonts w:eastAsia="TimesNewRomanPSMT" w:cstheme="minorHAnsi"/>
          <w:b/>
          <w:sz w:val="18"/>
          <w:szCs w:val="18"/>
        </w:rPr>
        <w:t>ethod</w:t>
      </w:r>
      <w:r w:rsidR="003B1542">
        <w:rPr>
          <w:rFonts w:ascii="TimesNewRomanPSMT" w:eastAsia="TimesNewRomanPSMT" w:cs="TimesNewRomanPSMT"/>
          <w:sz w:val="24"/>
          <w:szCs w:val="24"/>
        </w:rPr>
        <w:t xml:space="preserve"> - </w:t>
      </w:r>
      <w:r w:rsidR="003B1542" w:rsidRPr="003B1542">
        <w:rPr>
          <w:rFonts w:eastAsia="TimesNewRomanPSMT" w:cstheme="minorHAnsi"/>
          <w:i/>
          <w:sz w:val="18"/>
          <w:szCs w:val="18"/>
        </w:rPr>
        <w:t xml:space="preserve">Chakradhar Reddy Vardhireddy, Sai Satish </w:t>
      </w:r>
      <w:proofErr w:type="spellStart"/>
      <w:r w:rsidR="003B1542" w:rsidRPr="003B1542">
        <w:rPr>
          <w:rFonts w:eastAsia="TimesNewRomanPSMT" w:cstheme="minorHAnsi"/>
          <w:i/>
          <w:sz w:val="18"/>
          <w:szCs w:val="18"/>
        </w:rPr>
        <w:t>Guda</w:t>
      </w:r>
      <w:proofErr w:type="spellEnd"/>
      <w:r w:rsidR="003B1542" w:rsidRPr="003B1542">
        <w:rPr>
          <w:rFonts w:eastAsia="TimesNewRomanPSMT" w:cstheme="minorHAnsi"/>
          <w:i/>
          <w:sz w:val="18"/>
          <w:szCs w:val="18"/>
        </w:rPr>
        <w:t xml:space="preserve">, </w:t>
      </w:r>
      <w:r w:rsidR="00AB3471">
        <w:rPr>
          <w:rFonts w:eastAsia="TimesNewRomanPSMT" w:cstheme="minorHAnsi"/>
          <w:i/>
          <w:sz w:val="18"/>
          <w:szCs w:val="18"/>
        </w:rPr>
        <w:t>West Virginia University</w:t>
      </w:r>
      <w:r w:rsidR="003B1542" w:rsidRPr="003B1542">
        <w:rPr>
          <w:rFonts w:eastAsia="TimesNewRomanPSMT" w:cstheme="minorHAnsi"/>
          <w:i/>
          <w:sz w:val="18"/>
          <w:szCs w:val="18"/>
        </w:rPr>
        <w:t xml:space="preserve"> - </w:t>
      </w:r>
    </w:p>
    <w:p w14:paraId="7C46B848" w14:textId="77777777" w:rsidR="00AB3471" w:rsidRDefault="003B1542" w:rsidP="00AB3471">
      <w:pPr>
        <w:autoSpaceDE w:val="0"/>
        <w:autoSpaceDN w:val="0"/>
        <w:adjustRightInd w:val="0"/>
        <w:spacing w:after="0" w:line="240" w:lineRule="auto"/>
        <w:ind w:firstLine="720"/>
        <w:rPr>
          <w:rFonts w:eastAsia="TimesNewRomanPSMT" w:cstheme="minorHAnsi"/>
          <w:sz w:val="18"/>
          <w:szCs w:val="18"/>
        </w:rPr>
      </w:pPr>
      <w:r w:rsidRPr="003B1542">
        <w:rPr>
          <w:rFonts w:eastAsia="TimesNewRomanPSMT" w:cstheme="minorHAnsi"/>
          <w:sz w:val="18"/>
          <w:szCs w:val="18"/>
        </w:rPr>
        <w:t>Global warming has become a major problem, air resource boards and</w:t>
      </w:r>
      <w:r>
        <w:rPr>
          <w:rFonts w:eastAsia="TimesNewRomanPSMT" w:cstheme="minorHAnsi"/>
          <w:sz w:val="18"/>
          <w:szCs w:val="18"/>
        </w:rPr>
        <w:t xml:space="preserve"> </w:t>
      </w:r>
      <w:r w:rsidRPr="003B1542">
        <w:rPr>
          <w:rFonts w:eastAsia="TimesNewRomanPSMT" w:cstheme="minorHAnsi"/>
          <w:sz w:val="18"/>
          <w:szCs w:val="18"/>
        </w:rPr>
        <w:t>environmental protection agencies across the world are actively working on</w:t>
      </w:r>
      <w:r w:rsidR="00AB3471">
        <w:rPr>
          <w:rFonts w:eastAsia="TimesNewRomanPSMT" w:cstheme="minorHAnsi"/>
          <w:sz w:val="18"/>
          <w:szCs w:val="18"/>
        </w:rPr>
        <w:t xml:space="preserve"> </w:t>
      </w:r>
      <w:r w:rsidRPr="003B1542">
        <w:rPr>
          <w:rFonts w:eastAsia="TimesNewRomanPSMT" w:cstheme="minorHAnsi"/>
          <w:sz w:val="18"/>
          <w:szCs w:val="18"/>
        </w:rPr>
        <w:t>reduction of future emissions. To account for economic forecasts of emission</w:t>
      </w:r>
      <w:r w:rsidR="00AB3471">
        <w:rPr>
          <w:rFonts w:eastAsia="TimesNewRomanPSMT" w:cstheme="minorHAnsi"/>
          <w:sz w:val="18"/>
          <w:szCs w:val="18"/>
        </w:rPr>
        <w:t xml:space="preserve"> </w:t>
      </w:r>
      <w:r w:rsidRPr="003B1542">
        <w:rPr>
          <w:rFonts w:eastAsia="TimesNewRomanPSMT" w:cstheme="minorHAnsi"/>
          <w:sz w:val="18"/>
          <w:szCs w:val="18"/>
        </w:rPr>
        <w:t>production rates, fuel usage and energy consumption, the estimates are based</w:t>
      </w:r>
      <w:r w:rsidR="00AB3471">
        <w:rPr>
          <w:rFonts w:eastAsia="TimesNewRomanPSMT" w:cstheme="minorHAnsi"/>
          <w:sz w:val="18"/>
          <w:szCs w:val="18"/>
        </w:rPr>
        <w:t xml:space="preserve"> </w:t>
      </w:r>
      <w:r w:rsidRPr="003B1542">
        <w:rPr>
          <w:rFonts w:eastAsia="TimesNewRomanPSMT" w:cstheme="minorHAnsi"/>
          <w:sz w:val="18"/>
          <w:szCs w:val="18"/>
        </w:rPr>
        <w:t>considering current emissions, technological improvements and behavioral patterns.</w:t>
      </w:r>
      <w:r w:rsidR="00AB3471">
        <w:rPr>
          <w:rFonts w:eastAsia="TimesNewRomanPSMT" w:cstheme="minorHAnsi"/>
          <w:sz w:val="18"/>
          <w:szCs w:val="18"/>
        </w:rPr>
        <w:t xml:space="preserve">  </w:t>
      </w:r>
      <w:r w:rsidRPr="003B1542">
        <w:rPr>
          <w:rFonts w:eastAsia="TimesNewRomanPSMT" w:cstheme="minorHAnsi"/>
          <w:sz w:val="18"/>
          <w:szCs w:val="18"/>
        </w:rPr>
        <w:t>When we talk of greenhouse gas emissions, carbon dioxide (CO2) is the pollutant</w:t>
      </w:r>
      <w:r w:rsidR="00AB3471">
        <w:rPr>
          <w:rFonts w:eastAsia="TimesNewRomanPSMT" w:cstheme="minorHAnsi"/>
          <w:sz w:val="18"/>
          <w:szCs w:val="18"/>
        </w:rPr>
        <w:t xml:space="preserve"> </w:t>
      </w:r>
      <w:r w:rsidRPr="003B1542">
        <w:rPr>
          <w:rFonts w:eastAsia="TimesNewRomanPSMT" w:cstheme="minorHAnsi"/>
          <w:sz w:val="18"/>
          <w:szCs w:val="18"/>
        </w:rPr>
        <w:t>that has greatest impact on the global warming, and majority of the CO2 is generated</w:t>
      </w:r>
      <w:r w:rsidR="00AB3471">
        <w:rPr>
          <w:rFonts w:eastAsia="TimesNewRomanPSMT" w:cstheme="minorHAnsi"/>
          <w:sz w:val="18"/>
          <w:szCs w:val="18"/>
        </w:rPr>
        <w:t xml:space="preserve"> </w:t>
      </w:r>
      <w:r w:rsidRPr="003B1542">
        <w:rPr>
          <w:rFonts w:eastAsia="TimesNewRomanPSMT" w:cstheme="minorHAnsi"/>
          <w:sz w:val="18"/>
          <w:szCs w:val="18"/>
        </w:rPr>
        <w:t>from the transport sector.</w:t>
      </w:r>
      <w:r w:rsidR="00AB3471">
        <w:rPr>
          <w:rFonts w:eastAsia="TimesNewRomanPSMT" w:cstheme="minorHAnsi"/>
          <w:sz w:val="18"/>
          <w:szCs w:val="18"/>
        </w:rPr>
        <w:t xml:space="preserve"> </w:t>
      </w:r>
    </w:p>
    <w:p w14:paraId="401893AC" w14:textId="77777777" w:rsidR="00AB3471" w:rsidRDefault="003B1542" w:rsidP="00AB3471">
      <w:pPr>
        <w:autoSpaceDE w:val="0"/>
        <w:autoSpaceDN w:val="0"/>
        <w:adjustRightInd w:val="0"/>
        <w:spacing w:after="0" w:line="240" w:lineRule="auto"/>
        <w:ind w:firstLine="720"/>
        <w:rPr>
          <w:rFonts w:eastAsia="TimesNewRomanPSMT" w:cstheme="minorHAnsi"/>
          <w:sz w:val="18"/>
          <w:szCs w:val="18"/>
        </w:rPr>
      </w:pPr>
      <w:r w:rsidRPr="003B1542">
        <w:rPr>
          <w:rFonts w:eastAsia="TimesNewRomanPSMT" w:cstheme="minorHAnsi"/>
          <w:sz w:val="18"/>
          <w:szCs w:val="18"/>
        </w:rPr>
        <w:t>The CO2 emissions resulting from road transport vehicles accounts for 73%, and</w:t>
      </w:r>
      <w:r w:rsidR="00AB3471">
        <w:rPr>
          <w:rFonts w:eastAsia="TimesNewRomanPSMT" w:cstheme="minorHAnsi"/>
          <w:sz w:val="18"/>
          <w:szCs w:val="18"/>
        </w:rPr>
        <w:t xml:space="preserve"> </w:t>
      </w:r>
      <w:r w:rsidRPr="003B1542">
        <w:rPr>
          <w:rFonts w:eastAsia="TimesNewRomanPSMT" w:cstheme="minorHAnsi"/>
          <w:sz w:val="18"/>
          <w:szCs w:val="18"/>
        </w:rPr>
        <w:t>overall across the globe the CO2 emission accounts for 23% of the total emission.</w:t>
      </w:r>
      <w:r w:rsidR="00AB3471">
        <w:rPr>
          <w:rFonts w:eastAsia="TimesNewRomanPSMT" w:cstheme="minorHAnsi"/>
          <w:sz w:val="18"/>
          <w:szCs w:val="18"/>
        </w:rPr>
        <w:t xml:space="preserve"> </w:t>
      </w:r>
      <w:r w:rsidRPr="003B1542">
        <w:rPr>
          <w:rFonts w:eastAsia="TimesNewRomanPSMT" w:cstheme="minorHAnsi"/>
          <w:sz w:val="18"/>
          <w:szCs w:val="18"/>
        </w:rPr>
        <w:t>Due to lack of enough papers which could help in understanding the real-world data</w:t>
      </w:r>
      <w:r w:rsidR="00AB3471">
        <w:rPr>
          <w:rFonts w:eastAsia="TimesNewRomanPSMT" w:cstheme="minorHAnsi"/>
          <w:sz w:val="18"/>
          <w:szCs w:val="18"/>
        </w:rPr>
        <w:t xml:space="preserve"> </w:t>
      </w:r>
      <w:r w:rsidRPr="003B1542">
        <w:rPr>
          <w:rFonts w:eastAsia="TimesNewRomanPSMT" w:cstheme="minorHAnsi"/>
          <w:sz w:val="18"/>
          <w:szCs w:val="18"/>
        </w:rPr>
        <w:t>emissions production and which could assist in the development of an emission</w:t>
      </w:r>
      <w:r w:rsidR="00AB3471">
        <w:rPr>
          <w:rFonts w:eastAsia="TimesNewRomanPSMT" w:cstheme="minorHAnsi"/>
          <w:sz w:val="18"/>
          <w:szCs w:val="18"/>
        </w:rPr>
        <w:t xml:space="preserve"> </w:t>
      </w:r>
      <w:r w:rsidRPr="003B1542">
        <w:rPr>
          <w:rFonts w:eastAsia="TimesNewRomanPSMT" w:cstheme="minorHAnsi"/>
          <w:sz w:val="18"/>
          <w:szCs w:val="18"/>
        </w:rPr>
        <w:t>inventory, it was considered that this study would help in providing necessary</w:t>
      </w:r>
      <w:r w:rsidR="00AB3471">
        <w:rPr>
          <w:rFonts w:eastAsia="TimesNewRomanPSMT" w:cstheme="minorHAnsi"/>
          <w:sz w:val="18"/>
          <w:szCs w:val="18"/>
        </w:rPr>
        <w:t xml:space="preserve"> </w:t>
      </w:r>
      <w:r w:rsidRPr="003B1542">
        <w:rPr>
          <w:rFonts w:eastAsia="TimesNewRomanPSMT" w:cstheme="minorHAnsi"/>
          <w:sz w:val="18"/>
          <w:szCs w:val="18"/>
        </w:rPr>
        <w:t>information and aid air resource boards and other environmental agencies in</w:t>
      </w:r>
      <w:r w:rsidR="00AB3471">
        <w:rPr>
          <w:rFonts w:eastAsia="TimesNewRomanPSMT" w:cstheme="minorHAnsi"/>
          <w:sz w:val="18"/>
          <w:szCs w:val="18"/>
        </w:rPr>
        <w:t xml:space="preserve"> </w:t>
      </w:r>
      <w:r w:rsidRPr="003B1542">
        <w:rPr>
          <w:rFonts w:eastAsia="TimesNewRomanPSMT" w:cstheme="minorHAnsi"/>
          <w:sz w:val="18"/>
          <w:szCs w:val="18"/>
        </w:rPr>
        <w:t>developing new regulations.</w:t>
      </w:r>
      <w:r w:rsidR="00AB3471">
        <w:rPr>
          <w:rFonts w:eastAsia="TimesNewRomanPSMT" w:cstheme="minorHAnsi"/>
          <w:sz w:val="18"/>
          <w:szCs w:val="18"/>
        </w:rPr>
        <w:t xml:space="preserve"> </w:t>
      </w:r>
    </w:p>
    <w:p w14:paraId="09E60E85" w14:textId="77777777" w:rsidR="00D03408" w:rsidRPr="003B1542" w:rsidRDefault="003B1542" w:rsidP="00AB3471">
      <w:pPr>
        <w:autoSpaceDE w:val="0"/>
        <w:autoSpaceDN w:val="0"/>
        <w:adjustRightInd w:val="0"/>
        <w:spacing w:after="0" w:line="240" w:lineRule="auto"/>
        <w:ind w:firstLine="720"/>
        <w:rPr>
          <w:rFonts w:cstheme="minorHAnsi"/>
          <w:sz w:val="18"/>
          <w:szCs w:val="18"/>
        </w:rPr>
      </w:pPr>
      <w:r w:rsidRPr="003B1542">
        <w:rPr>
          <w:rFonts w:eastAsia="TimesNewRomanPSMT" w:cstheme="minorHAnsi"/>
          <w:sz w:val="18"/>
          <w:szCs w:val="18"/>
        </w:rPr>
        <w:t>As heavy-duty vehicles occupy a major portion of the road transport fleet and they</w:t>
      </w:r>
      <w:r w:rsidR="00AB3471">
        <w:rPr>
          <w:rFonts w:eastAsia="TimesNewRomanPSMT" w:cstheme="minorHAnsi"/>
          <w:sz w:val="18"/>
          <w:szCs w:val="18"/>
        </w:rPr>
        <w:t xml:space="preserve"> </w:t>
      </w:r>
      <w:r w:rsidRPr="003B1542">
        <w:rPr>
          <w:rFonts w:eastAsia="TimesNewRomanPSMT" w:cstheme="minorHAnsi"/>
          <w:sz w:val="18"/>
          <w:szCs w:val="18"/>
        </w:rPr>
        <w:t>account for the highest production of greenhouse gas emissions, it is necessary to</w:t>
      </w:r>
      <w:r w:rsidR="00AB3471">
        <w:rPr>
          <w:rFonts w:eastAsia="TimesNewRomanPSMT" w:cstheme="minorHAnsi"/>
          <w:sz w:val="18"/>
          <w:szCs w:val="18"/>
        </w:rPr>
        <w:t xml:space="preserve"> </w:t>
      </w:r>
      <w:r w:rsidRPr="003B1542">
        <w:rPr>
          <w:rFonts w:eastAsia="TimesNewRomanPSMT" w:cstheme="minorHAnsi"/>
          <w:sz w:val="18"/>
          <w:szCs w:val="18"/>
        </w:rPr>
        <w:t>understand their behavior during real world in-use operation while being used for</w:t>
      </w:r>
      <w:r w:rsidR="00AB3471">
        <w:rPr>
          <w:rFonts w:eastAsia="TimesNewRomanPSMT" w:cstheme="minorHAnsi"/>
          <w:sz w:val="18"/>
          <w:szCs w:val="18"/>
        </w:rPr>
        <w:t xml:space="preserve"> </w:t>
      </w:r>
      <w:r w:rsidRPr="003B1542">
        <w:rPr>
          <w:rFonts w:eastAsia="TimesNewRomanPSMT" w:cstheme="minorHAnsi"/>
          <w:sz w:val="18"/>
          <w:szCs w:val="18"/>
        </w:rPr>
        <w:t>different applications across various sections of the transport sector. In this study a</w:t>
      </w:r>
      <w:r w:rsidR="00AB3471">
        <w:rPr>
          <w:rFonts w:eastAsia="TimesNewRomanPSMT" w:cstheme="minorHAnsi"/>
          <w:sz w:val="18"/>
          <w:szCs w:val="18"/>
        </w:rPr>
        <w:t xml:space="preserve"> </w:t>
      </w:r>
      <w:r w:rsidRPr="003B1542">
        <w:rPr>
          <w:rFonts w:eastAsia="TimesNewRomanPSMT" w:cstheme="minorHAnsi"/>
          <w:sz w:val="18"/>
          <w:szCs w:val="18"/>
        </w:rPr>
        <w:t>work-based window method was employed for understanding the CO2 production</w:t>
      </w:r>
      <w:r w:rsidR="00AB3471">
        <w:rPr>
          <w:rFonts w:eastAsia="TimesNewRomanPSMT" w:cstheme="minorHAnsi"/>
          <w:sz w:val="18"/>
          <w:szCs w:val="18"/>
        </w:rPr>
        <w:t xml:space="preserve"> </w:t>
      </w:r>
      <w:r w:rsidRPr="003B1542">
        <w:rPr>
          <w:rFonts w:eastAsia="TimesNewRomanPSMT" w:cstheme="minorHAnsi"/>
          <w:sz w:val="18"/>
          <w:szCs w:val="18"/>
        </w:rPr>
        <w:t>behavior, also the work-based widow methods help to easily understand the vehicle</w:t>
      </w:r>
      <w:r w:rsidR="00AB3471">
        <w:rPr>
          <w:rFonts w:eastAsia="TimesNewRomanPSMT" w:cstheme="minorHAnsi"/>
          <w:sz w:val="18"/>
          <w:szCs w:val="18"/>
        </w:rPr>
        <w:t xml:space="preserve"> </w:t>
      </w:r>
      <w:r w:rsidRPr="003B1542">
        <w:rPr>
          <w:rFonts w:eastAsia="TimesNewRomanPSMT" w:cstheme="minorHAnsi"/>
          <w:sz w:val="18"/>
          <w:szCs w:val="18"/>
        </w:rPr>
        <w:t>behavioral parameters across entire range of engine speeds and engine loads and</w:t>
      </w:r>
      <w:r w:rsidR="00AB3471">
        <w:rPr>
          <w:rFonts w:eastAsia="TimesNewRomanPSMT" w:cstheme="minorHAnsi"/>
          <w:sz w:val="18"/>
          <w:szCs w:val="18"/>
        </w:rPr>
        <w:t xml:space="preserve"> </w:t>
      </w:r>
      <w:r w:rsidRPr="003B1542">
        <w:rPr>
          <w:rFonts w:eastAsia="TimesNewRomanPSMT" w:cstheme="minorHAnsi"/>
          <w:sz w:val="18"/>
          <w:szCs w:val="18"/>
        </w:rPr>
        <w:t>allows comparison of vehicles used for different applications.</w:t>
      </w:r>
    </w:p>
    <w:p w14:paraId="59C7C068" w14:textId="77777777" w:rsidR="00AB3471" w:rsidRDefault="00AB3471" w:rsidP="003B1542">
      <w:pPr>
        <w:tabs>
          <w:tab w:val="left" w:pos="6299"/>
        </w:tabs>
        <w:spacing w:after="0" w:line="193" w:lineRule="exact"/>
        <w:rPr>
          <w:sz w:val="18"/>
        </w:rPr>
      </w:pPr>
    </w:p>
    <w:p w14:paraId="5F2D498B" w14:textId="1307CE4D" w:rsidR="00AB3471" w:rsidRPr="00AB3471" w:rsidRDefault="006E334E" w:rsidP="00AB3471">
      <w:pPr>
        <w:pStyle w:val="Default"/>
        <w:rPr>
          <w:rFonts w:asciiTheme="minorHAnsi" w:hAnsiTheme="minorHAnsi" w:cstheme="minorHAnsi"/>
          <w:b/>
          <w:bCs/>
          <w:sz w:val="18"/>
          <w:szCs w:val="18"/>
        </w:rPr>
      </w:pPr>
      <w:r>
        <w:rPr>
          <w:sz w:val="18"/>
        </w:rPr>
        <w:t>3:25 – 3:3</w:t>
      </w:r>
      <w:r w:rsidR="009D4E34">
        <w:rPr>
          <w:sz w:val="18"/>
        </w:rPr>
        <w:t>0 p</w:t>
      </w:r>
      <w:r>
        <w:rPr>
          <w:sz w:val="18"/>
        </w:rPr>
        <w:t>m</w:t>
      </w:r>
      <w:r w:rsidR="00AB3471">
        <w:rPr>
          <w:sz w:val="18"/>
        </w:rPr>
        <w:t xml:space="preserve"> - </w:t>
      </w:r>
      <w:r w:rsidR="00AB3471" w:rsidRPr="00AB3471">
        <w:rPr>
          <w:rFonts w:asciiTheme="minorHAnsi" w:hAnsiTheme="minorHAnsi" w:cstheme="minorHAnsi"/>
          <w:b/>
          <w:bCs/>
          <w:sz w:val="18"/>
          <w:szCs w:val="18"/>
        </w:rPr>
        <w:t>A Comparison of Mobile Input Parameters between Two MOVES-Based National Emission Inventories of 2011 and 2014 –</w:t>
      </w:r>
    </w:p>
    <w:p w14:paraId="676B4BAF" w14:textId="77777777" w:rsidR="00AB3471" w:rsidRPr="00182DA4" w:rsidRDefault="00AB3471" w:rsidP="00AB3471">
      <w:pPr>
        <w:pStyle w:val="Default"/>
        <w:rPr>
          <w:rFonts w:asciiTheme="minorHAnsi" w:hAnsiTheme="minorHAnsi" w:cstheme="minorHAnsi"/>
          <w:i/>
          <w:sz w:val="18"/>
          <w:szCs w:val="18"/>
        </w:rPr>
      </w:pPr>
      <w:r w:rsidRPr="00182DA4">
        <w:rPr>
          <w:rFonts w:asciiTheme="minorHAnsi" w:hAnsiTheme="minorHAnsi" w:cstheme="minorHAnsi"/>
          <w:i/>
          <w:sz w:val="18"/>
          <w:szCs w:val="18"/>
        </w:rPr>
        <w:t xml:space="preserve">J. -S. Lin, Virginia Department of Environmental Quality; E. </w:t>
      </w:r>
      <w:proofErr w:type="spellStart"/>
      <w:r w:rsidRPr="00182DA4">
        <w:rPr>
          <w:rFonts w:asciiTheme="minorHAnsi" w:hAnsiTheme="minorHAnsi" w:cstheme="minorHAnsi"/>
          <w:i/>
          <w:sz w:val="18"/>
          <w:szCs w:val="18"/>
        </w:rPr>
        <w:t>Zalewsky</w:t>
      </w:r>
      <w:proofErr w:type="spellEnd"/>
      <w:r w:rsidRPr="00182DA4">
        <w:rPr>
          <w:rFonts w:asciiTheme="minorHAnsi" w:hAnsiTheme="minorHAnsi" w:cstheme="minorHAnsi"/>
          <w:i/>
          <w:sz w:val="18"/>
          <w:szCs w:val="18"/>
        </w:rPr>
        <w:t xml:space="preserve">, New York State Department of Environmental </w:t>
      </w:r>
    </w:p>
    <w:p w14:paraId="1A4371E3" w14:textId="77777777" w:rsidR="006E334E" w:rsidRPr="00AB3471" w:rsidRDefault="00AB3471" w:rsidP="00AB3471">
      <w:pPr>
        <w:pStyle w:val="Default"/>
        <w:ind w:firstLine="720"/>
        <w:rPr>
          <w:sz w:val="18"/>
          <w:szCs w:val="18"/>
        </w:rPr>
      </w:pPr>
      <w:r w:rsidRPr="00AB3471">
        <w:rPr>
          <w:rFonts w:asciiTheme="minorHAnsi" w:hAnsiTheme="minorHAnsi" w:cstheme="minorHAnsi"/>
          <w:sz w:val="18"/>
          <w:szCs w:val="18"/>
        </w:rPr>
        <w:t>Conservation SMOKE-MOVES is the primary modeling tool used by EPA in the development of mobile source emissions in the National Emission Inventory (NEI) as well as regional scale modeling. Over the years, input data for SMOKE-MOVES have gone through considerable changes, in either data preparations or methodology algorithms. A wide variety of input parameters in volumetric amount involved in SMOKE-MOVES has made data examination difficult. In this study, a series of important mobile input parameters (VMT, VPOP, hoteling hours, speed profiles, temporal profiles, fleet age distributions, and emission factors) are examined and compared on a continental scale between two available MOVES-based NEIs of 2011 and 2014. Data differences in NEI versions will be highlighted and discussed in terms of their possible causes and potential impacts on air quality. By studying historical changes in NEI mobile source emission inputs, we hope to learn valuable lessons from past experiences, leading to better understanding and future improvement on mobile source inventory for use in regional air quality modeling</w:t>
      </w:r>
      <w:r w:rsidRPr="00AB3471">
        <w:rPr>
          <w:sz w:val="18"/>
          <w:szCs w:val="18"/>
        </w:rPr>
        <w:t>.</w:t>
      </w:r>
    </w:p>
    <w:p w14:paraId="2874C7DD" w14:textId="77777777" w:rsidR="00AB3471" w:rsidRDefault="00AB3471" w:rsidP="003B1542">
      <w:pPr>
        <w:tabs>
          <w:tab w:val="left" w:pos="6299"/>
        </w:tabs>
        <w:spacing w:after="0" w:line="193" w:lineRule="exact"/>
        <w:rPr>
          <w:sz w:val="18"/>
        </w:rPr>
      </w:pPr>
    </w:p>
    <w:p w14:paraId="23243E2E" w14:textId="77777777" w:rsidR="00AC5C8E" w:rsidRDefault="00AC5C8E">
      <w:pPr>
        <w:rPr>
          <w:sz w:val="18"/>
        </w:rPr>
      </w:pPr>
      <w:r>
        <w:rPr>
          <w:sz w:val="18"/>
        </w:rPr>
        <w:br w:type="page"/>
      </w:r>
    </w:p>
    <w:p w14:paraId="40723CD5" w14:textId="77777777" w:rsidR="00AC5C8E" w:rsidRPr="00C673A2" w:rsidRDefault="00AC5C8E" w:rsidP="00AC5C8E">
      <w:pPr>
        <w:tabs>
          <w:tab w:val="left" w:pos="2630"/>
        </w:tabs>
        <w:spacing w:after="0"/>
        <w:jc w:val="center"/>
        <w:rPr>
          <w:b/>
          <w:sz w:val="28"/>
          <w:szCs w:val="28"/>
        </w:rPr>
      </w:pPr>
      <w:r w:rsidRPr="00C673A2">
        <w:rPr>
          <w:b/>
          <w:sz w:val="28"/>
          <w:szCs w:val="28"/>
        </w:rPr>
        <w:lastRenderedPageBreak/>
        <w:t>International Emission Inventory Conference</w:t>
      </w:r>
    </w:p>
    <w:p w14:paraId="79949436" w14:textId="77777777" w:rsidR="00AC5C8E" w:rsidRDefault="00AC5C8E" w:rsidP="00AC5C8E">
      <w:pPr>
        <w:tabs>
          <w:tab w:val="left" w:pos="2630"/>
        </w:tabs>
        <w:spacing w:after="0"/>
        <w:jc w:val="center"/>
        <w:rPr>
          <w:rFonts w:cstheme="minorHAnsi"/>
          <w:b/>
          <w:sz w:val="28"/>
          <w:szCs w:val="28"/>
        </w:rPr>
      </w:pPr>
      <w:r>
        <w:rPr>
          <w:rFonts w:cstheme="minorHAnsi"/>
          <w:b/>
          <w:sz w:val="28"/>
          <w:szCs w:val="28"/>
        </w:rPr>
        <w:t xml:space="preserve">LIGHTNING ROUND </w:t>
      </w:r>
      <w:r w:rsidRPr="0013704C">
        <w:rPr>
          <w:rFonts w:cstheme="minorHAnsi"/>
          <w:b/>
          <w:sz w:val="28"/>
          <w:szCs w:val="28"/>
        </w:rPr>
        <w:t>A</w:t>
      </w:r>
      <w:r>
        <w:rPr>
          <w:rFonts w:cstheme="minorHAnsi"/>
          <w:b/>
          <w:sz w:val="28"/>
          <w:szCs w:val="28"/>
        </w:rPr>
        <w:t>BSTRACTS</w:t>
      </w:r>
    </w:p>
    <w:p w14:paraId="5406DDD7" w14:textId="7427FC8F" w:rsidR="00AC5C8E" w:rsidRDefault="00AC5C8E" w:rsidP="00AC5C8E">
      <w:pPr>
        <w:tabs>
          <w:tab w:val="left" w:pos="2630"/>
        </w:tabs>
        <w:spacing w:after="0"/>
        <w:jc w:val="center"/>
      </w:pPr>
      <w:r>
        <w:rPr>
          <w:b/>
          <w:sz w:val="18"/>
        </w:rPr>
        <w:t xml:space="preserve">Chairs: </w:t>
      </w:r>
      <w:r w:rsidR="00315D32" w:rsidRPr="00750B03">
        <w:rPr>
          <w:b/>
          <w:sz w:val="18"/>
          <w:szCs w:val="18"/>
        </w:rPr>
        <w:t>Caroline Farkas and Jennifer Snyder, U.S. EPA</w:t>
      </w:r>
      <w:r w:rsidR="00315D32">
        <w:t xml:space="preserve"> </w:t>
      </w:r>
      <w:r w:rsidR="00336631">
        <w:pict w14:anchorId="191A0D2A">
          <v:rect id="_x0000_i1040" style="width:540pt;height:3pt" o:hralign="center" o:hrstd="t" o:hrnoshade="t" o:hr="t" fillcolor="black [3213]" stroked="f"/>
        </w:pict>
      </w:r>
    </w:p>
    <w:p w14:paraId="2679759F" w14:textId="37E2E5B5" w:rsidR="00C43BFA" w:rsidRPr="00AB3471" w:rsidRDefault="00C43BFA" w:rsidP="00C43BFA">
      <w:pPr>
        <w:pStyle w:val="Default"/>
        <w:rPr>
          <w:rFonts w:asciiTheme="minorHAnsi" w:hAnsiTheme="minorHAnsi" w:cstheme="minorHAnsi"/>
          <w:color w:val="202020"/>
          <w:sz w:val="18"/>
          <w:szCs w:val="18"/>
        </w:rPr>
      </w:pPr>
      <w:r>
        <w:rPr>
          <w:sz w:val="18"/>
        </w:rPr>
        <w:t>3:30 – 3:3</w:t>
      </w:r>
      <w:r w:rsidR="009D4E34">
        <w:rPr>
          <w:sz w:val="18"/>
        </w:rPr>
        <w:t>5 p</w:t>
      </w:r>
      <w:r>
        <w:rPr>
          <w:sz w:val="18"/>
        </w:rPr>
        <w:t xml:space="preserve">m - </w:t>
      </w:r>
      <w:r w:rsidRPr="00AB3471">
        <w:rPr>
          <w:rFonts w:asciiTheme="minorHAnsi" w:hAnsiTheme="minorHAnsi" w:cstheme="minorHAnsi"/>
          <w:b/>
          <w:bCs/>
          <w:sz w:val="18"/>
          <w:szCs w:val="18"/>
        </w:rPr>
        <w:t xml:space="preserve">Simulation and Analysis of the DMS and Sulfate during the C-SOLAS SABINA Campaign </w:t>
      </w:r>
      <w:r>
        <w:rPr>
          <w:rFonts w:asciiTheme="minorHAnsi" w:hAnsiTheme="minorHAnsi" w:cstheme="minorHAnsi"/>
          <w:b/>
          <w:bCs/>
          <w:sz w:val="18"/>
          <w:szCs w:val="18"/>
        </w:rPr>
        <w:t xml:space="preserve">– </w:t>
      </w:r>
      <w:r w:rsidRPr="00182DA4">
        <w:rPr>
          <w:rFonts w:asciiTheme="minorHAnsi" w:hAnsiTheme="minorHAnsi" w:cstheme="minorHAnsi"/>
          <w:i/>
          <w:color w:val="202020"/>
          <w:sz w:val="18"/>
          <w:szCs w:val="18"/>
        </w:rPr>
        <w:t xml:space="preserve">A. </w:t>
      </w:r>
      <w:proofErr w:type="spellStart"/>
      <w:r w:rsidRPr="00182DA4">
        <w:rPr>
          <w:rFonts w:asciiTheme="minorHAnsi" w:hAnsiTheme="minorHAnsi" w:cstheme="minorHAnsi"/>
          <w:i/>
          <w:color w:val="202020"/>
          <w:sz w:val="18"/>
          <w:szCs w:val="18"/>
        </w:rPr>
        <w:t>Taoussi</w:t>
      </w:r>
      <w:proofErr w:type="spellEnd"/>
      <w:r w:rsidRPr="00182DA4">
        <w:rPr>
          <w:rFonts w:asciiTheme="minorHAnsi" w:hAnsiTheme="minorHAnsi" w:cstheme="minorHAnsi"/>
          <w:i/>
          <w:color w:val="202020"/>
          <w:sz w:val="18"/>
          <w:szCs w:val="18"/>
        </w:rPr>
        <w:t>, Jean-Pierre Blanchet, UQAM (Montreal; M. Levasseur, University of Laval (Quebec City); A.-</w:t>
      </w:r>
      <w:proofErr w:type="spellStart"/>
      <w:r w:rsidRPr="00182DA4">
        <w:rPr>
          <w:rFonts w:asciiTheme="minorHAnsi" w:hAnsiTheme="minorHAnsi" w:cstheme="minorHAnsi"/>
          <w:i/>
          <w:color w:val="202020"/>
          <w:sz w:val="18"/>
          <w:szCs w:val="18"/>
        </w:rPr>
        <w:t>Lise</w:t>
      </w:r>
      <w:proofErr w:type="spellEnd"/>
      <w:r w:rsidRPr="00182DA4">
        <w:rPr>
          <w:rFonts w:asciiTheme="minorHAnsi" w:hAnsiTheme="minorHAnsi" w:cstheme="minorHAnsi"/>
          <w:i/>
          <w:color w:val="202020"/>
          <w:sz w:val="18"/>
          <w:szCs w:val="18"/>
        </w:rPr>
        <w:t xml:space="preserve"> Norman, University of Calgary (Calgary)</w:t>
      </w:r>
    </w:p>
    <w:p w14:paraId="1CA2198C" w14:textId="77777777" w:rsidR="00C43BFA" w:rsidRPr="00AB3471" w:rsidRDefault="00C43BFA" w:rsidP="00C43BFA">
      <w:pPr>
        <w:tabs>
          <w:tab w:val="left" w:pos="720"/>
        </w:tabs>
        <w:spacing w:after="0" w:line="240" w:lineRule="auto"/>
        <w:rPr>
          <w:rFonts w:cstheme="minorHAnsi"/>
          <w:sz w:val="18"/>
          <w:szCs w:val="18"/>
        </w:rPr>
      </w:pPr>
      <w:r>
        <w:rPr>
          <w:rFonts w:cstheme="minorHAnsi"/>
          <w:color w:val="202020"/>
          <w:sz w:val="18"/>
          <w:szCs w:val="18"/>
        </w:rPr>
        <w:tab/>
      </w:r>
      <w:r w:rsidRPr="00AB3471">
        <w:rPr>
          <w:rFonts w:cstheme="minorHAnsi"/>
          <w:color w:val="202020"/>
          <w:sz w:val="18"/>
          <w:szCs w:val="18"/>
        </w:rPr>
        <w:t xml:space="preserve">Oceanic Dimethyl Sulfide (DMS) is the main natural source of sulfur in the atmosphere. Sulphated aerosols derived from atmospheric DMS play an important role in cloud microphysics, precipitation, clouds, albedo and radiative balance. To achieve these objectives, a comparison was made between simulations of the North Aerosol Regional Canadian Model (NARCM) and the measurements taken during the SABINA (Study of the Air-Sea Biogeochemical Interactions in the North Atlantic) which took place in Northwest Atlantic Ocean in the spring, summer and fall of 2003. Two experiments were conducted with and without anthropogenic sources from eastern North America. The results of these simulations were compared with observations made during the SABINA cruise in order to validate the model and extend the regional analysis of North Atlantic observations. These showed that NARCM simulations for DMS and sulphate can be compared to SABINA observations only if anthropogenic and oceanic emissions are </w:t>
      </w:r>
      <w:proofErr w:type="gramStart"/>
      <w:r w:rsidRPr="00AB3471">
        <w:rPr>
          <w:rFonts w:cstheme="minorHAnsi"/>
          <w:color w:val="202020"/>
          <w:sz w:val="18"/>
          <w:szCs w:val="18"/>
        </w:rPr>
        <w:t>taken into account</w:t>
      </w:r>
      <w:proofErr w:type="gramEnd"/>
      <w:r w:rsidRPr="00AB3471">
        <w:rPr>
          <w:rFonts w:cstheme="minorHAnsi"/>
          <w:color w:val="202020"/>
          <w:sz w:val="18"/>
          <w:szCs w:val="18"/>
        </w:rPr>
        <w:t xml:space="preserve"> simultaneously. On the other hand, above the boundary layer, near the mainland, the emission of anthropogenic sulphate dominates whereas near Greenland, the emission of oceanic DMS dominates. Model validation and analysis of natural aerosols from DMS are essential for assessing the influence of anthropogenic sulphate aerosols on the climate</w:t>
      </w:r>
    </w:p>
    <w:p w14:paraId="11BADFF6" w14:textId="77777777" w:rsidR="00C43BFA" w:rsidRDefault="00C43BFA" w:rsidP="00AC5C8E">
      <w:pPr>
        <w:pStyle w:val="Default"/>
        <w:rPr>
          <w:sz w:val="18"/>
        </w:rPr>
      </w:pPr>
    </w:p>
    <w:p w14:paraId="1BEA6BA2" w14:textId="75728EF1" w:rsidR="00AC5C8E" w:rsidRPr="00AC5C8E" w:rsidRDefault="006E334E" w:rsidP="00AC5C8E">
      <w:pPr>
        <w:pStyle w:val="Default"/>
        <w:rPr>
          <w:i/>
          <w:sz w:val="18"/>
          <w:szCs w:val="18"/>
        </w:rPr>
      </w:pPr>
      <w:r>
        <w:rPr>
          <w:sz w:val="18"/>
        </w:rPr>
        <w:t>3:35 – 3:4</w:t>
      </w:r>
      <w:r w:rsidR="009D4E34">
        <w:rPr>
          <w:sz w:val="18"/>
        </w:rPr>
        <w:t>0 p</w:t>
      </w:r>
      <w:r>
        <w:rPr>
          <w:sz w:val="18"/>
        </w:rPr>
        <w:t>m</w:t>
      </w:r>
      <w:r w:rsidR="00AC5C8E">
        <w:rPr>
          <w:sz w:val="18"/>
        </w:rPr>
        <w:t xml:space="preserve"> - </w:t>
      </w:r>
      <w:r w:rsidR="00AC5C8E" w:rsidRPr="00AC5C8E">
        <w:rPr>
          <w:b/>
          <w:bCs/>
          <w:sz w:val="18"/>
          <w:szCs w:val="18"/>
        </w:rPr>
        <w:t>Real-</w:t>
      </w:r>
      <w:r w:rsidR="00AC5C8E">
        <w:rPr>
          <w:b/>
          <w:bCs/>
          <w:sz w:val="18"/>
          <w:szCs w:val="18"/>
        </w:rPr>
        <w:t>W</w:t>
      </w:r>
      <w:r w:rsidR="00AC5C8E" w:rsidRPr="00AC5C8E">
        <w:rPr>
          <w:b/>
          <w:bCs/>
          <w:sz w:val="18"/>
          <w:szCs w:val="18"/>
        </w:rPr>
        <w:t xml:space="preserve">orld </w:t>
      </w:r>
      <w:r w:rsidR="00AC5C8E">
        <w:rPr>
          <w:b/>
          <w:bCs/>
          <w:sz w:val="18"/>
          <w:szCs w:val="18"/>
        </w:rPr>
        <w:t>E</w:t>
      </w:r>
      <w:r w:rsidR="00AC5C8E" w:rsidRPr="00AC5C8E">
        <w:rPr>
          <w:b/>
          <w:bCs/>
          <w:sz w:val="18"/>
          <w:szCs w:val="18"/>
        </w:rPr>
        <w:t xml:space="preserve">lemental </w:t>
      </w:r>
      <w:r w:rsidR="00AC5C8E">
        <w:rPr>
          <w:b/>
          <w:bCs/>
          <w:sz w:val="18"/>
          <w:szCs w:val="18"/>
        </w:rPr>
        <w:t>C</w:t>
      </w:r>
      <w:r w:rsidR="00AC5C8E" w:rsidRPr="00AC5C8E">
        <w:rPr>
          <w:b/>
          <w:bCs/>
          <w:sz w:val="18"/>
          <w:szCs w:val="18"/>
        </w:rPr>
        <w:t xml:space="preserve">arbon (EC) </w:t>
      </w:r>
      <w:r w:rsidR="00AC5C8E">
        <w:rPr>
          <w:b/>
          <w:bCs/>
          <w:sz w:val="18"/>
          <w:szCs w:val="18"/>
        </w:rPr>
        <w:t>E</w:t>
      </w:r>
      <w:r w:rsidR="00AC5C8E" w:rsidRPr="00AC5C8E">
        <w:rPr>
          <w:b/>
          <w:bCs/>
          <w:sz w:val="18"/>
          <w:szCs w:val="18"/>
        </w:rPr>
        <w:t xml:space="preserve">mission </w:t>
      </w:r>
      <w:r w:rsidR="00AC5C8E">
        <w:rPr>
          <w:b/>
          <w:bCs/>
          <w:sz w:val="18"/>
          <w:szCs w:val="18"/>
        </w:rPr>
        <w:t>F</w:t>
      </w:r>
      <w:r w:rsidR="00AC5C8E" w:rsidRPr="00AC5C8E">
        <w:rPr>
          <w:b/>
          <w:bCs/>
          <w:sz w:val="18"/>
          <w:szCs w:val="18"/>
        </w:rPr>
        <w:t xml:space="preserve">actors of </w:t>
      </w:r>
      <w:r w:rsidR="00AC5C8E">
        <w:rPr>
          <w:b/>
          <w:bCs/>
          <w:sz w:val="18"/>
          <w:szCs w:val="18"/>
        </w:rPr>
        <w:t>D</w:t>
      </w:r>
      <w:r w:rsidR="00AC5C8E" w:rsidRPr="00AC5C8E">
        <w:rPr>
          <w:b/>
          <w:bCs/>
          <w:sz w:val="18"/>
          <w:szCs w:val="18"/>
        </w:rPr>
        <w:t xml:space="preserve">iesel </w:t>
      </w:r>
      <w:r w:rsidR="00AC5C8E">
        <w:rPr>
          <w:b/>
          <w:bCs/>
          <w:sz w:val="18"/>
          <w:szCs w:val="18"/>
        </w:rPr>
        <w:t>V</w:t>
      </w:r>
      <w:r w:rsidR="00AC5C8E" w:rsidRPr="00AC5C8E">
        <w:rPr>
          <w:b/>
          <w:bCs/>
          <w:sz w:val="18"/>
          <w:szCs w:val="18"/>
        </w:rPr>
        <w:t xml:space="preserve">ehicles in China </w:t>
      </w:r>
      <w:r w:rsidR="00AC5C8E">
        <w:rPr>
          <w:b/>
          <w:bCs/>
          <w:sz w:val="18"/>
          <w:szCs w:val="18"/>
        </w:rPr>
        <w:t xml:space="preserve">– </w:t>
      </w:r>
      <w:r w:rsidR="00AC5C8E" w:rsidRPr="00AC5C8E">
        <w:rPr>
          <w:i/>
          <w:sz w:val="18"/>
          <w:szCs w:val="18"/>
        </w:rPr>
        <w:t>X. Shen, X. Cao and Z. Yao Beijing Technology and Business University</w:t>
      </w:r>
    </w:p>
    <w:p w14:paraId="0B2FE9BD" w14:textId="7132503E" w:rsidR="006E334E" w:rsidRPr="00182DA4" w:rsidRDefault="00AC5C8E" w:rsidP="00667229">
      <w:pPr>
        <w:tabs>
          <w:tab w:val="left" w:pos="720"/>
        </w:tabs>
        <w:spacing w:after="0" w:line="240" w:lineRule="auto"/>
        <w:rPr>
          <w:rFonts w:cstheme="minorHAnsi"/>
          <w:color w:val="202020"/>
          <w:sz w:val="18"/>
          <w:szCs w:val="18"/>
        </w:rPr>
      </w:pPr>
      <w:r>
        <w:rPr>
          <w:sz w:val="18"/>
          <w:szCs w:val="18"/>
        </w:rPr>
        <w:tab/>
      </w:r>
      <w:r w:rsidRPr="00182DA4">
        <w:rPr>
          <w:rFonts w:cstheme="minorHAnsi"/>
          <w:color w:val="202020"/>
          <w:sz w:val="18"/>
          <w:szCs w:val="18"/>
        </w:rPr>
        <w:t xml:space="preserve">Elemental carbon (EC) as an important composition of PM2.5 emitted from on-road diesel vehicle is a major concern because of its impacts on climate systems. China was the largest emitter of EC due to its large population, substantial fuel consumption. The major sources of uncertainty emission inventories for EC maybe </w:t>
      </w:r>
      <w:r w:rsidR="00667229" w:rsidRPr="00182DA4">
        <w:rPr>
          <w:rFonts w:cstheme="minorHAnsi"/>
          <w:color w:val="202020"/>
          <w:sz w:val="18"/>
          <w:szCs w:val="18"/>
        </w:rPr>
        <w:t>lack</w:t>
      </w:r>
      <w:r w:rsidRPr="00182DA4">
        <w:rPr>
          <w:rFonts w:cstheme="minorHAnsi"/>
          <w:color w:val="202020"/>
          <w:sz w:val="18"/>
          <w:szCs w:val="18"/>
        </w:rPr>
        <w:t xml:space="preserve"> EC emission factors (EFEC) measurements especially in developing countries. In total, the EFEC of 112 diesel vehicles had been tested using combined on-board emission measurement system by our research group from 2010 to 2018. The light duty diesel trucks (LDDTs) EFEC from Euro 0 to Euro V were 0.28±0.11g/km, 0.15±0.13g/km, 0.09±0.07g/km, 0.02±0.01g/km, 0.04±0.01g/km and 0.02±0.03mg/km; The middle duty diesel trucks (MDDTs) EFEC from Euro 0 to Euro IV were 0.32±0.25g/km, 0.30±0.18g/km, 0.03±0.02g/km, 0.02±0.01g/km and 0.01±0.004g/km; The heavy duty diesel trucks (HDDTs) EFEC from Euro 0 to Euro V were 0.66±0.03g/km, 0.48±0.05g/km, 0.13±0.10g/km,0.09±0.05g/km, 0.10±0.08 and 0.01±0.009g/km; The EFEC for 3-W and 4-W RVs were 0.058 ± 0.055 g/km and 0.031 ± 0.024 g/km, respectively; The EFEC for 3-W rural vehicles (RVs) varied more widely than for 4-W RVs. The EFEC were significantly reduced under more stringent mission standards. The fraction of EC/PM2.5 ranged from 35% to 70% for diesel vehicles. The distance-based average EFEC of diesel vehicles were affected by vehicle size, driving conditions and emission standards. The engine condition of the 3-W RVs is worse than 4-W RVs, and worse than Euro III LDDTs.</w:t>
      </w:r>
    </w:p>
    <w:p w14:paraId="4826C0DD" w14:textId="77777777" w:rsidR="00B95920" w:rsidRDefault="00B95920">
      <w:pPr>
        <w:rPr>
          <w:b/>
          <w:sz w:val="28"/>
          <w:szCs w:val="28"/>
        </w:rPr>
      </w:pPr>
      <w:r>
        <w:rPr>
          <w:b/>
          <w:sz w:val="28"/>
          <w:szCs w:val="28"/>
        </w:rPr>
        <w:br w:type="page"/>
      </w:r>
    </w:p>
    <w:p w14:paraId="11C1C9E3" w14:textId="77777777" w:rsidR="00D40BB2" w:rsidRPr="00C673A2" w:rsidRDefault="00D40BB2" w:rsidP="00D40BB2">
      <w:pPr>
        <w:tabs>
          <w:tab w:val="left" w:pos="2630"/>
        </w:tabs>
        <w:spacing w:after="0"/>
        <w:jc w:val="center"/>
        <w:rPr>
          <w:b/>
          <w:sz w:val="28"/>
          <w:szCs w:val="28"/>
        </w:rPr>
      </w:pPr>
      <w:r w:rsidRPr="00C673A2">
        <w:rPr>
          <w:b/>
          <w:sz w:val="28"/>
          <w:szCs w:val="28"/>
        </w:rPr>
        <w:lastRenderedPageBreak/>
        <w:t>International Emission Inventory Conference</w:t>
      </w:r>
    </w:p>
    <w:p w14:paraId="526AB6A5" w14:textId="77777777" w:rsidR="00D40BB2" w:rsidRDefault="00D40BB2" w:rsidP="00D40BB2">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62EDC616" w14:textId="77777777" w:rsidR="00DA42D4" w:rsidRPr="00DA42D4" w:rsidRDefault="00DA42D4" w:rsidP="00D40BB2">
      <w:pPr>
        <w:tabs>
          <w:tab w:val="left" w:pos="2630"/>
        </w:tabs>
        <w:spacing w:after="0"/>
        <w:jc w:val="center"/>
        <w:rPr>
          <w:rFonts w:cstheme="minorHAnsi"/>
          <w:b/>
        </w:rPr>
      </w:pPr>
      <w:r w:rsidRPr="00DA42D4">
        <w:rPr>
          <w:rFonts w:cstheme="minorHAnsi"/>
          <w:b/>
        </w:rPr>
        <w:t>(* Indicates Student Presentation)</w:t>
      </w:r>
    </w:p>
    <w:p w14:paraId="56D51448" w14:textId="77777777" w:rsidR="00D40BB2" w:rsidRDefault="00336631" w:rsidP="00D40BB2">
      <w:pPr>
        <w:tabs>
          <w:tab w:val="left" w:pos="2630"/>
        </w:tabs>
        <w:spacing w:after="0"/>
        <w:jc w:val="center"/>
      </w:pPr>
      <w:r>
        <w:pict w14:anchorId="1777CFF0">
          <v:rect id="_x0000_i1041" style="width:540pt;height:3pt" o:hralign="center" o:hrstd="t" o:hrnoshade="t" o:hr="t" fillcolor="black [3213]" stroked="f"/>
        </w:pict>
      </w:r>
    </w:p>
    <w:p w14:paraId="4777E346" w14:textId="77777777" w:rsidR="00D40BB2" w:rsidRPr="00DA42D4" w:rsidRDefault="00D40BB2" w:rsidP="00045474">
      <w:pPr>
        <w:pStyle w:val="ListParagraph"/>
        <w:numPr>
          <w:ilvl w:val="0"/>
          <w:numId w:val="13"/>
        </w:numPr>
        <w:spacing w:after="0"/>
        <w:ind w:left="360"/>
        <w:rPr>
          <w:b/>
          <w:sz w:val="18"/>
          <w:szCs w:val="18"/>
        </w:rPr>
      </w:pPr>
      <w:r w:rsidRPr="00DA42D4">
        <w:rPr>
          <w:b/>
          <w:bCs/>
          <w:sz w:val="18"/>
          <w:szCs w:val="18"/>
        </w:rPr>
        <w:t xml:space="preserve">A </w:t>
      </w:r>
      <w:proofErr w:type="spellStart"/>
      <w:r w:rsidRPr="00DA42D4">
        <w:rPr>
          <w:b/>
          <w:bCs/>
          <w:sz w:val="18"/>
          <w:szCs w:val="18"/>
        </w:rPr>
        <w:t>Spatio</w:t>
      </w:r>
      <w:proofErr w:type="spellEnd"/>
      <w:r w:rsidRPr="00DA42D4">
        <w:rPr>
          <w:b/>
          <w:bCs/>
          <w:sz w:val="18"/>
          <w:szCs w:val="18"/>
        </w:rPr>
        <w:t xml:space="preserve">-temporal Approach to Improve the Carbon Stock Estimates of Woody Biomass in Croplands in Canada - </w:t>
      </w:r>
      <w:r w:rsidRPr="00DA42D4">
        <w:rPr>
          <w:bCs/>
          <w:i/>
          <w:sz w:val="18"/>
          <w:szCs w:val="18"/>
        </w:rPr>
        <w:t xml:space="preserve">A. Thiagarajan, </w:t>
      </w:r>
      <w:r w:rsidRPr="00DA42D4">
        <w:rPr>
          <w:i/>
          <w:sz w:val="18"/>
          <w:szCs w:val="18"/>
        </w:rPr>
        <w:t>Environment and Climate Change Canada</w:t>
      </w:r>
      <w:r w:rsidRPr="00DA42D4">
        <w:rPr>
          <w:bCs/>
          <w:i/>
          <w:sz w:val="18"/>
          <w:szCs w:val="18"/>
        </w:rPr>
        <w:t xml:space="preserve">; J. Liu, D. MacDonald </w:t>
      </w:r>
      <w:r w:rsidRPr="00DA42D4">
        <w:rPr>
          <w:i/>
          <w:sz w:val="18"/>
          <w:szCs w:val="18"/>
        </w:rPr>
        <w:t xml:space="preserve">Agriculture and </w:t>
      </w:r>
      <w:proofErr w:type="spellStart"/>
      <w:r w:rsidRPr="00DA42D4">
        <w:rPr>
          <w:i/>
          <w:sz w:val="18"/>
          <w:szCs w:val="18"/>
        </w:rPr>
        <w:t>AgriFood</w:t>
      </w:r>
      <w:proofErr w:type="spellEnd"/>
      <w:r w:rsidRPr="00DA42D4">
        <w:rPr>
          <w:i/>
          <w:sz w:val="18"/>
          <w:szCs w:val="18"/>
        </w:rPr>
        <w:t xml:space="preserve"> Canada</w:t>
      </w:r>
    </w:p>
    <w:p w14:paraId="5D56DB74" w14:textId="77777777" w:rsidR="00D40BB2" w:rsidRDefault="00D40BB2" w:rsidP="00DA42D4">
      <w:pPr>
        <w:spacing w:after="0"/>
        <w:ind w:firstLine="360"/>
        <w:rPr>
          <w:sz w:val="18"/>
          <w:szCs w:val="18"/>
        </w:rPr>
      </w:pPr>
      <w:r w:rsidRPr="00D40BB2">
        <w:rPr>
          <w:sz w:val="18"/>
          <w:szCs w:val="18"/>
        </w:rPr>
        <w:t xml:space="preserve">Croplands in Canada contain perennial woody biomass serving several functions and representing significant stocks of carbon (33-41 </w:t>
      </w:r>
      <w:proofErr w:type="spellStart"/>
      <w:r w:rsidRPr="00D40BB2">
        <w:rPr>
          <w:sz w:val="18"/>
          <w:szCs w:val="18"/>
        </w:rPr>
        <w:t>Tg</w:t>
      </w:r>
      <w:proofErr w:type="spellEnd"/>
      <w:r w:rsidRPr="00D40BB2">
        <w:rPr>
          <w:sz w:val="18"/>
          <w:szCs w:val="18"/>
        </w:rPr>
        <w:t>). This carbon can be lost to the atmosphere or augmented depending on trends in the agricultural industry. Estimating carbon loss and gain in these woody species is challenging due to their transient states as land management changes and the trees and shrubs themselves grow. Currently, these changes are estimated employing an extrapolation technique derived from a paired-image analysis, which is used to scale the fluxes up to full cropland surface. These aerial images consisted of two temporal datasets (</w:t>
      </w:r>
      <w:r w:rsidRPr="00D40BB2">
        <w:rPr>
          <w:i/>
          <w:iCs/>
          <w:sz w:val="18"/>
          <w:szCs w:val="18"/>
        </w:rPr>
        <w:t>circa</w:t>
      </w:r>
      <w:r w:rsidRPr="00D40BB2">
        <w:rPr>
          <w:sz w:val="18"/>
          <w:szCs w:val="18"/>
        </w:rPr>
        <w:t xml:space="preserve">-1990 and 2000) from 230 sample sites, stratified by 12 distinctive </w:t>
      </w:r>
      <w:proofErr w:type="spellStart"/>
      <w:r w:rsidRPr="00D40BB2">
        <w:rPr>
          <w:sz w:val="18"/>
          <w:szCs w:val="18"/>
        </w:rPr>
        <w:t>agro</w:t>
      </w:r>
      <w:proofErr w:type="spellEnd"/>
      <w:r w:rsidRPr="00D40BB2">
        <w:rPr>
          <w:sz w:val="18"/>
          <w:szCs w:val="18"/>
        </w:rPr>
        <w:t>-climatic zones (Huffman et al. 2015). This methodology is constrained by the lack of availability of coverage of temporally replicated high-resolution images. The proposed analysis expands on the previous work of Huffman et al. (2015) by adding an additional temporal dataset (</w:t>
      </w:r>
      <w:r w:rsidRPr="00D40BB2">
        <w:rPr>
          <w:i/>
          <w:iCs/>
          <w:sz w:val="18"/>
          <w:szCs w:val="18"/>
        </w:rPr>
        <w:t>circa</w:t>
      </w:r>
      <w:r w:rsidRPr="00D40BB2">
        <w:rPr>
          <w:sz w:val="18"/>
          <w:szCs w:val="18"/>
        </w:rPr>
        <w:t xml:space="preserve">-2010). Further, a geo-statistical investigation is conducted to increase our understanding on how ecological features and agricultural industry statistics such as; farm type, average farm size, types of crops grown, frequency of potholes, terrain features, proximity to forestland, among others, impact the stock and flux of carbon stored in woody species. Through spatiotemporal or correlation analyses between the </w:t>
      </w:r>
      <w:proofErr w:type="spellStart"/>
      <w:r w:rsidRPr="00D40BB2">
        <w:rPr>
          <w:sz w:val="18"/>
          <w:szCs w:val="18"/>
        </w:rPr>
        <w:t>agro</w:t>
      </w:r>
      <w:proofErr w:type="spellEnd"/>
      <w:r w:rsidRPr="00D40BB2">
        <w:rPr>
          <w:sz w:val="18"/>
          <w:szCs w:val="18"/>
        </w:rPr>
        <w:t>-ecological features and the woody biomass changes, key explanatory variables associated with woody biomass losses in croplands are identified. These variables will be used to strengthen and improve our methodology used in the woody biomass estimations.</w:t>
      </w:r>
    </w:p>
    <w:p w14:paraId="682DE7FA" w14:textId="77777777" w:rsidR="00463212" w:rsidRDefault="00463212" w:rsidP="00DA42D4">
      <w:pPr>
        <w:spacing w:after="0"/>
        <w:ind w:firstLine="360"/>
        <w:rPr>
          <w:sz w:val="18"/>
          <w:szCs w:val="18"/>
        </w:rPr>
      </w:pPr>
    </w:p>
    <w:p w14:paraId="44293ECE" w14:textId="77777777" w:rsidR="00CB5F77" w:rsidRPr="00CB5F77" w:rsidRDefault="00CB5F77" w:rsidP="00045474">
      <w:pPr>
        <w:pStyle w:val="Default"/>
        <w:numPr>
          <w:ilvl w:val="0"/>
          <w:numId w:val="13"/>
        </w:numPr>
        <w:ind w:left="360"/>
        <w:rPr>
          <w:rFonts w:asciiTheme="minorHAnsi" w:hAnsiTheme="minorHAnsi" w:cstheme="minorHAnsi"/>
          <w:i/>
          <w:color w:val="0000FF"/>
          <w:sz w:val="18"/>
          <w:szCs w:val="18"/>
        </w:rPr>
      </w:pPr>
      <w:r w:rsidRPr="00CB5F77">
        <w:rPr>
          <w:rFonts w:asciiTheme="minorHAnsi" w:hAnsiTheme="minorHAnsi" w:cstheme="minorHAnsi"/>
          <w:b/>
          <w:bCs/>
          <w:sz w:val="18"/>
          <w:szCs w:val="18"/>
        </w:rPr>
        <w:t xml:space="preserve">Agricultural Production, distribution and the demands for pesticides in Nigeria. </w:t>
      </w:r>
      <w:r>
        <w:rPr>
          <w:rFonts w:asciiTheme="minorHAnsi" w:hAnsiTheme="minorHAnsi" w:cstheme="minorHAnsi"/>
          <w:b/>
          <w:bCs/>
          <w:sz w:val="18"/>
          <w:szCs w:val="18"/>
        </w:rPr>
        <w:t xml:space="preserve">- </w:t>
      </w:r>
      <w:r w:rsidRPr="00CB5F77">
        <w:rPr>
          <w:rFonts w:asciiTheme="minorHAnsi" w:hAnsiTheme="minorHAnsi" w:cstheme="minorHAnsi"/>
          <w:i/>
          <w:sz w:val="18"/>
          <w:szCs w:val="18"/>
        </w:rPr>
        <w:t>M.A. OKE, Department of Agricultural and International Development of Michael Adedotun Oke Foundation, Nigeria</w:t>
      </w:r>
      <w:r w:rsidRPr="00CB5F77">
        <w:rPr>
          <w:rFonts w:asciiTheme="minorHAnsi" w:hAnsiTheme="minorHAnsi" w:cstheme="minorHAnsi"/>
          <w:i/>
          <w:color w:val="0000FF"/>
          <w:sz w:val="18"/>
          <w:szCs w:val="18"/>
        </w:rPr>
        <w:t xml:space="preserve"> </w:t>
      </w:r>
    </w:p>
    <w:p w14:paraId="7D5B4EA2" w14:textId="77777777" w:rsidR="00CB5F77" w:rsidRPr="00CB5F77" w:rsidRDefault="00CB5F77" w:rsidP="00DA42D4">
      <w:pPr>
        <w:pStyle w:val="Default"/>
        <w:ind w:firstLine="360"/>
        <w:rPr>
          <w:rFonts w:asciiTheme="minorHAnsi" w:hAnsiTheme="minorHAnsi" w:cstheme="minorHAnsi"/>
          <w:sz w:val="18"/>
          <w:szCs w:val="18"/>
        </w:rPr>
      </w:pPr>
      <w:r w:rsidRPr="00CB5F77">
        <w:rPr>
          <w:rFonts w:asciiTheme="minorHAnsi" w:hAnsiTheme="minorHAnsi" w:cstheme="minorHAnsi"/>
          <w:sz w:val="18"/>
          <w:szCs w:val="18"/>
        </w:rPr>
        <w:t xml:space="preserve">The demands for all form of agricultural inputs such as the seeds, fertilizers, pesticides all over the world are increasing, but there must be guided agricultural policies related to the usage, supply, emissions, regulation and policy frame work so that it can benefit the farmers, agricultural players at large. </w:t>
      </w:r>
    </w:p>
    <w:p w14:paraId="32E488F9" w14:textId="77777777" w:rsidR="00CB5F77" w:rsidRDefault="00CB5F77" w:rsidP="00CB5F77">
      <w:pPr>
        <w:spacing w:after="0"/>
        <w:ind w:firstLine="720"/>
        <w:rPr>
          <w:rFonts w:cstheme="minorHAnsi"/>
          <w:sz w:val="18"/>
          <w:szCs w:val="18"/>
        </w:rPr>
      </w:pPr>
      <w:r w:rsidRPr="00CB5F77">
        <w:rPr>
          <w:rFonts w:cstheme="minorHAnsi"/>
          <w:sz w:val="18"/>
          <w:szCs w:val="18"/>
        </w:rPr>
        <w:t xml:space="preserve">This paper focus on the needs to explore the use of the pesticides in preservation, storage systems for Onions and Bambara nut, because here in Nigeria there was a bumper harvest of onion, which was recorded in Sokoto and this year Bambara was translated into a great income and booms for the farmers. The use of the different agrochemicals is based on the individual’s purposes in storage, emissions, preservation, although the usage must be guided with principles, economically factors, safety of production, distribution systems, food quality and security, understanding the agronomical principles, social factors towards sustainable agricultural systems. Here in Nigeria the different Bambara nuts is stored either in special coated sacks or pesticide treated normal sacks. Some weevils, like those that destroy beans, also attack Bambara nuts. To store effectively, someone </w:t>
      </w:r>
      <w:proofErr w:type="gramStart"/>
      <w:r w:rsidRPr="00CB5F77">
        <w:rPr>
          <w:rFonts w:cstheme="minorHAnsi"/>
          <w:sz w:val="18"/>
          <w:szCs w:val="18"/>
        </w:rPr>
        <w:t>have to</w:t>
      </w:r>
      <w:proofErr w:type="gramEnd"/>
      <w:r w:rsidRPr="00CB5F77">
        <w:rPr>
          <w:rFonts w:cstheme="minorHAnsi"/>
          <w:sz w:val="18"/>
          <w:szCs w:val="18"/>
        </w:rPr>
        <w:t xml:space="preserve"> be careful so that the seeds will not damage, which is seasonally. Many people are engaged in the local processing of Bambara nuts. Girls is involved in the processing, distribution and selling of the crops, it is traded in almost every weekly market in the North. Meanwhile the onion farmers in Nigeria and dealers have made passionate appeals for provision of </w:t>
      </w:r>
      <w:proofErr w:type="spellStart"/>
      <w:r w:rsidRPr="00CB5F77">
        <w:rPr>
          <w:rFonts w:cstheme="minorHAnsi"/>
          <w:sz w:val="18"/>
          <w:szCs w:val="18"/>
        </w:rPr>
        <w:t>Morden</w:t>
      </w:r>
      <w:proofErr w:type="spellEnd"/>
      <w:r w:rsidRPr="00CB5F77">
        <w:rPr>
          <w:rFonts w:cstheme="minorHAnsi"/>
          <w:sz w:val="18"/>
          <w:szCs w:val="18"/>
        </w:rPr>
        <w:t xml:space="preserve"> storage facilities and more support from government in the form of soft loans and others such as fertilizer’s, pumping machines and pesticides.</w:t>
      </w:r>
    </w:p>
    <w:p w14:paraId="0467967F" w14:textId="77777777" w:rsidR="00CB5F77" w:rsidRDefault="00CB5F77" w:rsidP="00CB5F77">
      <w:pPr>
        <w:spacing w:after="0"/>
        <w:rPr>
          <w:rFonts w:cstheme="minorHAnsi"/>
          <w:b/>
          <w:sz w:val="18"/>
          <w:szCs w:val="18"/>
        </w:rPr>
      </w:pPr>
    </w:p>
    <w:p w14:paraId="1505380B" w14:textId="77777777" w:rsidR="00CB5F77" w:rsidRPr="00CB5F77" w:rsidRDefault="00CB5F77" w:rsidP="00045474">
      <w:pPr>
        <w:pStyle w:val="Default"/>
        <w:numPr>
          <w:ilvl w:val="0"/>
          <w:numId w:val="13"/>
        </w:numPr>
        <w:ind w:left="360"/>
        <w:rPr>
          <w:rFonts w:asciiTheme="minorHAnsi" w:hAnsiTheme="minorHAnsi" w:cstheme="minorHAnsi"/>
          <w:color w:val="0462C1"/>
          <w:sz w:val="18"/>
          <w:szCs w:val="18"/>
        </w:rPr>
      </w:pPr>
      <w:r w:rsidRPr="00CB5F77">
        <w:rPr>
          <w:rFonts w:asciiTheme="minorHAnsi" w:hAnsiTheme="minorHAnsi" w:cstheme="minorHAnsi"/>
          <w:b/>
          <w:bCs/>
          <w:sz w:val="18"/>
          <w:szCs w:val="18"/>
        </w:rPr>
        <w:t xml:space="preserve">Improvements to the National Emission Inventory: Crop Residue Burning and Rangeland Burning </w:t>
      </w:r>
      <w:r>
        <w:rPr>
          <w:rFonts w:asciiTheme="minorHAnsi" w:hAnsiTheme="minorHAnsi" w:cstheme="minorHAnsi"/>
          <w:b/>
          <w:bCs/>
          <w:sz w:val="18"/>
          <w:szCs w:val="18"/>
        </w:rPr>
        <w:t xml:space="preserve">– </w:t>
      </w:r>
      <w:r w:rsidRPr="00B85F1B">
        <w:rPr>
          <w:rFonts w:asciiTheme="minorHAnsi" w:hAnsiTheme="minorHAnsi" w:cstheme="minorHAnsi"/>
          <w:i/>
          <w:sz w:val="18"/>
          <w:szCs w:val="18"/>
        </w:rPr>
        <w:t xml:space="preserve">G. </w:t>
      </w:r>
      <w:r w:rsidR="00DA42D4" w:rsidRPr="00B85F1B">
        <w:rPr>
          <w:rFonts w:asciiTheme="minorHAnsi" w:hAnsiTheme="minorHAnsi" w:cstheme="minorHAnsi"/>
          <w:i/>
          <w:sz w:val="18"/>
          <w:szCs w:val="18"/>
        </w:rPr>
        <w:t>Pouliot,</w:t>
      </w:r>
      <w:r w:rsidRPr="00B85F1B">
        <w:rPr>
          <w:rFonts w:asciiTheme="minorHAnsi" w:hAnsiTheme="minorHAnsi" w:cstheme="minorHAnsi"/>
          <w:i/>
          <w:sz w:val="18"/>
          <w:szCs w:val="18"/>
        </w:rPr>
        <w:t xml:space="preserve"> J. Vukovich, V. Rao, U.S. EPA</w:t>
      </w:r>
      <w:r>
        <w:rPr>
          <w:rFonts w:asciiTheme="minorHAnsi" w:hAnsiTheme="minorHAnsi" w:cstheme="minorHAnsi"/>
          <w:sz w:val="18"/>
          <w:szCs w:val="18"/>
        </w:rPr>
        <w:t xml:space="preserve"> </w:t>
      </w:r>
    </w:p>
    <w:p w14:paraId="0443B06D" w14:textId="77777777" w:rsidR="00CB5F77" w:rsidRDefault="00CB5F77" w:rsidP="00DA42D4">
      <w:pPr>
        <w:spacing w:after="0"/>
        <w:ind w:firstLine="360"/>
        <w:rPr>
          <w:sz w:val="23"/>
          <w:szCs w:val="23"/>
        </w:rPr>
      </w:pPr>
      <w:r w:rsidRPr="00CB5F77">
        <w:rPr>
          <w:rFonts w:cstheme="minorHAnsi"/>
          <w:sz w:val="18"/>
          <w:szCs w:val="18"/>
        </w:rPr>
        <w:t>Biomass burning from grasslands, rangelands, and crop residue is an important contributor to the degradation of air quality because of its impact on ozone and particulate matter. We will summarize improvements to the 2017 National Emission Inventory (NEI) for grasslands, rangelands, and crop residue emission sources. In addition, some of these improvements will be incorporated into the 2016 modeling platform currently being developed by EPA and the states. For the 2017 NEI, prescribed burning in the tall grass prairies of the Kansas Flint Hills region (which extends into Oklahoma) will have a unique source classification code and the area burned will be based on a collaboration with the Kansas Department of Health &amp; Environment. In addition, for the 2017 NEI, emission factors for hazardous air pollutants (HAPs) will be harmonized with volatile organic compound (VOC) speciation to ensure that the criteria air pollutants (CAP) and HAP emission inventories provide a consistent estimate of all VOCs. A new VOC profile for sugarcane burning has also been incorporated into the inventory development process. Finally, we will use state specific information to improve the classification of fires within the fire inventory</w:t>
      </w:r>
      <w:r>
        <w:rPr>
          <w:sz w:val="23"/>
          <w:szCs w:val="23"/>
        </w:rPr>
        <w:t>.</w:t>
      </w:r>
    </w:p>
    <w:p w14:paraId="33D40271" w14:textId="77777777" w:rsidR="00CB5F77" w:rsidRDefault="00CB5F77">
      <w:pPr>
        <w:rPr>
          <w:rFonts w:cstheme="minorHAnsi"/>
          <w:b/>
          <w:sz w:val="18"/>
          <w:szCs w:val="18"/>
        </w:rPr>
      </w:pPr>
      <w:r>
        <w:rPr>
          <w:rFonts w:cstheme="minorHAnsi"/>
          <w:b/>
          <w:sz w:val="18"/>
          <w:szCs w:val="18"/>
        </w:rPr>
        <w:br w:type="page"/>
      </w:r>
    </w:p>
    <w:p w14:paraId="676E6F68" w14:textId="77777777" w:rsidR="00CB5F77" w:rsidRPr="00C673A2" w:rsidRDefault="00CB5F77" w:rsidP="00CB5F77">
      <w:pPr>
        <w:tabs>
          <w:tab w:val="left" w:pos="2630"/>
        </w:tabs>
        <w:spacing w:after="0"/>
        <w:jc w:val="center"/>
        <w:rPr>
          <w:b/>
          <w:sz w:val="28"/>
          <w:szCs w:val="28"/>
        </w:rPr>
      </w:pPr>
      <w:r w:rsidRPr="00C673A2">
        <w:rPr>
          <w:b/>
          <w:sz w:val="28"/>
          <w:szCs w:val="28"/>
        </w:rPr>
        <w:lastRenderedPageBreak/>
        <w:t>International Emission Inventory Conference</w:t>
      </w:r>
    </w:p>
    <w:p w14:paraId="12B4D821" w14:textId="77777777" w:rsidR="00CB5F77" w:rsidRDefault="00CB5F77" w:rsidP="00CB5F77">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3ED41A51" w14:textId="77777777" w:rsidR="00463212" w:rsidRPr="00DA42D4" w:rsidRDefault="00463212" w:rsidP="00463212">
      <w:pPr>
        <w:tabs>
          <w:tab w:val="left" w:pos="2630"/>
        </w:tabs>
        <w:spacing w:after="0"/>
        <w:jc w:val="center"/>
        <w:rPr>
          <w:rFonts w:cstheme="minorHAnsi"/>
          <w:b/>
        </w:rPr>
      </w:pPr>
      <w:r w:rsidRPr="00DA42D4">
        <w:rPr>
          <w:rFonts w:cstheme="minorHAnsi"/>
          <w:b/>
        </w:rPr>
        <w:t>(* Indicates Student Presentation)</w:t>
      </w:r>
    </w:p>
    <w:p w14:paraId="6A027555" w14:textId="77777777" w:rsidR="00CB5F77" w:rsidRDefault="00336631" w:rsidP="00CB5F77">
      <w:pPr>
        <w:tabs>
          <w:tab w:val="left" w:pos="2630"/>
        </w:tabs>
        <w:spacing w:after="0"/>
        <w:jc w:val="center"/>
      </w:pPr>
      <w:r>
        <w:pict w14:anchorId="6A70EF32">
          <v:rect id="_x0000_i1042" style="width:540pt;height:3pt" o:hralign="center" o:hrstd="t" o:hrnoshade="t" o:hr="t" fillcolor="black [3213]" stroked="f"/>
        </w:pict>
      </w:r>
    </w:p>
    <w:p w14:paraId="7B5C2AE5" w14:textId="77777777" w:rsidR="00C76D61" w:rsidRPr="00B85F1B" w:rsidRDefault="00463212" w:rsidP="00CB5F77">
      <w:pPr>
        <w:pStyle w:val="Default"/>
        <w:rPr>
          <w:rFonts w:asciiTheme="minorHAnsi" w:hAnsiTheme="minorHAnsi" w:cstheme="minorHAnsi"/>
          <w:i/>
          <w:sz w:val="18"/>
          <w:szCs w:val="18"/>
        </w:rPr>
      </w:pPr>
      <w:r>
        <w:rPr>
          <w:rFonts w:asciiTheme="minorHAnsi" w:hAnsiTheme="minorHAnsi" w:cstheme="minorHAnsi"/>
          <w:b/>
          <w:bCs/>
          <w:sz w:val="18"/>
          <w:szCs w:val="18"/>
        </w:rPr>
        <w:t>4.  *</w:t>
      </w:r>
      <w:r w:rsidR="00CB5F77" w:rsidRPr="00CB5F77">
        <w:rPr>
          <w:rFonts w:asciiTheme="minorHAnsi" w:hAnsiTheme="minorHAnsi" w:cstheme="minorHAnsi"/>
          <w:b/>
          <w:bCs/>
          <w:sz w:val="18"/>
          <w:szCs w:val="18"/>
        </w:rPr>
        <w:t xml:space="preserve">The Impact of Regional Agricultural Emissions on Urban Aerosol Chemistry in the Eastern U.S. </w:t>
      </w:r>
      <w:r w:rsidR="00CB5F77">
        <w:rPr>
          <w:rFonts w:asciiTheme="minorHAnsi" w:hAnsiTheme="minorHAnsi" w:cstheme="minorHAnsi"/>
          <w:b/>
          <w:bCs/>
          <w:sz w:val="18"/>
          <w:szCs w:val="18"/>
        </w:rPr>
        <w:t xml:space="preserve">– </w:t>
      </w:r>
      <w:r w:rsidR="00CB5F77" w:rsidRPr="00B85F1B">
        <w:rPr>
          <w:rFonts w:asciiTheme="minorHAnsi" w:hAnsiTheme="minorHAnsi" w:cstheme="minorHAnsi"/>
          <w:i/>
          <w:sz w:val="18"/>
          <w:szCs w:val="18"/>
        </w:rPr>
        <w:t xml:space="preserve">N. Balasus, R. Delgado, M. Battaglia Jr, and </w:t>
      </w:r>
    </w:p>
    <w:p w14:paraId="19E69E69" w14:textId="77777777" w:rsidR="00CB5F77" w:rsidRPr="00B85F1B" w:rsidRDefault="00CB5F77" w:rsidP="00CB5F77">
      <w:pPr>
        <w:pStyle w:val="Default"/>
        <w:rPr>
          <w:rFonts w:asciiTheme="minorHAnsi" w:hAnsiTheme="minorHAnsi" w:cstheme="minorHAnsi"/>
          <w:i/>
          <w:sz w:val="18"/>
          <w:szCs w:val="18"/>
        </w:rPr>
      </w:pPr>
      <w:r w:rsidRPr="00B85F1B">
        <w:rPr>
          <w:rFonts w:asciiTheme="minorHAnsi" w:hAnsiTheme="minorHAnsi" w:cstheme="minorHAnsi"/>
          <w:i/>
          <w:sz w:val="18"/>
          <w:szCs w:val="18"/>
        </w:rPr>
        <w:t>C</w:t>
      </w:r>
      <w:r w:rsidR="00C76D61" w:rsidRPr="00B85F1B">
        <w:rPr>
          <w:rFonts w:asciiTheme="minorHAnsi" w:hAnsiTheme="minorHAnsi" w:cstheme="minorHAnsi"/>
          <w:i/>
          <w:sz w:val="18"/>
          <w:szCs w:val="18"/>
        </w:rPr>
        <w:t>.</w:t>
      </w:r>
      <w:r w:rsidRPr="00B85F1B">
        <w:rPr>
          <w:rFonts w:asciiTheme="minorHAnsi" w:hAnsiTheme="minorHAnsi" w:cstheme="minorHAnsi"/>
          <w:i/>
          <w:sz w:val="18"/>
          <w:szCs w:val="18"/>
        </w:rPr>
        <w:t xml:space="preserve"> J. Hennigan</w:t>
      </w:r>
      <w:r w:rsidR="00C76D61" w:rsidRPr="00B85F1B">
        <w:rPr>
          <w:rFonts w:asciiTheme="minorHAnsi" w:hAnsiTheme="minorHAnsi" w:cstheme="minorHAnsi"/>
          <w:i/>
          <w:sz w:val="18"/>
          <w:szCs w:val="18"/>
        </w:rPr>
        <w:t xml:space="preserve">, </w:t>
      </w:r>
      <w:r w:rsidRPr="00B85F1B">
        <w:rPr>
          <w:rFonts w:asciiTheme="minorHAnsi" w:hAnsiTheme="minorHAnsi" w:cstheme="minorHAnsi"/>
          <w:i/>
          <w:sz w:val="18"/>
          <w:szCs w:val="18"/>
        </w:rPr>
        <w:t>University of Maryland</w:t>
      </w:r>
    </w:p>
    <w:p w14:paraId="3F57E881" w14:textId="77777777" w:rsidR="00CB5F77" w:rsidRDefault="00CB5F77" w:rsidP="00B85F1B">
      <w:pPr>
        <w:pStyle w:val="Default"/>
        <w:ind w:firstLine="720"/>
        <w:rPr>
          <w:rFonts w:asciiTheme="minorHAnsi" w:hAnsiTheme="minorHAnsi" w:cstheme="minorHAnsi"/>
          <w:sz w:val="18"/>
          <w:szCs w:val="18"/>
        </w:rPr>
      </w:pPr>
      <w:r w:rsidRPr="00CB5F77">
        <w:rPr>
          <w:rFonts w:asciiTheme="minorHAnsi" w:hAnsiTheme="minorHAnsi" w:cstheme="minorHAnsi"/>
          <w:sz w:val="18"/>
          <w:szCs w:val="18"/>
        </w:rPr>
        <w:t xml:space="preserve">The abundance and chemical composition of particle and gas-phase constituents in the Baltimore area are strongly impacted by its </w:t>
      </w:r>
      <w:proofErr w:type="gramStart"/>
      <w:r w:rsidRPr="00CB5F77">
        <w:rPr>
          <w:rFonts w:asciiTheme="minorHAnsi" w:hAnsiTheme="minorHAnsi" w:cstheme="minorHAnsi"/>
          <w:sz w:val="18"/>
          <w:szCs w:val="18"/>
        </w:rPr>
        <w:t>close proximity</w:t>
      </w:r>
      <w:proofErr w:type="gramEnd"/>
      <w:r w:rsidRPr="00CB5F77">
        <w:rPr>
          <w:rFonts w:asciiTheme="minorHAnsi" w:hAnsiTheme="minorHAnsi" w:cstheme="minorHAnsi"/>
          <w:sz w:val="18"/>
          <w:szCs w:val="18"/>
        </w:rPr>
        <w:t xml:space="preserve"> to regional agricultural sources. As part of the second Ozone Water Land Environmental Transition Study, the OWLETS-2 field campaign, in the summer of 2018, measurements of PM2.5 inorganic aerosols and gas-phase ammonia </w:t>
      </w:r>
      <w:r w:rsidR="00B85F1B">
        <w:rPr>
          <w:rFonts w:asciiTheme="minorHAnsi" w:hAnsiTheme="minorHAnsi" w:cstheme="minorHAnsi"/>
          <w:sz w:val="18"/>
          <w:szCs w:val="18"/>
        </w:rPr>
        <w:t>c</w:t>
      </w:r>
      <w:r w:rsidRPr="00CB5F77">
        <w:rPr>
          <w:rFonts w:asciiTheme="minorHAnsi" w:hAnsiTheme="minorHAnsi" w:cstheme="minorHAnsi"/>
          <w:sz w:val="18"/>
          <w:szCs w:val="18"/>
        </w:rPr>
        <w:t>oncentrations were carried out at Hart Miller Island, a site near the land-water transition in Baltimore. Meteorological data were collected along with the highly time-resolved chemical measurements to characterize the connection between the bay breeze, different emission sources, and chemical processes occurring in the Baltimore urban airshed. High aerosol nitrate concentrations were frequently observed throughout the study, an unusual occurrence for summertime in the eastern United States. Elevated gas-phase ammonium concentrations corresponded to the high nitrate concentrations. Ammonia demonstrated a very distinct diurnal profile, with a strong increase from sunrise to a mid-afternoon peak. Pollutant sources were investigated by utilizing NOAA’s HYSPLIT back trajectories and as well as analysis of wind speed and direction from an on-site wind lidar. Winds were predominantly from the south and the east – differences in pollutant concentrations were compared in these different regimes. Low-speed eastern winds corresponded with the highest particulate ammonium and nitrate concentrations. Back trajectory analyses suggest the elevated ammonia concentrations originate from agricultural sources in the region, with strong influences on aerosol chemistry and acidity. Differences were identified when the predominant influence was the poultry-producing region of southern Delaware/eastern Maryland compared to the dairy-producing region of southeastern Pennsylvania</w:t>
      </w:r>
    </w:p>
    <w:p w14:paraId="2A7F65D8" w14:textId="77777777" w:rsidR="00B85F1B" w:rsidRDefault="00B85F1B" w:rsidP="00B85F1B">
      <w:pPr>
        <w:pStyle w:val="Default"/>
        <w:rPr>
          <w:rFonts w:asciiTheme="minorHAnsi" w:hAnsiTheme="minorHAnsi" w:cstheme="minorHAnsi"/>
          <w:b/>
          <w:sz w:val="18"/>
          <w:szCs w:val="18"/>
        </w:rPr>
      </w:pPr>
    </w:p>
    <w:p w14:paraId="7472E628" w14:textId="77777777" w:rsidR="009A7D34" w:rsidRPr="009A7D34" w:rsidRDefault="00463212" w:rsidP="00B85F1B">
      <w:pPr>
        <w:pStyle w:val="Default"/>
        <w:rPr>
          <w:rFonts w:asciiTheme="minorHAnsi" w:hAnsiTheme="minorHAnsi" w:cstheme="minorHAnsi"/>
          <w:i/>
          <w:sz w:val="18"/>
          <w:szCs w:val="18"/>
        </w:rPr>
      </w:pPr>
      <w:r>
        <w:rPr>
          <w:rFonts w:asciiTheme="minorHAnsi" w:hAnsiTheme="minorHAnsi" w:cstheme="minorHAnsi"/>
          <w:b/>
          <w:bCs/>
          <w:sz w:val="18"/>
          <w:szCs w:val="18"/>
        </w:rPr>
        <w:t xml:space="preserve">5.  </w:t>
      </w:r>
      <w:r w:rsidR="00B85F1B" w:rsidRPr="00B85F1B">
        <w:rPr>
          <w:rFonts w:asciiTheme="minorHAnsi" w:hAnsiTheme="minorHAnsi" w:cstheme="minorHAnsi"/>
          <w:b/>
          <w:bCs/>
          <w:sz w:val="18"/>
          <w:szCs w:val="18"/>
        </w:rPr>
        <w:t>A Generic Framework to Estimate Greenhouse Gases Emissions from Land Use Changes in Canada</w:t>
      </w:r>
      <w:r w:rsidR="00B85F1B">
        <w:rPr>
          <w:rFonts w:asciiTheme="minorHAnsi" w:hAnsiTheme="minorHAnsi" w:cstheme="minorHAnsi"/>
          <w:b/>
          <w:bCs/>
          <w:sz w:val="18"/>
          <w:szCs w:val="18"/>
        </w:rPr>
        <w:t xml:space="preserve"> – </w:t>
      </w:r>
      <w:r w:rsidR="00B85F1B" w:rsidRPr="009A7D34">
        <w:rPr>
          <w:rFonts w:asciiTheme="minorHAnsi" w:hAnsiTheme="minorHAnsi" w:cstheme="minorHAnsi"/>
          <w:i/>
          <w:sz w:val="18"/>
          <w:szCs w:val="18"/>
        </w:rPr>
        <w:t>L. Lapointe-Elmrabti, A</w:t>
      </w:r>
      <w:r w:rsidR="009A7D34" w:rsidRPr="009A7D34">
        <w:rPr>
          <w:rFonts w:asciiTheme="minorHAnsi" w:hAnsiTheme="minorHAnsi" w:cstheme="minorHAnsi"/>
          <w:i/>
          <w:sz w:val="18"/>
          <w:szCs w:val="18"/>
        </w:rPr>
        <w:t>.</w:t>
      </w:r>
      <w:r w:rsidR="00B85F1B" w:rsidRPr="009A7D34">
        <w:rPr>
          <w:rFonts w:asciiTheme="minorHAnsi" w:hAnsiTheme="minorHAnsi" w:cstheme="minorHAnsi"/>
          <w:i/>
          <w:sz w:val="18"/>
          <w:szCs w:val="18"/>
        </w:rPr>
        <w:t xml:space="preserve"> Thiagarajan and </w:t>
      </w:r>
    </w:p>
    <w:p w14:paraId="76F492CD" w14:textId="77777777" w:rsidR="009A7D34" w:rsidRPr="009A7D34" w:rsidRDefault="00B85F1B" w:rsidP="00B85F1B">
      <w:pPr>
        <w:pStyle w:val="Default"/>
        <w:rPr>
          <w:rFonts w:asciiTheme="minorHAnsi" w:hAnsiTheme="minorHAnsi" w:cstheme="minorHAnsi"/>
          <w:i/>
          <w:sz w:val="18"/>
          <w:szCs w:val="18"/>
        </w:rPr>
      </w:pPr>
      <w:r w:rsidRPr="009A7D34">
        <w:rPr>
          <w:rFonts w:asciiTheme="minorHAnsi" w:hAnsiTheme="minorHAnsi" w:cstheme="minorHAnsi"/>
          <w:i/>
          <w:sz w:val="18"/>
          <w:szCs w:val="18"/>
        </w:rPr>
        <w:t xml:space="preserve">J. </w:t>
      </w:r>
      <w:r w:rsidR="009A7D34" w:rsidRPr="009A7D34">
        <w:rPr>
          <w:rFonts w:asciiTheme="minorHAnsi" w:hAnsiTheme="minorHAnsi" w:cstheme="minorHAnsi"/>
          <w:i/>
          <w:sz w:val="18"/>
          <w:szCs w:val="18"/>
        </w:rPr>
        <w:t xml:space="preserve">D. </w:t>
      </w:r>
      <w:r w:rsidRPr="009A7D34">
        <w:rPr>
          <w:rFonts w:asciiTheme="minorHAnsi" w:hAnsiTheme="minorHAnsi" w:cstheme="minorHAnsi"/>
          <w:i/>
          <w:sz w:val="18"/>
          <w:szCs w:val="18"/>
        </w:rPr>
        <w:t>MacDonald, Environment and Climate Change Canada</w:t>
      </w:r>
    </w:p>
    <w:p w14:paraId="1FB0AF7F" w14:textId="77777777" w:rsidR="00B85F1B" w:rsidRDefault="00B85F1B" w:rsidP="009A7D34">
      <w:pPr>
        <w:pStyle w:val="Default"/>
        <w:ind w:firstLine="720"/>
        <w:rPr>
          <w:rFonts w:asciiTheme="minorHAnsi" w:hAnsiTheme="minorHAnsi" w:cstheme="minorHAnsi"/>
          <w:sz w:val="18"/>
          <w:szCs w:val="18"/>
        </w:rPr>
      </w:pPr>
      <w:r w:rsidRPr="00B85F1B">
        <w:rPr>
          <w:rFonts w:asciiTheme="minorHAnsi" w:hAnsiTheme="minorHAnsi" w:cstheme="minorHAnsi"/>
          <w:sz w:val="18"/>
          <w:szCs w:val="18"/>
        </w:rPr>
        <w:t xml:space="preserve">The Land Use, Land-use Change, and Forestry (LULUCF) Sector reports anthropogenic GHG fluxes between the atmosphere and Canada’s managed lands. The assessment includes emissions and removals of carbon dioxide (CO2) including residual emissions from past land-use change as well as emissions of methane (CH4) and nitrous oxide (N2O) from forest, wetlands, settlements and agricultural lands. Land use change results in carbon emissions, removals and transfers that are transitional in nature and require clear application of the rules established by the Intergovernmental Panel on Climate Change (IPCC) for reporting. Currently, emissions are estimated using various platforms (i.e. Excel, Access, SQL), which need to be reconciled afterwards. We have developed a script in the programming language R that applies a generic approach to land-use change that is fully compatible with IPCC guidelines. The script uses a standard treatment of land-use change activity data and uses a transition matrix approach to apply stepwise annual carbon transfers between pools. Finally, the script incorporates </w:t>
      </w:r>
      <w:proofErr w:type="gramStart"/>
      <w:r w:rsidRPr="00B85F1B">
        <w:rPr>
          <w:rFonts w:asciiTheme="minorHAnsi" w:hAnsiTheme="minorHAnsi" w:cstheme="minorHAnsi"/>
          <w:sz w:val="18"/>
          <w:szCs w:val="18"/>
        </w:rPr>
        <w:t>a number of</w:t>
      </w:r>
      <w:proofErr w:type="gramEnd"/>
      <w:r w:rsidRPr="00B85F1B">
        <w:rPr>
          <w:rFonts w:asciiTheme="minorHAnsi" w:hAnsiTheme="minorHAnsi" w:cstheme="minorHAnsi"/>
          <w:sz w:val="18"/>
          <w:szCs w:val="18"/>
        </w:rPr>
        <w:t xml:space="preserve"> generic IPCC Tier 1 and 2 methods and project specific decay equations to quantify immediate and residual emissions from the soil carbon pool. The generic framework will (</w:t>
      </w:r>
      <w:proofErr w:type="spellStart"/>
      <w:r w:rsidRPr="00B85F1B">
        <w:rPr>
          <w:rFonts w:asciiTheme="minorHAnsi" w:hAnsiTheme="minorHAnsi" w:cstheme="minorHAnsi"/>
          <w:sz w:val="18"/>
          <w:szCs w:val="18"/>
        </w:rPr>
        <w:t>i</w:t>
      </w:r>
      <w:proofErr w:type="spellEnd"/>
      <w:r w:rsidRPr="00B85F1B">
        <w:rPr>
          <w:rFonts w:asciiTheme="minorHAnsi" w:hAnsiTheme="minorHAnsi" w:cstheme="minorHAnsi"/>
          <w:sz w:val="18"/>
          <w:szCs w:val="18"/>
        </w:rPr>
        <w:t>) ensure transparent and consistent implementation of IPCC protocols (Tier I and II), (ii) separate preprocessing and estimation steps, simplifying data management, (iii) and facilitate development of estimates for existing inventory sources.</w:t>
      </w:r>
    </w:p>
    <w:p w14:paraId="584959B3" w14:textId="77777777" w:rsidR="009A7D34" w:rsidRDefault="009A7D34" w:rsidP="009A7D34">
      <w:pPr>
        <w:pStyle w:val="Default"/>
        <w:rPr>
          <w:rFonts w:asciiTheme="minorHAnsi" w:hAnsiTheme="minorHAnsi" w:cstheme="minorHAnsi"/>
          <w:b/>
          <w:sz w:val="18"/>
          <w:szCs w:val="18"/>
        </w:rPr>
      </w:pPr>
    </w:p>
    <w:p w14:paraId="11031B92" w14:textId="77777777" w:rsidR="009A7D34" w:rsidRPr="009A7D34" w:rsidRDefault="00463212" w:rsidP="009A7D34">
      <w:pPr>
        <w:pStyle w:val="Default"/>
        <w:rPr>
          <w:rFonts w:asciiTheme="minorHAnsi" w:hAnsiTheme="minorHAnsi" w:cstheme="minorHAnsi"/>
          <w:i/>
          <w:sz w:val="18"/>
          <w:szCs w:val="18"/>
        </w:rPr>
      </w:pPr>
      <w:r>
        <w:rPr>
          <w:rFonts w:asciiTheme="minorHAnsi" w:hAnsiTheme="minorHAnsi" w:cstheme="minorHAnsi"/>
          <w:b/>
          <w:bCs/>
          <w:sz w:val="18"/>
          <w:szCs w:val="18"/>
        </w:rPr>
        <w:t xml:space="preserve">6.  </w:t>
      </w:r>
      <w:r w:rsidR="009A7D34" w:rsidRPr="009A7D34">
        <w:rPr>
          <w:rFonts w:asciiTheme="minorHAnsi" w:hAnsiTheme="minorHAnsi" w:cstheme="minorHAnsi"/>
          <w:b/>
          <w:bCs/>
          <w:sz w:val="18"/>
          <w:szCs w:val="18"/>
        </w:rPr>
        <w:t>EPA's Emissions &amp; Generation Resource Integrated Database (</w:t>
      </w:r>
      <w:proofErr w:type="spellStart"/>
      <w:r w:rsidR="009A7D34" w:rsidRPr="009A7D34">
        <w:rPr>
          <w:rFonts w:asciiTheme="minorHAnsi" w:hAnsiTheme="minorHAnsi" w:cstheme="minorHAnsi"/>
          <w:b/>
          <w:bCs/>
          <w:sz w:val="18"/>
          <w:szCs w:val="18"/>
        </w:rPr>
        <w:t>eGRID</w:t>
      </w:r>
      <w:proofErr w:type="spellEnd"/>
      <w:r w:rsidR="009A7D34" w:rsidRPr="009A7D34">
        <w:rPr>
          <w:rFonts w:asciiTheme="minorHAnsi" w:hAnsiTheme="minorHAnsi" w:cstheme="minorHAnsi"/>
          <w:b/>
          <w:bCs/>
          <w:sz w:val="18"/>
          <w:szCs w:val="18"/>
        </w:rPr>
        <w:t xml:space="preserve">): Addition of PM Emissions Rates </w:t>
      </w:r>
      <w:r w:rsidR="009A7D34">
        <w:rPr>
          <w:rFonts w:asciiTheme="minorHAnsi" w:hAnsiTheme="minorHAnsi" w:cstheme="minorHAnsi"/>
          <w:b/>
          <w:bCs/>
          <w:sz w:val="18"/>
          <w:szCs w:val="18"/>
        </w:rPr>
        <w:t xml:space="preserve">– </w:t>
      </w:r>
      <w:r w:rsidR="009A7D34" w:rsidRPr="009A7D34">
        <w:rPr>
          <w:rFonts w:asciiTheme="minorHAnsi" w:hAnsiTheme="minorHAnsi" w:cstheme="minorHAnsi"/>
          <w:i/>
          <w:sz w:val="18"/>
          <w:szCs w:val="18"/>
        </w:rPr>
        <w:t xml:space="preserve">J. Dorn and D. Cooley, Abt Associates, </w:t>
      </w:r>
    </w:p>
    <w:p w14:paraId="3F4566F6" w14:textId="77777777" w:rsidR="009A7D34" w:rsidRPr="009A7D34" w:rsidRDefault="009A7D34" w:rsidP="009A7D34">
      <w:pPr>
        <w:pStyle w:val="Default"/>
        <w:rPr>
          <w:rFonts w:asciiTheme="minorHAnsi" w:hAnsiTheme="minorHAnsi" w:cstheme="minorHAnsi"/>
          <w:i/>
          <w:sz w:val="18"/>
          <w:szCs w:val="18"/>
        </w:rPr>
      </w:pPr>
      <w:r w:rsidRPr="009A7D34">
        <w:rPr>
          <w:rFonts w:asciiTheme="minorHAnsi" w:hAnsiTheme="minorHAnsi" w:cstheme="minorHAnsi"/>
          <w:i/>
          <w:sz w:val="18"/>
          <w:szCs w:val="18"/>
        </w:rPr>
        <w:t xml:space="preserve">T. Johnson, U.S. EPA </w:t>
      </w:r>
    </w:p>
    <w:p w14:paraId="648BCAAD" w14:textId="77777777" w:rsidR="009A7D34" w:rsidRDefault="009A7D34" w:rsidP="009A7D34">
      <w:pPr>
        <w:pStyle w:val="Default"/>
        <w:ind w:firstLine="720"/>
        <w:rPr>
          <w:sz w:val="23"/>
          <w:szCs w:val="23"/>
        </w:rPr>
      </w:pPr>
      <w:r w:rsidRPr="009A7D34">
        <w:rPr>
          <w:rFonts w:asciiTheme="minorHAnsi" w:hAnsiTheme="minorHAnsi" w:cstheme="minorHAnsi"/>
          <w:sz w:val="18"/>
          <w:szCs w:val="18"/>
        </w:rPr>
        <w:t>Electricity generation is the dominant industrial source of air pollutant emissions in the United States today. Whenever you switch on an electrical appliance, chances are you are contributing to air pollution and greenhouse gas emissions. By documenting the environmental attributes of electric power generation, the Emissions &amp; Generation Resource Integrated Database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can help consumers, policy analysts and researchers to better understand the relationship between electricity and the environment.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integrates many different federal data sources on power plants and power companies, including, but not limited to data sources from: EPA, the Energy Information Administration (EIA), and the North American Electric Reliability Corporation (NERC). Emissions data from EPA are carefully integrated with generation data from EIA to produce emission rates in pounds per megawatt-hour (</w:t>
      </w:r>
      <w:proofErr w:type="spellStart"/>
      <w:r w:rsidRPr="009A7D34">
        <w:rPr>
          <w:rFonts w:asciiTheme="minorHAnsi" w:hAnsiTheme="minorHAnsi" w:cstheme="minorHAnsi"/>
          <w:sz w:val="18"/>
          <w:szCs w:val="18"/>
        </w:rPr>
        <w:t>lb</w:t>
      </w:r>
      <w:proofErr w:type="spellEnd"/>
      <w:r w:rsidRPr="009A7D34">
        <w:rPr>
          <w:rFonts w:asciiTheme="minorHAnsi" w:hAnsiTheme="minorHAnsi" w:cstheme="minorHAnsi"/>
          <w:sz w:val="18"/>
          <w:szCs w:val="18"/>
        </w:rPr>
        <w:t xml:space="preserve">/MWh), which allows direct comparison of the environmental attributes of electricity generation.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provides a convenient source of data for states implementing policies such as emissions disclosure, output-based emissions standards, and renewable portfolio standards. Historically,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has included emission rates for SO2, NOx, CO2, CH4, and N2O. An improvement planned for eGRID2018 is the addition of PM emission rates</w:t>
      </w:r>
      <w:r>
        <w:rPr>
          <w:sz w:val="23"/>
          <w:szCs w:val="23"/>
        </w:rPr>
        <w:t>.</w:t>
      </w:r>
    </w:p>
    <w:p w14:paraId="61EB2A7C" w14:textId="77777777" w:rsidR="009A7D34" w:rsidRDefault="009A7D34" w:rsidP="009A7D34">
      <w:pPr>
        <w:pStyle w:val="Default"/>
        <w:rPr>
          <w:rFonts w:asciiTheme="minorHAnsi" w:hAnsiTheme="minorHAnsi" w:cstheme="minorHAnsi"/>
          <w:b/>
          <w:sz w:val="18"/>
          <w:szCs w:val="18"/>
        </w:rPr>
      </w:pPr>
    </w:p>
    <w:p w14:paraId="063FF70B" w14:textId="2392611E" w:rsidR="00E92C84" w:rsidRPr="00EE2418" w:rsidRDefault="00E92C84" w:rsidP="00E92C84">
      <w:pPr>
        <w:pStyle w:val="Default"/>
        <w:rPr>
          <w:rFonts w:asciiTheme="minorHAnsi" w:hAnsiTheme="minorHAnsi" w:cstheme="minorHAnsi"/>
          <w:sz w:val="18"/>
          <w:szCs w:val="18"/>
        </w:rPr>
      </w:pPr>
      <w:r>
        <w:rPr>
          <w:rFonts w:asciiTheme="minorHAnsi" w:hAnsiTheme="minorHAnsi" w:cstheme="minorHAnsi"/>
          <w:b/>
          <w:bCs/>
          <w:sz w:val="18"/>
          <w:szCs w:val="18"/>
        </w:rPr>
        <w:t xml:space="preserve">7.  </w:t>
      </w:r>
      <w:r w:rsidRPr="00EE2418">
        <w:rPr>
          <w:rFonts w:asciiTheme="minorHAnsi" w:hAnsiTheme="minorHAnsi" w:cstheme="minorHAnsi"/>
          <w:b/>
          <w:bCs/>
          <w:sz w:val="18"/>
          <w:szCs w:val="18"/>
        </w:rPr>
        <w:t xml:space="preserve">Reducing Uncertainty in Air Pollution Emissions Inventory of India </w:t>
      </w:r>
      <w:r>
        <w:rPr>
          <w:rFonts w:asciiTheme="minorHAnsi" w:hAnsiTheme="minorHAnsi" w:cstheme="minorHAnsi"/>
          <w:b/>
          <w:bCs/>
          <w:sz w:val="18"/>
          <w:szCs w:val="18"/>
        </w:rPr>
        <w:t xml:space="preserve">– </w:t>
      </w:r>
      <w:r w:rsidRPr="00182DA4">
        <w:rPr>
          <w:rFonts w:asciiTheme="minorHAnsi" w:hAnsiTheme="minorHAnsi" w:cstheme="minorHAnsi"/>
          <w:i/>
          <w:sz w:val="18"/>
          <w:szCs w:val="18"/>
        </w:rPr>
        <w:t>A. Datta, R. Suresh, H. Rahman, A. Goel, I. Khanna, V. P. Sharma, P. Sharma, and S. Sharma, The Energy and Resources Institute India Habitat Center, New Delhi</w:t>
      </w:r>
      <w:r w:rsidRPr="00EE2418">
        <w:rPr>
          <w:rFonts w:asciiTheme="minorHAnsi" w:hAnsiTheme="minorHAnsi" w:cstheme="minorHAnsi"/>
          <w:sz w:val="18"/>
          <w:szCs w:val="18"/>
        </w:rPr>
        <w:t xml:space="preserve"> </w:t>
      </w:r>
    </w:p>
    <w:p w14:paraId="5EF5112C" w14:textId="77777777" w:rsidR="00E92C84" w:rsidRPr="00EE2418" w:rsidRDefault="00E92C84" w:rsidP="00E92C84">
      <w:pPr>
        <w:pStyle w:val="Default"/>
        <w:ind w:firstLine="720"/>
        <w:rPr>
          <w:rFonts w:asciiTheme="minorHAnsi" w:hAnsiTheme="minorHAnsi" w:cstheme="minorHAnsi"/>
          <w:b/>
          <w:sz w:val="18"/>
          <w:szCs w:val="18"/>
        </w:rPr>
      </w:pPr>
      <w:r w:rsidRPr="00EE2418">
        <w:rPr>
          <w:rFonts w:asciiTheme="minorHAnsi" w:hAnsiTheme="minorHAnsi" w:cstheme="minorHAnsi"/>
          <w:sz w:val="18"/>
          <w:szCs w:val="18"/>
        </w:rPr>
        <w:t>At the juncture of rapid economic growth in India, it is critical to delink growth trends from its impacts on the environment and human health. It is essential to have high-resolution, robust emission inventories for effective control of ambient air pollution vis-à-vis addressing the delink. A study was undertaken to reduce uncertainties in emissions inventory of air pollutants like particulate matter (PM10 and PM2.5), Sulphur dioxide, oxides of nitrogen, carbon monoxide, ammonia (NH3) and Non-methane volatile organic compounds. Sector specific annual emissions inventory was developed (resolution: 36km × 36km) across the country for power (including diesel generator), industries, transport, residential, open burning of refuse and crop residues, agriculture and other small sectors like restaurants, construction etc. for the year 2016. Region specific emission factors were developed for open burning of crop residues (~60 samples) and refuse materials (~40 samples) using the state-of-the-art methodology involving controlled combustion chamber. Indigenous emission factors have also been developed for small scale industries like dyeing, ceramics, sponge iron etc. by monitoring of stack emissions in several industrial zones across the country. The regional diversity of road dust emissions is also captured through analysis of ~400 samples from different roads across the country. An indigenous emission factor for NH3 emissions from agriculture sector was adopted through meta-analysis of available literature. The activity data of different sectors for the year were prepared based on secondary data from peer sources. Results suggest that the residential and industrial sectors are major sources at regional scale; however, transport is prominent source in cities. The study will help to develop regional-scale environmentally sustainable policies.</w:t>
      </w:r>
    </w:p>
    <w:p w14:paraId="572825B2" w14:textId="77777777" w:rsidR="00181F6F" w:rsidRPr="00C673A2" w:rsidRDefault="00181F6F" w:rsidP="00181F6F">
      <w:pPr>
        <w:tabs>
          <w:tab w:val="left" w:pos="2630"/>
        </w:tabs>
        <w:spacing w:after="0"/>
        <w:jc w:val="center"/>
        <w:rPr>
          <w:b/>
          <w:sz w:val="28"/>
          <w:szCs w:val="28"/>
        </w:rPr>
      </w:pPr>
      <w:r w:rsidRPr="00C673A2">
        <w:rPr>
          <w:b/>
          <w:sz w:val="28"/>
          <w:szCs w:val="28"/>
        </w:rPr>
        <w:lastRenderedPageBreak/>
        <w:t>International Emission Inventory Conference</w:t>
      </w:r>
    </w:p>
    <w:p w14:paraId="3A3B0524" w14:textId="77777777" w:rsidR="00181F6F" w:rsidRDefault="00181F6F" w:rsidP="00181F6F">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05410A00" w14:textId="77777777" w:rsidR="00AB060D" w:rsidRPr="00DA42D4" w:rsidRDefault="00AB060D" w:rsidP="00AB060D">
      <w:pPr>
        <w:tabs>
          <w:tab w:val="left" w:pos="2630"/>
        </w:tabs>
        <w:spacing w:after="0"/>
        <w:jc w:val="center"/>
        <w:rPr>
          <w:rFonts w:cstheme="minorHAnsi"/>
          <w:b/>
        </w:rPr>
      </w:pPr>
      <w:r w:rsidRPr="00DA42D4">
        <w:rPr>
          <w:rFonts w:cstheme="minorHAnsi"/>
          <w:b/>
        </w:rPr>
        <w:t>(* Indicates Student Presentation)</w:t>
      </w:r>
    </w:p>
    <w:p w14:paraId="2B296643" w14:textId="77777777" w:rsidR="00181F6F" w:rsidRDefault="00336631" w:rsidP="00181F6F">
      <w:pPr>
        <w:tabs>
          <w:tab w:val="left" w:pos="2630"/>
        </w:tabs>
        <w:spacing w:after="0"/>
        <w:jc w:val="center"/>
      </w:pPr>
      <w:r>
        <w:pict w14:anchorId="0995362C">
          <v:rect id="_x0000_i1043" style="width:540pt;height:3pt" o:hralign="center" o:hrstd="t" o:hrnoshade="t" o:hr="t" fillcolor="black [3213]" stroked="f"/>
        </w:pict>
      </w:r>
    </w:p>
    <w:p w14:paraId="27767FD4" w14:textId="6139AF08" w:rsidR="00277522" w:rsidRPr="00EE2418" w:rsidRDefault="00E92C84" w:rsidP="00277522">
      <w:pPr>
        <w:pStyle w:val="Default"/>
        <w:rPr>
          <w:rFonts w:asciiTheme="minorHAnsi" w:hAnsiTheme="minorHAnsi" w:cstheme="minorHAnsi"/>
          <w:sz w:val="18"/>
          <w:szCs w:val="18"/>
        </w:rPr>
      </w:pPr>
      <w:r>
        <w:rPr>
          <w:rFonts w:asciiTheme="minorHAnsi" w:hAnsiTheme="minorHAnsi" w:cstheme="minorHAnsi"/>
          <w:b/>
          <w:bCs/>
          <w:sz w:val="18"/>
          <w:szCs w:val="18"/>
        </w:rPr>
        <w:t>8</w:t>
      </w:r>
      <w:r w:rsidR="00277522">
        <w:rPr>
          <w:rFonts w:asciiTheme="minorHAnsi" w:hAnsiTheme="minorHAnsi" w:cstheme="minorHAnsi"/>
          <w:b/>
          <w:bCs/>
          <w:sz w:val="18"/>
          <w:szCs w:val="18"/>
        </w:rPr>
        <w:t xml:space="preserve">.  </w:t>
      </w:r>
      <w:r w:rsidR="00277522" w:rsidRPr="00EE2418">
        <w:rPr>
          <w:rFonts w:asciiTheme="minorHAnsi" w:hAnsiTheme="minorHAnsi" w:cstheme="minorHAnsi"/>
          <w:b/>
          <w:bCs/>
          <w:sz w:val="18"/>
          <w:szCs w:val="18"/>
        </w:rPr>
        <w:t xml:space="preserve">A Preliminary Assessment of the First Iranian National Emission Inventory (INEI) for 8 Large Cities: Role and Importance of Mobile Sources – </w:t>
      </w:r>
      <w:r w:rsidR="00277522" w:rsidRPr="00182DA4">
        <w:rPr>
          <w:rFonts w:asciiTheme="minorHAnsi" w:hAnsiTheme="minorHAnsi" w:cstheme="minorHAnsi"/>
          <w:i/>
          <w:sz w:val="18"/>
          <w:szCs w:val="18"/>
        </w:rPr>
        <w:t xml:space="preserve">O. </w:t>
      </w:r>
      <w:proofErr w:type="spellStart"/>
      <w:r w:rsidR="00277522" w:rsidRPr="00182DA4">
        <w:rPr>
          <w:rFonts w:asciiTheme="minorHAnsi" w:hAnsiTheme="minorHAnsi" w:cstheme="minorHAnsi"/>
          <w:i/>
          <w:sz w:val="18"/>
          <w:szCs w:val="18"/>
        </w:rPr>
        <w:t>Ghaffarpasand</w:t>
      </w:r>
      <w:proofErr w:type="spellEnd"/>
      <w:r w:rsidR="00277522" w:rsidRPr="00182DA4">
        <w:rPr>
          <w:rFonts w:asciiTheme="minorHAnsi" w:hAnsiTheme="minorHAnsi" w:cstheme="minorHAnsi"/>
          <w:i/>
          <w:sz w:val="18"/>
          <w:szCs w:val="18"/>
        </w:rPr>
        <w:t xml:space="preserve">, University of Isfahan, Isfahan, Iran; , H. </w:t>
      </w:r>
      <w:proofErr w:type="spellStart"/>
      <w:r w:rsidR="00277522" w:rsidRPr="00182DA4">
        <w:rPr>
          <w:rFonts w:asciiTheme="minorHAnsi" w:hAnsiTheme="minorHAnsi" w:cstheme="minorHAnsi"/>
          <w:i/>
          <w:sz w:val="18"/>
          <w:szCs w:val="18"/>
        </w:rPr>
        <w:t>Ghiasinejad</w:t>
      </w:r>
      <w:proofErr w:type="spellEnd"/>
      <w:r w:rsidR="00277522" w:rsidRPr="00182DA4">
        <w:rPr>
          <w:rFonts w:asciiTheme="minorHAnsi" w:hAnsiTheme="minorHAnsi" w:cstheme="minorHAnsi"/>
          <w:i/>
          <w:sz w:val="18"/>
          <w:szCs w:val="18"/>
        </w:rPr>
        <w:t xml:space="preserve">, Iranian University for Science and Technology, Tehran, Iran; M. </w:t>
      </w:r>
      <w:proofErr w:type="spellStart"/>
      <w:r w:rsidR="00277522" w:rsidRPr="00182DA4">
        <w:rPr>
          <w:rFonts w:asciiTheme="minorHAnsi" w:hAnsiTheme="minorHAnsi" w:cstheme="minorHAnsi"/>
          <w:i/>
          <w:sz w:val="18"/>
          <w:szCs w:val="18"/>
        </w:rPr>
        <w:t>Habibian</w:t>
      </w:r>
      <w:proofErr w:type="spellEnd"/>
      <w:r w:rsidR="00277522" w:rsidRPr="00182DA4">
        <w:rPr>
          <w:rFonts w:asciiTheme="minorHAnsi" w:hAnsiTheme="minorHAnsi" w:cstheme="minorHAnsi"/>
          <w:i/>
          <w:sz w:val="18"/>
          <w:szCs w:val="18"/>
        </w:rPr>
        <w:t xml:space="preserve">, University of Technology, Tehran, Iran; Y. </w:t>
      </w:r>
      <w:proofErr w:type="spellStart"/>
      <w:r w:rsidR="00277522" w:rsidRPr="00182DA4">
        <w:rPr>
          <w:rFonts w:asciiTheme="minorHAnsi" w:hAnsiTheme="minorHAnsi" w:cstheme="minorHAnsi"/>
          <w:i/>
          <w:sz w:val="18"/>
          <w:szCs w:val="18"/>
        </w:rPr>
        <w:t>Hojjat</w:t>
      </w:r>
      <w:proofErr w:type="spellEnd"/>
      <w:r w:rsidR="00277522" w:rsidRPr="00182DA4">
        <w:rPr>
          <w:rFonts w:asciiTheme="minorHAnsi" w:hAnsiTheme="minorHAnsi" w:cstheme="minorHAnsi"/>
          <w:i/>
          <w:sz w:val="18"/>
          <w:szCs w:val="18"/>
        </w:rPr>
        <w:t xml:space="preserve">, </w:t>
      </w:r>
      <w:proofErr w:type="spellStart"/>
      <w:r w:rsidR="00277522" w:rsidRPr="00182DA4">
        <w:rPr>
          <w:rFonts w:asciiTheme="minorHAnsi" w:hAnsiTheme="minorHAnsi" w:cstheme="minorHAnsi"/>
          <w:i/>
          <w:sz w:val="18"/>
          <w:szCs w:val="18"/>
        </w:rPr>
        <w:t>Tarbiat</w:t>
      </w:r>
      <w:proofErr w:type="spellEnd"/>
      <w:r w:rsidR="00277522" w:rsidRPr="00182DA4">
        <w:rPr>
          <w:rFonts w:asciiTheme="minorHAnsi" w:hAnsiTheme="minorHAnsi" w:cstheme="minorHAnsi"/>
          <w:i/>
          <w:sz w:val="18"/>
          <w:szCs w:val="18"/>
        </w:rPr>
        <w:t xml:space="preserve"> </w:t>
      </w:r>
      <w:proofErr w:type="spellStart"/>
      <w:r w:rsidR="00277522" w:rsidRPr="00182DA4">
        <w:rPr>
          <w:rFonts w:asciiTheme="minorHAnsi" w:hAnsiTheme="minorHAnsi" w:cstheme="minorHAnsi"/>
          <w:i/>
          <w:sz w:val="18"/>
          <w:szCs w:val="18"/>
        </w:rPr>
        <w:t>Modares</w:t>
      </w:r>
      <w:proofErr w:type="spellEnd"/>
      <w:r w:rsidR="00277522" w:rsidRPr="00182DA4">
        <w:rPr>
          <w:rFonts w:asciiTheme="minorHAnsi" w:hAnsiTheme="minorHAnsi" w:cstheme="minorHAnsi"/>
          <w:i/>
          <w:sz w:val="18"/>
          <w:szCs w:val="18"/>
        </w:rPr>
        <w:t xml:space="preserve"> University, Tehran, Iran; V. Hosseini, Sharif University of Technology, Tehran, Iran; A. Karimi-</w:t>
      </w:r>
      <w:proofErr w:type="spellStart"/>
      <w:r w:rsidR="00277522" w:rsidRPr="00182DA4">
        <w:rPr>
          <w:rFonts w:asciiTheme="minorHAnsi" w:hAnsiTheme="minorHAnsi" w:cstheme="minorHAnsi"/>
          <w:i/>
          <w:sz w:val="18"/>
          <w:szCs w:val="18"/>
        </w:rPr>
        <w:t>Jashni</w:t>
      </w:r>
      <w:proofErr w:type="spellEnd"/>
      <w:r w:rsidR="00277522" w:rsidRPr="00182DA4">
        <w:rPr>
          <w:rFonts w:asciiTheme="minorHAnsi" w:hAnsiTheme="minorHAnsi" w:cstheme="minorHAnsi"/>
          <w:i/>
          <w:sz w:val="18"/>
          <w:szCs w:val="18"/>
        </w:rPr>
        <w:t xml:space="preserve">, Shiraz University, Shiraz, Iran; L. </w:t>
      </w:r>
      <w:proofErr w:type="spellStart"/>
      <w:r w:rsidR="00277522" w:rsidRPr="00182DA4">
        <w:rPr>
          <w:rFonts w:asciiTheme="minorHAnsi" w:hAnsiTheme="minorHAnsi" w:cstheme="minorHAnsi"/>
          <w:i/>
          <w:sz w:val="18"/>
          <w:szCs w:val="18"/>
        </w:rPr>
        <w:t>Khazini</w:t>
      </w:r>
      <w:proofErr w:type="spellEnd"/>
      <w:r w:rsidR="00277522" w:rsidRPr="00182DA4">
        <w:rPr>
          <w:rFonts w:asciiTheme="minorHAnsi" w:hAnsiTheme="minorHAnsi" w:cstheme="minorHAnsi"/>
          <w:i/>
          <w:sz w:val="18"/>
          <w:szCs w:val="18"/>
        </w:rPr>
        <w:t xml:space="preserve">, University of Tabriz, Tabriz, Iran; M. </w:t>
      </w:r>
      <w:proofErr w:type="spellStart"/>
      <w:r w:rsidR="00277522" w:rsidRPr="00182DA4">
        <w:rPr>
          <w:rFonts w:asciiTheme="minorHAnsi" w:hAnsiTheme="minorHAnsi" w:cstheme="minorHAnsi"/>
          <w:i/>
          <w:sz w:val="18"/>
          <w:szCs w:val="18"/>
        </w:rPr>
        <w:t>Naseri</w:t>
      </w:r>
      <w:proofErr w:type="spellEnd"/>
      <w:r w:rsidR="00277522" w:rsidRPr="00182DA4">
        <w:rPr>
          <w:rFonts w:asciiTheme="minorHAnsi" w:hAnsiTheme="minorHAnsi" w:cstheme="minorHAnsi"/>
          <w:i/>
          <w:sz w:val="18"/>
          <w:szCs w:val="18"/>
        </w:rPr>
        <w:t xml:space="preserve">; University of Tehran, Tehran, Iran; A. </w:t>
      </w:r>
      <w:proofErr w:type="spellStart"/>
      <w:r w:rsidR="00277522" w:rsidRPr="00182DA4">
        <w:rPr>
          <w:rFonts w:asciiTheme="minorHAnsi" w:hAnsiTheme="minorHAnsi" w:cstheme="minorHAnsi"/>
          <w:i/>
          <w:sz w:val="18"/>
          <w:szCs w:val="18"/>
        </w:rPr>
        <w:t>Ohadi</w:t>
      </w:r>
      <w:proofErr w:type="spellEnd"/>
      <w:r w:rsidR="00277522" w:rsidRPr="00182DA4">
        <w:rPr>
          <w:rFonts w:asciiTheme="minorHAnsi" w:hAnsiTheme="minorHAnsi" w:cstheme="minorHAnsi"/>
          <w:i/>
          <w:sz w:val="18"/>
          <w:szCs w:val="18"/>
        </w:rPr>
        <w:t xml:space="preserve">, </w:t>
      </w:r>
      <w:proofErr w:type="spellStart"/>
      <w:r w:rsidR="00277522" w:rsidRPr="00182DA4">
        <w:rPr>
          <w:rFonts w:asciiTheme="minorHAnsi" w:hAnsiTheme="minorHAnsi" w:cstheme="minorHAnsi"/>
          <w:i/>
          <w:sz w:val="18"/>
          <w:szCs w:val="18"/>
        </w:rPr>
        <w:t>Amirkabir</w:t>
      </w:r>
      <w:proofErr w:type="spellEnd"/>
      <w:r w:rsidR="00277522" w:rsidRPr="00182DA4">
        <w:rPr>
          <w:rFonts w:asciiTheme="minorHAnsi" w:hAnsiTheme="minorHAnsi" w:cstheme="minorHAnsi"/>
          <w:i/>
          <w:sz w:val="18"/>
          <w:szCs w:val="18"/>
        </w:rPr>
        <w:t xml:space="preserve"> University of Technology, Tehran, Iran; , Y. Rashidi, Environmental Sciences Research Institute; S. </w:t>
      </w:r>
      <w:proofErr w:type="spellStart"/>
      <w:r w:rsidR="00277522" w:rsidRPr="00182DA4">
        <w:rPr>
          <w:rFonts w:asciiTheme="minorHAnsi" w:hAnsiTheme="minorHAnsi" w:cstheme="minorHAnsi"/>
          <w:i/>
          <w:sz w:val="18"/>
          <w:szCs w:val="18"/>
        </w:rPr>
        <w:t>Behehshti</w:t>
      </w:r>
      <w:proofErr w:type="spellEnd"/>
      <w:r w:rsidR="00277522" w:rsidRPr="00182DA4">
        <w:rPr>
          <w:rFonts w:asciiTheme="minorHAnsi" w:hAnsiTheme="minorHAnsi" w:cstheme="minorHAnsi"/>
          <w:i/>
          <w:sz w:val="18"/>
          <w:szCs w:val="18"/>
        </w:rPr>
        <w:t xml:space="preserve"> University, Tehran, Iran;  M. </w:t>
      </w:r>
      <w:proofErr w:type="spellStart"/>
      <w:r w:rsidR="00277522" w:rsidRPr="00182DA4">
        <w:rPr>
          <w:rFonts w:asciiTheme="minorHAnsi" w:hAnsiTheme="minorHAnsi" w:cstheme="minorHAnsi"/>
          <w:i/>
          <w:sz w:val="18"/>
          <w:szCs w:val="18"/>
        </w:rPr>
        <w:t>Taleai</w:t>
      </w:r>
      <w:proofErr w:type="spellEnd"/>
      <w:r w:rsidR="00277522" w:rsidRPr="00182DA4">
        <w:rPr>
          <w:rFonts w:asciiTheme="minorHAnsi" w:hAnsiTheme="minorHAnsi" w:cstheme="minorHAnsi"/>
          <w:i/>
          <w:sz w:val="18"/>
          <w:szCs w:val="18"/>
        </w:rPr>
        <w:t xml:space="preserve">, Faculty of Geomatics; </w:t>
      </w:r>
      <w:proofErr w:type="spellStart"/>
      <w:r w:rsidR="00277522" w:rsidRPr="00182DA4">
        <w:rPr>
          <w:rFonts w:asciiTheme="minorHAnsi" w:hAnsiTheme="minorHAnsi" w:cstheme="minorHAnsi"/>
          <w:i/>
          <w:sz w:val="18"/>
          <w:szCs w:val="18"/>
        </w:rPr>
        <w:t>K.N.Toosi</w:t>
      </w:r>
      <w:proofErr w:type="spellEnd"/>
      <w:r w:rsidR="00277522" w:rsidRPr="00182DA4">
        <w:rPr>
          <w:rFonts w:asciiTheme="minorHAnsi" w:hAnsiTheme="minorHAnsi" w:cstheme="minorHAnsi"/>
          <w:i/>
          <w:sz w:val="18"/>
          <w:szCs w:val="18"/>
        </w:rPr>
        <w:t xml:space="preserve"> University of Technology, Tehran, Iran</w:t>
      </w:r>
      <w:r w:rsidR="00277522" w:rsidRPr="00EE2418">
        <w:rPr>
          <w:rFonts w:asciiTheme="minorHAnsi" w:hAnsiTheme="minorHAnsi" w:cstheme="minorHAnsi"/>
          <w:sz w:val="18"/>
          <w:szCs w:val="18"/>
        </w:rPr>
        <w:t xml:space="preserve">. </w:t>
      </w:r>
    </w:p>
    <w:p w14:paraId="0812A3E3" w14:textId="77777777" w:rsidR="00277522" w:rsidRPr="00EE2418" w:rsidRDefault="00277522" w:rsidP="00277522">
      <w:pPr>
        <w:pStyle w:val="Default"/>
        <w:ind w:firstLine="720"/>
        <w:rPr>
          <w:rFonts w:asciiTheme="minorHAnsi" w:hAnsiTheme="minorHAnsi" w:cstheme="minorHAnsi"/>
          <w:sz w:val="18"/>
          <w:szCs w:val="18"/>
        </w:rPr>
      </w:pPr>
      <w:r w:rsidRPr="00EE2418">
        <w:rPr>
          <w:rFonts w:asciiTheme="minorHAnsi" w:hAnsiTheme="minorHAnsi" w:cstheme="minorHAnsi"/>
          <w:sz w:val="18"/>
          <w:szCs w:val="18"/>
        </w:rPr>
        <w:t xml:space="preserve">Air pollution in Iranian large cities is the cause of serious health issues for the population over the past decades. The annual average PM2.5 concentration is 32 </w:t>
      </w:r>
      <w:proofErr w:type="spellStart"/>
      <w:r w:rsidRPr="00EE2418">
        <w:rPr>
          <w:rFonts w:asciiTheme="minorHAnsi" w:hAnsiTheme="minorHAnsi" w:cstheme="minorHAnsi"/>
          <w:sz w:val="18"/>
          <w:szCs w:val="18"/>
        </w:rPr>
        <w:t>μg</w:t>
      </w:r>
      <w:proofErr w:type="spellEnd"/>
      <w:r w:rsidRPr="00EE2418">
        <w:rPr>
          <w:rFonts w:asciiTheme="minorHAnsi" w:hAnsiTheme="minorHAnsi" w:cstheme="minorHAnsi"/>
          <w:sz w:val="18"/>
          <w:szCs w:val="18"/>
        </w:rPr>
        <w:t xml:space="preserve">/m3 in 2018, which is more than 3 times larger than the national health limits. It causes more than 4500 mortalities and an estimated 2.6 billion USD/year in economic cost in Tehran. Iranian Department of Environment (DoE) has funded a national-scale project to develop the first unified and systematic emission inventory system. The base year of the study is 2018 and it covers 8 largest cities of the nation that inhabit more than 35% of the nation population. The cities include Tehran, Karaj, Mashhad, Isfahan, Tabriz, Arak, Shiraz, and Ahvaz. </w:t>
      </w:r>
    </w:p>
    <w:p w14:paraId="4E25F3F6" w14:textId="77777777" w:rsidR="00277522" w:rsidRDefault="00277522" w:rsidP="00277522">
      <w:pPr>
        <w:rPr>
          <w:rFonts w:cstheme="minorHAnsi"/>
          <w:sz w:val="18"/>
          <w:szCs w:val="18"/>
        </w:rPr>
      </w:pPr>
      <w:r w:rsidRPr="00EE2418">
        <w:rPr>
          <w:rFonts w:cstheme="minorHAnsi"/>
          <w:sz w:val="18"/>
          <w:szCs w:val="18"/>
        </w:rPr>
        <w:t xml:space="preserve">The national emission inventory system included mobile sources with detailed local emission factors, activity data, and detailed fleet composition. It also includes stationary sources such as airports, bus and train terminals, fueling stations, industries, house heating, and power generations. The inventory is operated under a mathematical model with time resolution of 1-hour and geographical resolution of 500 m. Preliminary results show large contribution of mobile sources in most cities. For cities of Tehran, Isfahan, Tabriz, Shiraz, and Karaj the contribution of mobiles sources is high and almost all of CO, and more than half of NOx and PM are emitted from mobile sources. As examples, more than 95% of gaseous emissions comes from mobile sources in the city of Tabriz. In Tehran, 43% of direct PM emissions comes from the diesel truck fleet. In Isfahan, diesel trucks are the main contributors to NOx emissions. The picture is different in a few cities. In Mashhad, the largest contribution to PM and NOx comes from power generation. In contrast, for cities of Arak and Ahvaz, 70% of </w:t>
      </w:r>
      <w:proofErr w:type="spellStart"/>
      <w:r w:rsidRPr="00EE2418">
        <w:rPr>
          <w:rFonts w:cstheme="minorHAnsi"/>
          <w:sz w:val="18"/>
          <w:szCs w:val="18"/>
        </w:rPr>
        <w:t>SOx</w:t>
      </w:r>
      <w:proofErr w:type="spellEnd"/>
      <w:r w:rsidRPr="00EE2418">
        <w:rPr>
          <w:rFonts w:cstheme="minorHAnsi"/>
          <w:sz w:val="18"/>
          <w:szCs w:val="18"/>
        </w:rPr>
        <w:t xml:space="preserve"> emissions are from industrial sources. City of Ahvaz which was ranked as one of the most polluted cities of the world is a special case in which natural transboundary dust from dried wetlands are one of the main sources of air pollution, especially during winter. Emission inventory studies are yet to be completed by a national PM2.5 source apportionment study, while it is quite clear for the nation that dealing with mobiles sources in most cases is the </w:t>
      </w:r>
      <w:proofErr w:type="gramStart"/>
      <w:r w:rsidRPr="00EE2418">
        <w:rPr>
          <w:rFonts w:cstheme="minorHAnsi"/>
          <w:sz w:val="18"/>
          <w:szCs w:val="18"/>
        </w:rPr>
        <w:t>first priority</w:t>
      </w:r>
      <w:proofErr w:type="gramEnd"/>
    </w:p>
    <w:p w14:paraId="210CFC8F" w14:textId="4CF28066" w:rsidR="00277522" w:rsidRPr="00182DA4" w:rsidRDefault="00E92C84" w:rsidP="00277522">
      <w:pPr>
        <w:pStyle w:val="Default"/>
        <w:rPr>
          <w:rFonts w:asciiTheme="minorHAnsi" w:hAnsiTheme="minorHAnsi" w:cstheme="minorHAnsi"/>
          <w:i/>
          <w:sz w:val="18"/>
          <w:szCs w:val="18"/>
        </w:rPr>
      </w:pPr>
      <w:r>
        <w:rPr>
          <w:rFonts w:asciiTheme="minorHAnsi" w:hAnsiTheme="minorHAnsi" w:cstheme="minorHAnsi"/>
          <w:b/>
          <w:bCs/>
          <w:sz w:val="18"/>
          <w:szCs w:val="18"/>
        </w:rPr>
        <w:t>9</w:t>
      </w:r>
      <w:r w:rsidR="00277522">
        <w:rPr>
          <w:rFonts w:asciiTheme="minorHAnsi" w:hAnsiTheme="minorHAnsi" w:cstheme="minorHAnsi"/>
          <w:b/>
          <w:bCs/>
          <w:sz w:val="18"/>
          <w:szCs w:val="18"/>
        </w:rPr>
        <w:t xml:space="preserve">.  </w:t>
      </w:r>
      <w:r w:rsidR="00277522" w:rsidRPr="004E1059">
        <w:rPr>
          <w:rFonts w:asciiTheme="minorHAnsi" w:hAnsiTheme="minorHAnsi" w:cstheme="minorHAnsi"/>
          <w:b/>
          <w:bCs/>
          <w:sz w:val="18"/>
          <w:szCs w:val="18"/>
        </w:rPr>
        <w:t xml:space="preserve">BOEM’s 2017 Emission Inventory and Trends Analysis for the Gulf of Mexico Outer Continental Shelf </w:t>
      </w:r>
      <w:r w:rsidR="00277522">
        <w:rPr>
          <w:rFonts w:asciiTheme="minorHAnsi" w:hAnsiTheme="minorHAnsi" w:cstheme="minorHAnsi"/>
          <w:b/>
          <w:bCs/>
          <w:sz w:val="18"/>
          <w:szCs w:val="18"/>
        </w:rPr>
        <w:t xml:space="preserve">– </w:t>
      </w:r>
      <w:r w:rsidR="00277522" w:rsidRPr="00182DA4">
        <w:rPr>
          <w:rFonts w:asciiTheme="minorHAnsi" w:hAnsiTheme="minorHAnsi" w:cstheme="minorHAnsi"/>
          <w:i/>
          <w:sz w:val="18"/>
          <w:szCs w:val="18"/>
        </w:rPr>
        <w:t xml:space="preserve">B. Do, D. Wilson, S. Enoch, H. Perez, </w:t>
      </w:r>
    </w:p>
    <w:p w14:paraId="0A41CBC6" w14:textId="77777777" w:rsidR="00277522" w:rsidRPr="004E1059" w:rsidRDefault="00277522" w:rsidP="00277522">
      <w:pPr>
        <w:pStyle w:val="Default"/>
        <w:rPr>
          <w:rFonts w:asciiTheme="minorHAnsi" w:hAnsiTheme="minorHAnsi" w:cstheme="minorHAnsi"/>
          <w:sz w:val="18"/>
          <w:szCs w:val="18"/>
        </w:rPr>
      </w:pPr>
      <w:r w:rsidRPr="00182DA4">
        <w:rPr>
          <w:rFonts w:asciiTheme="minorHAnsi" w:hAnsiTheme="minorHAnsi" w:cstheme="minorHAnsi"/>
          <w:i/>
          <w:sz w:val="18"/>
          <w:szCs w:val="18"/>
        </w:rPr>
        <w:t xml:space="preserve">R. Chang, J. Sellers, and R. Billings, Eastern Research Group; H. </w:t>
      </w:r>
      <w:proofErr w:type="spellStart"/>
      <w:r w:rsidRPr="00182DA4">
        <w:rPr>
          <w:rFonts w:asciiTheme="minorHAnsi" w:hAnsiTheme="minorHAnsi" w:cstheme="minorHAnsi"/>
          <w:i/>
          <w:sz w:val="18"/>
          <w:szCs w:val="18"/>
        </w:rPr>
        <w:t>Ensz</w:t>
      </w:r>
      <w:proofErr w:type="spellEnd"/>
      <w:r w:rsidRPr="00182DA4">
        <w:rPr>
          <w:rFonts w:asciiTheme="minorHAnsi" w:hAnsiTheme="minorHAnsi" w:cstheme="minorHAnsi"/>
          <w:i/>
          <w:sz w:val="18"/>
          <w:szCs w:val="18"/>
        </w:rPr>
        <w:t xml:space="preserve">, Bureau of Ocean Energy Management </w:t>
      </w:r>
    </w:p>
    <w:p w14:paraId="19332BE5" w14:textId="77777777" w:rsidR="00277522" w:rsidRPr="004E1059" w:rsidRDefault="00277522" w:rsidP="00277522">
      <w:pPr>
        <w:pStyle w:val="Default"/>
        <w:ind w:firstLine="720"/>
        <w:rPr>
          <w:rFonts w:asciiTheme="minorHAnsi" w:hAnsiTheme="minorHAnsi" w:cstheme="minorHAnsi"/>
          <w:sz w:val="18"/>
          <w:szCs w:val="18"/>
        </w:rPr>
      </w:pPr>
      <w:r w:rsidRPr="004E1059">
        <w:rPr>
          <w:rFonts w:asciiTheme="minorHAnsi" w:hAnsiTheme="minorHAnsi" w:cstheme="minorHAnsi"/>
          <w:sz w:val="18"/>
          <w:szCs w:val="18"/>
        </w:rPr>
        <w:t xml:space="preserve">The Bureau of Ocean Energy Management (BOEM) is responsible for assessing the potential impacts of air emissions from offshore oil and gas exploration, development, and production sources on the Outer Continental Shelf (OCS). The OCS Lands Act (1334(a)(8)) tasks BOEM to assure that emissions from these activities do not significantly affect the air quality of any state. The BOEM Gulf of Mexico (GOM) Region is responsible for determining if OCS oil and gas exploration, development, and production sources significantly influence the air quality in Louisiana, Texas, Mississippi, Alabama, and Florida. </w:t>
      </w:r>
    </w:p>
    <w:p w14:paraId="5B27B62C" w14:textId="77777777" w:rsidR="00277522" w:rsidRDefault="00277522" w:rsidP="00277522">
      <w:pPr>
        <w:ind w:firstLine="720"/>
        <w:rPr>
          <w:sz w:val="23"/>
          <w:szCs w:val="23"/>
        </w:rPr>
      </w:pPr>
      <w:r w:rsidRPr="004E1059">
        <w:rPr>
          <w:rFonts w:cstheme="minorHAnsi"/>
          <w:sz w:val="18"/>
          <w:szCs w:val="18"/>
        </w:rPr>
        <w:t>BOEM is currently completing the Year 2017 Emissions Inventory Study for criteria pollutants, criteria pollutant precursors, greenhouse gases, and select HAPs. The inventory covers all OCS oil and gas production platforms in the GOM OCS, non-platform production-related sources (e.g., drilling rigs, support vessels and helicopters, survey and pipelaying vessels), as well as other sources in the GOM such as commercial marine vessels, fishing vessels, and biogenic and geogenic sources. Significant enhancements that have been made to in the 2017 inventory will be presented, including development of helicopter estimates based on FAA NextGen data, spatial quantification of oil seeps from geogenic sources using satellite data, and use of AIS data to map commercial and recreational fishing activities. Highlights of the Emissions Trends Analysis for oil and gas production-related sources will also be presented.</w:t>
      </w:r>
      <w:r>
        <w:rPr>
          <w:sz w:val="23"/>
          <w:szCs w:val="23"/>
        </w:rPr>
        <w:t xml:space="preserve"> </w:t>
      </w:r>
    </w:p>
    <w:p w14:paraId="3E380513" w14:textId="77777777" w:rsidR="00E92C84" w:rsidRPr="004E1059" w:rsidRDefault="00E92C84" w:rsidP="00E92C84">
      <w:pPr>
        <w:pStyle w:val="Default"/>
        <w:rPr>
          <w:rFonts w:asciiTheme="minorHAnsi" w:hAnsiTheme="minorHAnsi" w:cstheme="minorHAnsi"/>
          <w:sz w:val="18"/>
          <w:szCs w:val="18"/>
        </w:rPr>
      </w:pPr>
      <w:r>
        <w:rPr>
          <w:rFonts w:asciiTheme="minorHAnsi" w:hAnsiTheme="minorHAnsi" w:cstheme="minorHAnsi"/>
          <w:b/>
          <w:bCs/>
          <w:sz w:val="18"/>
          <w:szCs w:val="18"/>
        </w:rPr>
        <w:t xml:space="preserve">10.  </w:t>
      </w:r>
      <w:r w:rsidRPr="004E1059">
        <w:rPr>
          <w:rFonts w:asciiTheme="minorHAnsi" w:hAnsiTheme="minorHAnsi" w:cstheme="minorHAnsi"/>
          <w:b/>
          <w:bCs/>
          <w:sz w:val="18"/>
          <w:szCs w:val="18"/>
        </w:rPr>
        <w:t xml:space="preserve">Comparing </w:t>
      </w:r>
      <w:r>
        <w:rPr>
          <w:rFonts w:asciiTheme="minorHAnsi" w:hAnsiTheme="minorHAnsi" w:cstheme="minorHAnsi"/>
          <w:b/>
          <w:bCs/>
          <w:sz w:val="18"/>
          <w:szCs w:val="18"/>
        </w:rPr>
        <w:t>O</w:t>
      </w:r>
      <w:r w:rsidRPr="004E1059">
        <w:rPr>
          <w:rFonts w:asciiTheme="minorHAnsi" w:hAnsiTheme="minorHAnsi" w:cstheme="minorHAnsi"/>
          <w:b/>
          <w:bCs/>
          <w:sz w:val="18"/>
          <w:szCs w:val="18"/>
        </w:rPr>
        <w:t xml:space="preserve">nroad </w:t>
      </w:r>
      <w:r>
        <w:rPr>
          <w:rFonts w:asciiTheme="minorHAnsi" w:hAnsiTheme="minorHAnsi" w:cstheme="minorHAnsi"/>
          <w:b/>
          <w:bCs/>
          <w:sz w:val="18"/>
          <w:szCs w:val="18"/>
        </w:rPr>
        <w:t>A</w:t>
      </w:r>
      <w:r w:rsidRPr="004E1059">
        <w:rPr>
          <w:rFonts w:asciiTheme="minorHAnsi" w:hAnsiTheme="minorHAnsi" w:cstheme="minorHAnsi"/>
          <w:b/>
          <w:bCs/>
          <w:sz w:val="18"/>
          <w:szCs w:val="18"/>
        </w:rPr>
        <w:t xml:space="preserve">ge </w:t>
      </w:r>
      <w:r>
        <w:rPr>
          <w:rFonts w:asciiTheme="minorHAnsi" w:hAnsiTheme="minorHAnsi" w:cstheme="minorHAnsi"/>
          <w:b/>
          <w:bCs/>
          <w:sz w:val="18"/>
          <w:szCs w:val="18"/>
        </w:rPr>
        <w:t>D</w:t>
      </w:r>
      <w:r w:rsidRPr="004E1059">
        <w:rPr>
          <w:rFonts w:asciiTheme="minorHAnsi" w:hAnsiTheme="minorHAnsi" w:cstheme="minorHAnsi"/>
          <w:b/>
          <w:bCs/>
          <w:sz w:val="18"/>
          <w:szCs w:val="18"/>
        </w:rPr>
        <w:t xml:space="preserve">istributions </w:t>
      </w:r>
      <w:r>
        <w:rPr>
          <w:rFonts w:asciiTheme="minorHAnsi" w:hAnsiTheme="minorHAnsi" w:cstheme="minorHAnsi"/>
          <w:b/>
          <w:bCs/>
          <w:sz w:val="18"/>
          <w:szCs w:val="18"/>
        </w:rPr>
        <w:t>D</w:t>
      </w:r>
      <w:r w:rsidRPr="004E1059">
        <w:rPr>
          <w:rFonts w:asciiTheme="minorHAnsi" w:hAnsiTheme="minorHAnsi" w:cstheme="minorHAnsi"/>
          <w:b/>
          <w:bCs/>
          <w:sz w:val="18"/>
          <w:szCs w:val="18"/>
        </w:rPr>
        <w:t xml:space="preserve">erived from </w:t>
      </w:r>
      <w:r>
        <w:rPr>
          <w:rFonts w:asciiTheme="minorHAnsi" w:hAnsiTheme="minorHAnsi" w:cstheme="minorHAnsi"/>
          <w:b/>
          <w:bCs/>
          <w:sz w:val="18"/>
          <w:szCs w:val="18"/>
        </w:rPr>
        <w:t>R</w:t>
      </w:r>
      <w:r w:rsidRPr="004E1059">
        <w:rPr>
          <w:rFonts w:asciiTheme="minorHAnsi" w:hAnsiTheme="minorHAnsi" w:cstheme="minorHAnsi"/>
          <w:b/>
          <w:bCs/>
          <w:sz w:val="18"/>
          <w:szCs w:val="18"/>
        </w:rPr>
        <w:t xml:space="preserve">emote </w:t>
      </w:r>
      <w:r>
        <w:rPr>
          <w:rFonts w:asciiTheme="minorHAnsi" w:hAnsiTheme="minorHAnsi" w:cstheme="minorHAnsi"/>
          <w:b/>
          <w:bCs/>
          <w:sz w:val="18"/>
          <w:szCs w:val="18"/>
        </w:rPr>
        <w:t>S</w:t>
      </w:r>
      <w:r w:rsidRPr="004E1059">
        <w:rPr>
          <w:rFonts w:asciiTheme="minorHAnsi" w:hAnsiTheme="minorHAnsi" w:cstheme="minorHAnsi"/>
          <w:b/>
          <w:bCs/>
          <w:sz w:val="18"/>
          <w:szCs w:val="18"/>
        </w:rPr>
        <w:t xml:space="preserve">ensing </w:t>
      </w:r>
      <w:r>
        <w:rPr>
          <w:rFonts w:asciiTheme="minorHAnsi" w:hAnsiTheme="minorHAnsi" w:cstheme="minorHAnsi"/>
          <w:b/>
          <w:bCs/>
          <w:sz w:val="18"/>
          <w:szCs w:val="18"/>
        </w:rPr>
        <w:t>S</w:t>
      </w:r>
      <w:r w:rsidRPr="004E1059">
        <w:rPr>
          <w:rFonts w:asciiTheme="minorHAnsi" w:hAnsiTheme="minorHAnsi" w:cstheme="minorHAnsi"/>
          <w:b/>
          <w:bCs/>
          <w:sz w:val="18"/>
          <w:szCs w:val="18"/>
        </w:rPr>
        <w:t xml:space="preserve">tudies to </w:t>
      </w:r>
      <w:r>
        <w:rPr>
          <w:rFonts w:asciiTheme="minorHAnsi" w:hAnsiTheme="minorHAnsi" w:cstheme="minorHAnsi"/>
          <w:b/>
          <w:bCs/>
          <w:sz w:val="18"/>
          <w:szCs w:val="18"/>
        </w:rPr>
        <w:t>R</w:t>
      </w:r>
      <w:r w:rsidRPr="004E1059">
        <w:rPr>
          <w:rFonts w:asciiTheme="minorHAnsi" w:hAnsiTheme="minorHAnsi" w:cstheme="minorHAnsi"/>
          <w:b/>
          <w:bCs/>
          <w:sz w:val="18"/>
          <w:szCs w:val="18"/>
        </w:rPr>
        <w:t>egistration-</w:t>
      </w:r>
      <w:r>
        <w:rPr>
          <w:rFonts w:asciiTheme="minorHAnsi" w:hAnsiTheme="minorHAnsi" w:cstheme="minorHAnsi"/>
          <w:b/>
          <w:bCs/>
          <w:sz w:val="18"/>
          <w:szCs w:val="18"/>
        </w:rPr>
        <w:t>B</w:t>
      </w:r>
      <w:r w:rsidRPr="004E1059">
        <w:rPr>
          <w:rFonts w:asciiTheme="minorHAnsi" w:hAnsiTheme="minorHAnsi" w:cstheme="minorHAnsi"/>
          <w:b/>
          <w:bCs/>
          <w:sz w:val="18"/>
          <w:szCs w:val="18"/>
        </w:rPr>
        <w:t xml:space="preserve">ased </w:t>
      </w:r>
      <w:r>
        <w:rPr>
          <w:rFonts w:asciiTheme="minorHAnsi" w:hAnsiTheme="minorHAnsi" w:cstheme="minorHAnsi"/>
          <w:b/>
          <w:bCs/>
          <w:sz w:val="18"/>
          <w:szCs w:val="18"/>
        </w:rPr>
        <w:t>A</w:t>
      </w:r>
      <w:r w:rsidRPr="004E1059">
        <w:rPr>
          <w:rFonts w:asciiTheme="minorHAnsi" w:hAnsiTheme="minorHAnsi" w:cstheme="minorHAnsi"/>
          <w:b/>
          <w:bCs/>
          <w:sz w:val="18"/>
          <w:szCs w:val="18"/>
        </w:rPr>
        <w:t xml:space="preserve">ge </w:t>
      </w:r>
      <w:r>
        <w:rPr>
          <w:rFonts w:asciiTheme="minorHAnsi" w:hAnsiTheme="minorHAnsi" w:cstheme="minorHAnsi"/>
          <w:b/>
          <w:bCs/>
          <w:sz w:val="18"/>
          <w:szCs w:val="18"/>
        </w:rPr>
        <w:t>D</w:t>
      </w:r>
      <w:r w:rsidRPr="004E1059">
        <w:rPr>
          <w:rFonts w:asciiTheme="minorHAnsi" w:hAnsiTheme="minorHAnsi" w:cstheme="minorHAnsi"/>
          <w:b/>
          <w:bCs/>
          <w:sz w:val="18"/>
          <w:szCs w:val="18"/>
        </w:rPr>
        <w:t xml:space="preserve">istributions for </w:t>
      </w:r>
      <w:r>
        <w:rPr>
          <w:rFonts w:asciiTheme="minorHAnsi" w:hAnsiTheme="minorHAnsi" w:cstheme="minorHAnsi"/>
          <w:b/>
          <w:bCs/>
          <w:sz w:val="18"/>
          <w:szCs w:val="18"/>
        </w:rPr>
        <w:t>L</w:t>
      </w:r>
      <w:r w:rsidRPr="004E1059">
        <w:rPr>
          <w:rFonts w:asciiTheme="minorHAnsi" w:hAnsiTheme="minorHAnsi" w:cstheme="minorHAnsi"/>
          <w:b/>
          <w:bCs/>
          <w:sz w:val="18"/>
          <w:szCs w:val="18"/>
        </w:rPr>
        <w:t>ight-</w:t>
      </w:r>
      <w:r>
        <w:rPr>
          <w:rFonts w:asciiTheme="minorHAnsi" w:hAnsiTheme="minorHAnsi" w:cstheme="minorHAnsi"/>
          <w:b/>
          <w:bCs/>
          <w:sz w:val="18"/>
          <w:szCs w:val="18"/>
        </w:rPr>
        <w:t>D</w:t>
      </w:r>
      <w:r w:rsidRPr="004E1059">
        <w:rPr>
          <w:rFonts w:asciiTheme="minorHAnsi" w:hAnsiTheme="minorHAnsi" w:cstheme="minorHAnsi"/>
          <w:b/>
          <w:bCs/>
          <w:sz w:val="18"/>
          <w:szCs w:val="18"/>
        </w:rPr>
        <w:t xml:space="preserve">uty </w:t>
      </w:r>
      <w:r>
        <w:rPr>
          <w:rFonts w:asciiTheme="minorHAnsi" w:hAnsiTheme="minorHAnsi" w:cstheme="minorHAnsi"/>
          <w:b/>
          <w:bCs/>
          <w:sz w:val="18"/>
          <w:szCs w:val="18"/>
        </w:rPr>
        <w:t>V</w:t>
      </w:r>
      <w:r w:rsidRPr="004E1059">
        <w:rPr>
          <w:rFonts w:asciiTheme="minorHAnsi" w:hAnsiTheme="minorHAnsi" w:cstheme="minorHAnsi"/>
          <w:b/>
          <w:bCs/>
          <w:sz w:val="18"/>
          <w:szCs w:val="18"/>
        </w:rPr>
        <w:t xml:space="preserve">ehicles </w:t>
      </w:r>
      <w:r>
        <w:rPr>
          <w:rFonts w:asciiTheme="minorHAnsi" w:hAnsiTheme="minorHAnsi" w:cstheme="minorHAnsi"/>
          <w:b/>
          <w:bCs/>
          <w:sz w:val="18"/>
          <w:szCs w:val="18"/>
        </w:rPr>
        <w:t>U</w:t>
      </w:r>
      <w:r w:rsidRPr="004E1059">
        <w:rPr>
          <w:rFonts w:asciiTheme="minorHAnsi" w:hAnsiTheme="minorHAnsi" w:cstheme="minorHAnsi"/>
          <w:b/>
          <w:bCs/>
          <w:sz w:val="18"/>
          <w:szCs w:val="18"/>
        </w:rPr>
        <w:t xml:space="preserve">sed in the NEI </w:t>
      </w:r>
      <w:r>
        <w:rPr>
          <w:rFonts w:asciiTheme="minorHAnsi" w:hAnsiTheme="minorHAnsi" w:cstheme="minorHAnsi"/>
          <w:b/>
          <w:bCs/>
          <w:sz w:val="18"/>
          <w:szCs w:val="18"/>
        </w:rPr>
        <w:t xml:space="preserve">- </w:t>
      </w:r>
      <w:r w:rsidRPr="0037112F">
        <w:rPr>
          <w:rFonts w:asciiTheme="minorHAnsi" w:hAnsiTheme="minorHAnsi" w:cstheme="minorHAnsi"/>
          <w:i/>
          <w:sz w:val="18"/>
          <w:szCs w:val="18"/>
        </w:rPr>
        <w:t xml:space="preserve">C. Toro, D. Sonntag, M. Beardsley, C. </w:t>
      </w:r>
      <w:proofErr w:type="spellStart"/>
      <w:r w:rsidRPr="0037112F">
        <w:rPr>
          <w:rFonts w:asciiTheme="minorHAnsi" w:hAnsiTheme="minorHAnsi" w:cstheme="minorHAnsi"/>
          <w:i/>
          <w:sz w:val="18"/>
          <w:szCs w:val="18"/>
        </w:rPr>
        <w:t>Fulper</w:t>
      </w:r>
      <w:proofErr w:type="spellEnd"/>
      <w:r w:rsidRPr="0037112F">
        <w:rPr>
          <w:rFonts w:asciiTheme="minorHAnsi" w:hAnsiTheme="minorHAnsi" w:cstheme="minorHAnsi"/>
          <w:i/>
          <w:sz w:val="18"/>
          <w:szCs w:val="18"/>
        </w:rPr>
        <w:t xml:space="preserve"> and S. Roberts, A. Eyth and L. Driver, U.S. EPA</w:t>
      </w:r>
      <w:r w:rsidRPr="004E1059">
        <w:rPr>
          <w:rFonts w:asciiTheme="minorHAnsi" w:hAnsiTheme="minorHAnsi" w:cstheme="minorHAnsi"/>
          <w:sz w:val="18"/>
          <w:szCs w:val="18"/>
        </w:rPr>
        <w:t xml:space="preserve"> </w:t>
      </w:r>
    </w:p>
    <w:p w14:paraId="0627888A" w14:textId="77777777" w:rsidR="00E92C84" w:rsidRDefault="00E92C84" w:rsidP="00E92C84">
      <w:pPr>
        <w:ind w:firstLine="720"/>
        <w:rPr>
          <w:rFonts w:cstheme="minorHAnsi"/>
          <w:sz w:val="18"/>
          <w:szCs w:val="18"/>
        </w:rPr>
      </w:pPr>
      <w:r w:rsidRPr="004E1059">
        <w:rPr>
          <w:rFonts w:cstheme="minorHAnsi"/>
          <w:sz w:val="18"/>
          <w:szCs w:val="18"/>
        </w:rPr>
        <w:t>Onroad mobile source emissions in the National Emissions Inventory (NEI) are estimated using the MOVES model using activity data from States and other sources. Previous EPA work has shown that the light-duty emissions modeled in MOVES are sensitive to the age distribution input. Currently, the NEI derives age distributions from vehicle registration data obtained from a commercial source. However, it is not known how the age distributions based on registration data differ from the age distribution of vehicles that are on the road. Here, we explore the age distributions derived from remote sensing studies with the age distributions used in the NEI. We focus on understanding differences between age distributions based on these two types of data and assess the potential applicability and limitations of this approach.</w:t>
      </w:r>
    </w:p>
    <w:p w14:paraId="1D84A8DA" w14:textId="77777777" w:rsidR="004E1059" w:rsidRDefault="004E1059">
      <w:pPr>
        <w:rPr>
          <w:b/>
          <w:sz w:val="28"/>
          <w:szCs w:val="28"/>
        </w:rPr>
      </w:pPr>
      <w:r>
        <w:rPr>
          <w:b/>
          <w:sz w:val="28"/>
          <w:szCs w:val="28"/>
        </w:rPr>
        <w:br w:type="page"/>
      </w:r>
    </w:p>
    <w:p w14:paraId="054E7822" w14:textId="77777777" w:rsidR="004E1059" w:rsidRPr="00C673A2" w:rsidRDefault="004E1059" w:rsidP="004E1059">
      <w:pPr>
        <w:tabs>
          <w:tab w:val="left" w:pos="2630"/>
        </w:tabs>
        <w:spacing w:after="0"/>
        <w:jc w:val="center"/>
        <w:rPr>
          <w:b/>
          <w:sz w:val="28"/>
          <w:szCs w:val="28"/>
        </w:rPr>
      </w:pPr>
      <w:r w:rsidRPr="00C673A2">
        <w:rPr>
          <w:b/>
          <w:sz w:val="28"/>
          <w:szCs w:val="28"/>
        </w:rPr>
        <w:lastRenderedPageBreak/>
        <w:t>International Emission Inventory Conference</w:t>
      </w:r>
    </w:p>
    <w:p w14:paraId="2E636806" w14:textId="77777777" w:rsidR="004E1059" w:rsidRDefault="004E1059" w:rsidP="004E1059">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369A8672" w14:textId="77777777" w:rsidR="00AB060D" w:rsidRPr="00DA42D4" w:rsidRDefault="00AB060D" w:rsidP="00AB060D">
      <w:pPr>
        <w:tabs>
          <w:tab w:val="left" w:pos="2630"/>
        </w:tabs>
        <w:spacing w:after="0"/>
        <w:jc w:val="center"/>
        <w:rPr>
          <w:rFonts w:cstheme="minorHAnsi"/>
          <w:b/>
        </w:rPr>
      </w:pPr>
      <w:r w:rsidRPr="00DA42D4">
        <w:rPr>
          <w:rFonts w:cstheme="minorHAnsi"/>
          <w:b/>
        </w:rPr>
        <w:t>(* Indicates Student Presentation)</w:t>
      </w:r>
    </w:p>
    <w:p w14:paraId="61249C34" w14:textId="77777777" w:rsidR="004E1059" w:rsidRDefault="00336631" w:rsidP="004E1059">
      <w:pPr>
        <w:tabs>
          <w:tab w:val="left" w:pos="2630"/>
        </w:tabs>
        <w:spacing w:after="0"/>
        <w:jc w:val="center"/>
      </w:pPr>
      <w:r>
        <w:pict w14:anchorId="3C4BE3C4">
          <v:rect id="_x0000_i1044" style="width:540pt;height:3pt" o:hralign="center" o:hrstd="t" o:hrnoshade="t" o:hr="t" fillcolor="black [3213]" stroked="f"/>
        </w:pict>
      </w:r>
    </w:p>
    <w:p w14:paraId="77652DEA" w14:textId="0A5741ED" w:rsidR="00E92C84" w:rsidRPr="00182DA4" w:rsidRDefault="00E92C84" w:rsidP="00E92C84">
      <w:pPr>
        <w:autoSpaceDE w:val="0"/>
        <w:autoSpaceDN w:val="0"/>
        <w:adjustRightInd w:val="0"/>
        <w:spacing w:after="0" w:line="240" w:lineRule="auto"/>
        <w:rPr>
          <w:i/>
          <w:sz w:val="18"/>
          <w:szCs w:val="18"/>
        </w:rPr>
      </w:pPr>
      <w:r>
        <w:rPr>
          <w:b/>
          <w:bCs/>
          <w:sz w:val="18"/>
          <w:szCs w:val="18"/>
        </w:rPr>
        <w:t xml:space="preserve">11.  </w:t>
      </w:r>
      <w:r w:rsidRPr="009D322B">
        <w:rPr>
          <w:b/>
          <w:bCs/>
          <w:sz w:val="18"/>
          <w:szCs w:val="18"/>
        </w:rPr>
        <w:t xml:space="preserve">Enhanced Modelling Approach for Quantifying Fugitive Emissions from Canada’s Upstream Oil and Gas Industry </w:t>
      </w:r>
      <w:r>
        <w:rPr>
          <w:b/>
          <w:bCs/>
          <w:sz w:val="18"/>
          <w:szCs w:val="18"/>
        </w:rPr>
        <w:t xml:space="preserve">- </w:t>
      </w:r>
      <w:r w:rsidRPr="00182DA4">
        <w:rPr>
          <w:i/>
          <w:sz w:val="18"/>
          <w:szCs w:val="18"/>
        </w:rPr>
        <w:t>A. Osman and S. Smyth, Environment and Climate Change Canada</w:t>
      </w:r>
    </w:p>
    <w:p w14:paraId="7F9F4FAF" w14:textId="77777777" w:rsidR="00E92C84" w:rsidRDefault="00E92C84" w:rsidP="00E92C84">
      <w:pPr>
        <w:autoSpaceDE w:val="0"/>
        <w:autoSpaceDN w:val="0"/>
        <w:adjustRightInd w:val="0"/>
        <w:spacing w:after="0" w:line="240" w:lineRule="auto"/>
        <w:ind w:firstLine="720"/>
        <w:rPr>
          <w:sz w:val="18"/>
          <w:szCs w:val="18"/>
        </w:rPr>
      </w:pPr>
      <w:r w:rsidRPr="009D322B">
        <w:rPr>
          <w:sz w:val="18"/>
          <w:szCs w:val="18"/>
        </w:rPr>
        <w:t>The current methodology used to estimate fugitive carbon dioxide and methane emissions from upstream oil and gas (UOG) operations in Canada’s National Inventory Report relies on detailed bottom-up emission estimates for the years 2000, 2005 and 2011. For all other years, the emission estimates are interpolated/extrapolated, based on annual production data. This approach does not provide the flexibility to incorporate improvements from new scientific findings, to track the impact of regulations or of changes in practices and technology. A more flexible modelling approach is being developed to estimate emissions from the following fugitive sources: pneumatic devices, reciprocating compressors and unintentional leakage from other equipment. The first step in this approach involved developing an inventory of UOG facilities (e.g. wells, batteries, compressor stations). Next, an inventory of fugitive equipment sources present at these facilities was developed using the facility counts and equipment asset ratios per facility type. Emissions are then estimated using emission factors and gas speciation factors. This detailed modelling approach estimates emissions for each year of the time series (i.e.1990-2017) and allows for specific emission source estimates (e.g. methane emissions from pressure pneumatic controllers at light/medium crude oil single well batteries in Alberta). This approach also allows the ability to reflect updated understandings of the oil and gas sector in the emission estimates. The model estimates emissions from oil and gas producing regions in Canada (i.e. Alberta, British Columbia, Saskatchewan, and Manitoba). The modelling approach is outlined, and the model is described, along with preliminary results and comparisons.</w:t>
      </w:r>
    </w:p>
    <w:p w14:paraId="1D539D7E" w14:textId="77777777" w:rsidR="00277522" w:rsidRDefault="00277522" w:rsidP="009D322B">
      <w:pPr>
        <w:autoSpaceDE w:val="0"/>
        <w:autoSpaceDN w:val="0"/>
        <w:adjustRightInd w:val="0"/>
        <w:spacing w:after="0" w:line="240" w:lineRule="auto"/>
        <w:ind w:firstLine="720"/>
        <w:rPr>
          <w:sz w:val="18"/>
          <w:szCs w:val="18"/>
        </w:rPr>
      </w:pPr>
    </w:p>
    <w:p w14:paraId="2BCDB16F" w14:textId="2E1EA841" w:rsidR="00277522" w:rsidRPr="008C4AFE" w:rsidRDefault="00277522" w:rsidP="00277522">
      <w:pPr>
        <w:pStyle w:val="Default"/>
        <w:rPr>
          <w:rFonts w:asciiTheme="minorHAnsi" w:hAnsiTheme="minorHAnsi" w:cstheme="minorHAnsi"/>
          <w:sz w:val="18"/>
          <w:szCs w:val="18"/>
        </w:rPr>
      </w:pPr>
      <w:r>
        <w:rPr>
          <w:rFonts w:asciiTheme="minorHAnsi" w:hAnsiTheme="minorHAnsi" w:cstheme="minorHAnsi"/>
          <w:b/>
          <w:bCs/>
          <w:sz w:val="18"/>
          <w:szCs w:val="18"/>
        </w:rPr>
        <w:t>1</w:t>
      </w:r>
      <w:r w:rsidR="00E92C84">
        <w:rPr>
          <w:rFonts w:asciiTheme="minorHAnsi" w:hAnsiTheme="minorHAnsi" w:cstheme="minorHAnsi"/>
          <w:b/>
          <w:bCs/>
          <w:sz w:val="18"/>
          <w:szCs w:val="18"/>
        </w:rPr>
        <w:t>2</w:t>
      </w:r>
      <w:r>
        <w:rPr>
          <w:rFonts w:asciiTheme="minorHAnsi" w:hAnsiTheme="minorHAnsi" w:cstheme="minorHAnsi"/>
          <w:b/>
          <w:bCs/>
          <w:sz w:val="18"/>
          <w:szCs w:val="18"/>
        </w:rPr>
        <w:t xml:space="preserve">.  </w:t>
      </w:r>
      <w:proofErr w:type="spellStart"/>
      <w:r w:rsidRPr="008C4AFE">
        <w:rPr>
          <w:rFonts w:asciiTheme="minorHAnsi" w:hAnsiTheme="minorHAnsi" w:cstheme="minorHAnsi"/>
          <w:b/>
          <w:bCs/>
          <w:sz w:val="18"/>
          <w:szCs w:val="18"/>
        </w:rPr>
        <w:t>Psemplot</w:t>
      </w:r>
      <w:proofErr w:type="spellEnd"/>
      <w:r w:rsidRPr="008C4AFE">
        <w:rPr>
          <w:rFonts w:asciiTheme="minorHAnsi" w:hAnsiTheme="minorHAnsi" w:cstheme="minorHAnsi"/>
          <w:b/>
          <w:bCs/>
          <w:sz w:val="18"/>
          <w:szCs w:val="18"/>
        </w:rPr>
        <w:t xml:space="preserve"> Emissions Visualizer </w:t>
      </w:r>
      <w:r>
        <w:rPr>
          <w:rFonts w:asciiTheme="minorHAnsi" w:hAnsiTheme="minorHAnsi" w:cstheme="minorHAnsi"/>
          <w:b/>
          <w:bCs/>
          <w:sz w:val="18"/>
          <w:szCs w:val="18"/>
        </w:rPr>
        <w:t xml:space="preserve">- </w:t>
      </w:r>
      <w:r w:rsidRPr="008C4AFE">
        <w:rPr>
          <w:rFonts w:asciiTheme="minorHAnsi" w:hAnsiTheme="minorHAnsi" w:cstheme="minorHAnsi"/>
          <w:i/>
          <w:sz w:val="18"/>
          <w:szCs w:val="18"/>
        </w:rPr>
        <w:t>J. Beidler General Dynamics Information Technology</w:t>
      </w:r>
      <w:r w:rsidRPr="008C4AFE">
        <w:rPr>
          <w:rFonts w:asciiTheme="minorHAnsi" w:hAnsiTheme="minorHAnsi" w:cstheme="minorHAnsi"/>
          <w:sz w:val="18"/>
          <w:szCs w:val="18"/>
        </w:rPr>
        <w:t xml:space="preserve"> </w:t>
      </w:r>
    </w:p>
    <w:p w14:paraId="0D1CADD1" w14:textId="77777777" w:rsidR="00277522" w:rsidRPr="0037112F" w:rsidRDefault="00277522" w:rsidP="00277522">
      <w:pPr>
        <w:pStyle w:val="Default"/>
        <w:ind w:firstLine="720"/>
        <w:rPr>
          <w:rFonts w:asciiTheme="minorHAnsi" w:hAnsiTheme="minorHAnsi" w:cstheme="minorHAnsi"/>
          <w:sz w:val="18"/>
          <w:szCs w:val="18"/>
        </w:rPr>
      </w:pPr>
      <w:r w:rsidRPr="008C4AFE">
        <w:rPr>
          <w:rFonts w:asciiTheme="minorHAnsi" w:hAnsiTheme="minorHAnsi" w:cstheme="minorHAnsi"/>
          <w:sz w:val="18"/>
          <w:szCs w:val="18"/>
        </w:rPr>
        <w:t xml:space="preserve">Emissions processing and inventory analysis requires spatial review for quality assurance. </w:t>
      </w:r>
      <w:proofErr w:type="spellStart"/>
      <w:r w:rsidRPr="008C4AFE">
        <w:rPr>
          <w:rFonts w:asciiTheme="minorHAnsi" w:hAnsiTheme="minorHAnsi" w:cstheme="minorHAnsi"/>
          <w:sz w:val="18"/>
          <w:szCs w:val="18"/>
        </w:rPr>
        <w:t>Psemplot</w:t>
      </w:r>
      <w:proofErr w:type="spellEnd"/>
      <w:r w:rsidRPr="008C4AFE">
        <w:rPr>
          <w:rFonts w:asciiTheme="minorHAnsi" w:hAnsiTheme="minorHAnsi" w:cstheme="minorHAnsi"/>
          <w:sz w:val="18"/>
          <w:szCs w:val="18"/>
        </w:rPr>
        <w:t xml:space="preserve"> is a python-based scriptable tool to quickly visualize both inventory-level and gridded emissions data. The tool can rapidly generate county, state, and gridded thematic maps over many modeling domains and projections. This system can either be run with scales and maps autoconfigured or with command line options to customize the output. Variable values within the same file can be combined and mathematically manipulated using simple command-line statements. </w:t>
      </w:r>
      <w:proofErr w:type="spellStart"/>
      <w:r w:rsidRPr="008C4AFE">
        <w:rPr>
          <w:rFonts w:asciiTheme="minorHAnsi" w:hAnsiTheme="minorHAnsi" w:cstheme="minorHAnsi"/>
          <w:sz w:val="18"/>
          <w:szCs w:val="18"/>
        </w:rPr>
        <w:t>Psemplot</w:t>
      </w:r>
      <w:proofErr w:type="spellEnd"/>
      <w:r w:rsidRPr="008C4AFE">
        <w:rPr>
          <w:rFonts w:asciiTheme="minorHAnsi" w:hAnsiTheme="minorHAnsi" w:cstheme="minorHAnsi"/>
          <w:sz w:val="18"/>
          <w:szCs w:val="18"/>
        </w:rPr>
        <w:t xml:space="preserve"> has produced thematic maps and visualized emissions data for use in quality assurance products, inventory review, technical support documents, and presentations. This poster provides example implementations of </w:t>
      </w:r>
      <w:proofErr w:type="spellStart"/>
      <w:r w:rsidRPr="008C4AFE">
        <w:rPr>
          <w:rFonts w:asciiTheme="minorHAnsi" w:hAnsiTheme="minorHAnsi" w:cstheme="minorHAnsi"/>
          <w:sz w:val="18"/>
          <w:szCs w:val="18"/>
        </w:rPr>
        <w:t>psemplot</w:t>
      </w:r>
      <w:proofErr w:type="spellEnd"/>
      <w:r w:rsidRPr="008C4AFE">
        <w:rPr>
          <w:rFonts w:asciiTheme="minorHAnsi" w:hAnsiTheme="minorHAnsi" w:cstheme="minorHAnsi"/>
          <w:sz w:val="18"/>
          <w:szCs w:val="18"/>
        </w:rPr>
        <w:t xml:space="preserve"> and output products</w:t>
      </w:r>
      <w:r>
        <w:rPr>
          <w:sz w:val="23"/>
          <w:szCs w:val="23"/>
        </w:rPr>
        <w:t>.</w:t>
      </w:r>
    </w:p>
    <w:p w14:paraId="2044F123" w14:textId="77777777" w:rsidR="00277522" w:rsidRPr="008C4AFE" w:rsidRDefault="00277522" w:rsidP="00277522">
      <w:pPr>
        <w:spacing w:after="0"/>
        <w:rPr>
          <w:b/>
          <w:sz w:val="18"/>
          <w:szCs w:val="18"/>
        </w:rPr>
      </w:pPr>
    </w:p>
    <w:p w14:paraId="0FE386C3" w14:textId="7B13AB1D" w:rsidR="00277522" w:rsidRPr="008C4AFE" w:rsidRDefault="00277522" w:rsidP="00277522">
      <w:pPr>
        <w:spacing w:after="0"/>
        <w:rPr>
          <w:i/>
          <w:sz w:val="18"/>
          <w:szCs w:val="18"/>
        </w:rPr>
      </w:pPr>
      <w:r>
        <w:rPr>
          <w:b/>
          <w:bCs/>
          <w:sz w:val="18"/>
          <w:szCs w:val="18"/>
        </w:rPr>
        <w:t>1</w:t>
      </w:r>
      <w:r w:rsidR="00E92C84">
        <w:rPr>
          <w:b/>
          <w:bCs/>
          <w:sz w:val="18"/>
          <w:szCs w:val="18"/>
        </w:rPr>
        <w:t>3</w:t>
      </w:r>
      <w:r>
        <w:rPr>
          <w:b/>
          <w:bCs/>
          <w:sz w:val="18"/>
          <w:szCs w:val="18"/>
        </w:rPr>
        <w:t xml:space="preserve">.  </w:t>
      </w:r>
      <w:r w:rsidRPr="008C4AFE">
        <w:rPr>
          <w:b/>
          <w:bCs/>
          <w:sz w:val="18"/>
          <w:szCs w:val="18"/>
        </w:rPr>
        <w:t xml:space="preserve">Recent Improvements to SMOKE Temporal Profile and Spatial Surrogate Files for Canada </w:t>
      </w:r>
      <w:r>
        <w:rPr>
          <w:b/>
          <w:bCs/>
          <w:sz w:val="18"/>
          <w:szCs w:val="18"/>
        </w:rPr>
        <w:t xml:space="preserve">– </w:t>
      </w:r>
      <w:r w:rsidRPr="008C4AFE">
        <w:rPr>
          <w:i/>
          <w:sz w:val="18"/>
          <w:szCs w:val="18"/>
        </w:rPr>
        <w:t xml:space="preserve">Q. Zheng, J. Zhang, T. </w:t>
      </w:r>
      <w:proofErr w:type="spellStart"/>
      <w:r w:rsidRPr="008C4AFE">
        <w:rPr>
          <w:i/>
          <w:sz w:val="18"/>
          <w:szCs w:val="18"/>
        </w:rPr>
        <w:t>Gui</w:t>
      </w:r>
      <w:proofErr w:type="spellEnd"/>
      <w:r w:rsidRPr="008C4AFE">
        <w:rPr>
          <w:i/>
          <w:sz w:val="18"/>
          <w:szCs w:val="18"/>
        </w:rPr>
        <w:t xml:space="preserve">, M. Moran, M. </w:t>
      </w:r>
      <w:proofErr w:type="spellStart"/>
      <w:r w:rsidRPr="008C4AFE">
        <w:rPr>
          <w:i/>
          <w:sz w:val="18"/>
          <w:szCs w:val="18"/>
        </w:rPr>
        <w:t>Samaali</w:t>
      </w:r>
      <w:proofErr w:type="spellEnd"/>
      <w:r w:rsidRPr="008C4AFE">
        <w:rPr>
          <w:i/>
          <w:sz w:val="18"/>
          <w:szCs w:val="18"/>
        </w:rPr>
        <w:t xml:space="preserve">, D. </w:t>
      </w:r>
      <w:proofErr w:type="spellStart"/>
      <w:r w:rsidRPr="008C4AFE">
        <w:rPr>
          <w:i/>
          <w:sz w:val="18"/>
          <w:szCs w:val="18"/>
        </w:rPr>
        <w:t>Rioux</w:t>
      </w:r>
      <w:proofErr w:type="spellEnd"/>
      <w:r w:rsidRPr="008C4AFE">
        <w:rPr>
          <w:i/>
          <w:sz w:val="18"/>
          <w:szCs w:val="18"/>
        </w:rPr>
        <w:t xml:space="preserve">, P. Martin, Environment and Climate Change Canada </w:t>
      </w:r>
    </w:p>
    <w:p w14:paraId="26B59F6A" w14:textId="77777777" w:rsidR="00277522" w:rsidRDefault="00277522" w:rsidP="00277522">
      <w:pPr>
        <w:spacing w:after="0"/>
        <w:ind w:firstLine="720"/>
        <w:rPr>
          <w:sz w:val="23"/>
          <w:szCs w:val="23"/>
        </w:rPr>
      </w:pPr>
      <w:r w:rsidRPr="008C4AFE">
        <w:rPr>
          <w:sz w:val="18"/>
          <w:szCs w:val="18"/>
        </w:rPr>
        <w:t>The exact temporal and spatial allocation of emissions from area, on-road, and off-road sources are often unknown. To address this gap, the temporal and geographic distributions of these various source types are typically approximated using temporal profiles and spatial surrogate fields that are assumed to be representative of the distribution of these emissions in time and space. Canadian inventories usually report annual sector-specific emissions at the provincial or territorial level. It is thus always a challenge to process these inventories into the resolution and formats needed by air quality models. Recently, we have made some updates to the libraries of temporal profiles and spatial surrogates used by the Sparse Matrix Operator Kernel Emissions (SMOKE) emissions processing system for the temporal and spatial allocation of Canadian emissions. As an extra step in our recent conversion of the existing Canadian temporal profile library to the new temporal file format used by the newest versions of SMOKE, we have also removed the default monthly, weekly, and daily temporal profiles but added more specific cross-references to the temporal cross-reference file to compensate. We also checked the temporal profiles used for each of the top 20 emitters for each criteria air contaminant in the 2015 Canadian emissions inventory, and as a result we have updated the monthly and weekly profile assignments for some off-road and area sources. As well we have added several new monthly temporal profiles for some agricultural sectors based on activity statistics. 2016 census population and dwelling data are available now from Statistics Canada. These new census data sets have been used to develop new population and dwelling spatial surrogates. The spatial surrogates for some off-road mobile sources have also been updated, including railways, railyards, aircraft landing and takeoffs, airport ground operations, and marine pleasure craft. More details for these updates will be provided in this presentation</w:t>
      </w:r>
      <w:r>
        <w:rPr>
          <w:sz w:val="23"/>
          <w:szCs w:val="23"/>
        </w:rPr>
        <w:t>.</w:t>
      </w:r>
    </w:p>
    <w:p w14:paraId="20B15E4E" w14:textId="77777777" w:rsidR="00277522" w:rsidRDefault="00277522" w:rsidP="00277522">
      <w:pPr>
        <w:autoSpaceDE w:val="0"/>
        <w:autoSpaceDN w:val="0"/>
        <w:adjustRightInd w:val="0"/>
        <w:spacing w:after="0" w:line="240" w:lineRule="auto"/>
        <w:rPr>
          <w:sz w:val="18"/>
          <w:szCs w:val="18"/>
        </w:rPr>
      </w:pPr>
    </w:p>
    <w:p w14:paraId="381EBB16" w14:textId="054DA9AE" w:rsidR="00E92C84" w:rsidRPr="004D1119" w:rsidRDefault="00E92C84" w:rsidP="00E92C84">
      <w:pPr>
        <w:autoSpaceDE w:val="0"/>
        <w:autoSpaceDN w:val="0"/>
        <w:adjustRightInd w:val="0"/>
        <w:spacing w:after="0" w:line="240" w:lineRule="auto"/>
        <w:rPr>
          <w:rFonts w:eastAsia="TimesNewRomanPSMT" w:cstheme="minorHAnsi"/>
          <w:i/>
          <w:sz w:val="18"/>
          <w:szCs w:val="18"/>
        </w:rPr>
      </w:pPr>
      <w:r>
        <w:rPr>
          <w:rFonts w:cstheme="minorHAnsi"/>
          <w:b/>
          <w:bCs/>
          <w:sz w:val="18"/>
          <w:szCs w:val="18"/>
        </w:rPr>
        <w:t>14.  *</w:t>
      </w:r>
      <w:r w:rsidRPr="008C4AFE">
        <w:rPr>
          <w:rFonts w:cstheme="minorHAnsi"/>
          <w:b/>
          <w:bCs/>
          <w:sz w:val="18"/>
          <w:szCs w:val="18"/>
        </w:rPr>
        <w:t>Towards Refining Estimates of Ammonia Emissions: Modeling Framework</w:t>
      </w:r>
      <w:r>
        <w:rPr>
          <w:rFonts w:cstheme="minorHAnsi"/>
          <w:b/>
          <w:bCs/>
          <w:sz w:val="18"/>
          <w:szCs w:val="18"/>
        </w:rPr>
        <w:t xml:space="preserve"> </w:t>
      </w:r>
      <w:r w:rsidRPr="008C4AFE">
        <w:rPr>
          <w:rFonts w:cstheme="minorHAnsi"/>
          <w:b/>
          <w:bCs/>
          <w:sz w:val="18"/>
          <w:szCs w:val="18"/>
        </w:rPr>
        <w:t>Preparations</w:t>
      </w:r>
      <w:r>
        <w:rPr>
          <w:rFonts w:cstheme="minorHAnsi"/>
          <w:b/>
          <w:bCs/>
          <w:sz w:val="18"/>
          <w:szCs w:val="18"/>
        </w:rPr>
        <w:t xml:space="preserve"> – </w:t>
      </w:r>
      <w:r w:rsidRPr="004D1119">
        <w:rPr>
          <w:rFonts w:eastAsia="TimesNewRomanPSMT" w:cstheme="minorHAnsi"/>
          <w:i/>
          <w:sz w:val="18"/>
          <w:szCs w:val="18"/>
        </w:rPr>
        <w:t xml:space="preserve">M. </w:t>
      </w:r>
      <w:proofErr w:type="spellStart"/>
      <w:r w:rsidRPr="004D1119">
        <w:rPr>
          <w:rFonts w:eastAsia="TimesNewRomanPSMT" w:cstheme="minorHAnsi"/>
          <w:i/>
          <w:sz w:val="18"/>
          <w:szCs w:val="18"/>
        </w:rPr>
        <w:t>Momeni</w:t>
      </w:r>
      <w:proofErr w:type="spellEnd"/>
      <w:r w:rsidRPr="004D1119">
        <w:rPr>
          <w:rFonts w:eastAsia="TimesNewRomanPSMT" w:cstheme="minorHAnsi"/>
          <w:i/>
          <w:sz w:val="18"/>
          <w:szCs w:val="18"/>
        </w:rPr>
        <w:t xml:space="preserve"> and S. L. Capps, Drexel University; </w:t>
      </w:r>
    </w:p>
    <w:p w14:paraId="0DFC0254" w14:textId="77777777" w:rsidR="00E92C84" w:rsidRPr="004D1119" w:rsidRDefault="00E92C84" w:rsidP="00E92C84">
      <w:pPr>
        <w:autoSpaceDE w:val="0"/>
        <w:autoSpaceDN w:val="0"/>
        <w:adjustRightInd w:val="0"/>
        <w:spacing w:after="0" w:line="240" w:lineRule="auto"/>
        <w:rPr>
          <w:rFonts w:eastAsia="TimesNewRomanPSMT" w:cstheme="minorHAnsi"/>
          <w:i/>
          <w:sz w:val="18"/>
          <w:szCs w:val="18"/>
        </w:rPr>
      </w:pPr>
      <w:r w:rsidRPr="004D1119">
        <w:rPr>
          <w:rFonts w:eastAsia="TimesNewRomanPSMT" w:cstheme="minorHAnsi"/>
          <w:i/>
          <w:sz w:val="18"/>
          <w:szCs w:val="18"/>
        </w:rPr>
        <w:t xml:space="preserve">M. Lombardo, Johns Hopkins University; S. Zhao and A. </w:t>
      </w:r>
      <w:proofErr w:type="spellStart"/>
      <w:r w:rsidRPr="004D1119">
        <w:rPr>
          <w:rFonts w:eastAsia="TimesNewRomanPSMT" w:cstheme="minorHAnsi"/>
          <w:i/>
          <w:sz w:val="18"/>
          <w:szCs w:val="18"/>
        </w:rPr>
        <w:t>Hakami</w:t>
      </w:r>
      <w:proofErr w:type="spellEnd"/>
      <w:r w:rsidRPr="004D1119">
        <w:rPr>
          <w:rFonts w:eastAsia="TimesNewRomanPSMT" w:cstheme="minorHAnsi"/>
          <w:i/>
          <w:sz w:val="18"/>
          <w:szCs w:val="18"/>
        </w:rPr>
        <w:t xml:space="preserve">, Carleton University; S. Thomas, J. Silver, and P. Rayner, University of Melbourne, Australia; D. </w:t>
      </w:r>
      <w:proofErr w:type="spellStart"/>
      <w:r w:rsidRPr="004D1119">
        <w:rPr>
          <w:rFonts w:eastAsia="TimesNewRomanPSMT" w:cstheme="minorHAnsi"/>
          <w:i/>
          <w:sz w:val="18"/>
          <w:szCs w:val="18"/>
        </w:rPr>
        <w:t>Henze</w:t>
      </w:r>
      <w:proofErr w:type="spellEnd"/>
      <w:r w:rsidRPr="004D1119">
        <w:rPr>
          <w:rFonts w:eastAsia="TimesNewRomanPSMT" w:cstheme="minorHAnsi"/>
          <w:i/>
          <w:sz w:val="18"/>
          <w:szCs w:val="18"/>
        </w:rPr>
        <w:t>, University of Colorado,</w:t>
      </w:r>
    </w:p>
    <w:p w14:paraId="17F200FF" w14:textId="77777777" w:rsidR="00E92C84" w:rsidRDefault="00E92C84" w:rsidP="00E92C84">
      <w:pPr>
        <w:autoSpaceDE w:val="0"/>
        <w:autoSpaceDN w:val="0"/>
        <w:adjustRightInd w:val="0"/>
        <w:spacing w:after="0" w:line="240" w:lineRule="auto"/>
        <w:ind w:firstLine="720"/>
        <w:rPr>
          <w:rFonts w:eastAsia="TimesNewRomanPSMT" w:cstheme="minorHAnsi"/>
          <w:sz w:val="18"/>
          <w:szCs w:val="18"/>
        </w:rPr>
      </w:pPr>
      <w:r w:rsidRPr="008C4AFE">
        <w:rPr>
          <w:rFonts w:eastAsia="TimesNewRomanPSMT" w:cstheme="minorHAnsi"/>
          <w:sz w:val="18"/>
          <w:szCs w:val="18"/>
        </w:rPr>
        <w:t>Ammonia (NH3) plays a significant role in forming fine inorganic particulate matter (PM2.5) in the</w:t>
      </w:r>
      <w:r>
        <w:rPr>
          <w:rFonts w:eastAsia="TimesNewRomanPSMT" w:cstheme="minorHAnsi"/>
          <w:sz w:val="18"/>
          <w:szCs w:val="18"/>
        </w:rPr>
        <w:t xml:space="preserve"> </w:t>
      </w:r>
      <w:r w:rsidRPr="008C4AFE">
        <w:rPr>
          <w:rFonts w:eastAsia="TimesNewRomanPSMT" w:cstheme="minorHAnsi"/>
          <w:sz w:val="18"/>
          <w:szCs w:val="18"/>
        </w:rPr>
        <w:t>atmosphere, which is associated with premature mortality. Uncertainty in ammonia emissions is</w:t>
      </w:r>
      <w:r>
        <w:rPr>
          <w:rFonts w:eastAsia="TimesNewRomanPSMT" w:cstheme="minorHAnsi"/>
          <w:sz w:val="18"/>
          <w:szCs w:val="18"/>
        </w:rPr>
        <w:t xml:space="preserve"> </w:t>
      </w:r>
      <w:r w:rsidRPr="008C4AFE">
        <w:rPr>
          <w:rFonts w:eastAsia="TimesNewRomanPSMT" w:cstheme="minorHAnsi"/>
          <w:sz w:val="18"/>
          <w:szCs w:val="18"/>
        </w:rPr>
        <w:t>propagated into secondary PM2.5 concentrations simulated by a model, which are used to estimate health</w:t>
      </w:r>
      <w:r>
        <w:rPr>
          <w:rFonts w:eastAsia="TimesNewRomanPSMT" w:cstheme="minorHAnsi"/>
          <w:sz w:val="18"/>
          <w:szCs w:val="18"/>
        </w:rPr>
        <w:t xml:space="preserve"> </w:t>
      </w:r>
      <w:r w:rsidRPr="008C4AFE">
        <w:rPr>
          <w:rFonts w:eastAsia="TimesNewRomanPSMT" w:cstheme="minorHAnsi"/>
          <w:sz w:val="18"/>
          <w:szCs w:val="18"/>
        </w:rPr>
        <w:t>effects. We are preparing to calculate revised estimates of NH3 emissions with a combination of</w:t>
      </w:r>
      <w:r>
        <w:rPr>
          <w:rFonts w:eastAsia="TimesNewRomanPSMT" w:cstheme="minorHAnsi"/>
          <w:sz w:val="18"/>
          <w:szCs w:val="18"/>
        </w:rPr>
        <w:t xml:space="preserve"> </w:t>
      </w:r>
      <w:r w:rsidRPr="008C4AFE">
        <w:rPr>
          <w:rFonts w:eastAsia="TimesNewRomanPSMT" w:cstheme="minorHAnsi"/>
          <w:sz w:val="18"/>
          <w:szCs w:val="18"/>
        </w:rPr>
        <w:t>observations from the Cross-track Infrared Sensor (</w:t>
      </w:r>
      <w:proofErr w:type="spellStart"/>
      <w:r w:rsidRPr="008C4AFE">
        <w:rPr>
          <w:rFonts w:eastAsia="TimesNewRomanPSMT" w:cstheme="minorHAnsi"/>
          <w:sz w:val="18"/>
          <w:szCs w:val="18"/>
        </w:rPr>
        <w:t>CrIS</w:t>
      </w:r>
      <w:proofErr w:type="spellEnd"/>
      <w:r w:rsidRPr="008C4AFE">
        <w:rPr>
          <w:rFonts w:eastAsia="TimesNewRomanPSMT" w:cstheme="minorHAnsi"/>
          <w:sz w:val="18"/>
          <w:szCs w:val="18"/>
        </w:rPr>
        <w:t>) satellite-based instrument and the Community</w:t>
      </w:r>
      <w:r>
        <w:rPr>
          <w:rFonts w:eastAsia="TimesNewRomanPSMT" w:cstheme="minorHAnsi"/>
          <w:sz w:val="18"/>
          <w:szCs w:val="18"/>
        </w:rPr>
        <w:t xml:space="preserve"> </w:t>
      </w:r>
      <w:r w:rsidRPr="008C4AFE">
        <w:rPr>
          <w:rFonts w:eastAsia="TimesNewRomanPSMT" w:cstheme="minorHAnsi"/>
          <w:sz w:val="18"/>
          <w:szCs w:val="18"/>
        </w:rPr>
        <w:t>Multiscale Air Quality (CMAQ) model with its adjoint. We first tested the validity of the adjoint-based</w:t>
      </w:r>
      <w:r>
        <w:rPr>
          <w:rFonts w:eastAsia="TimesNewRomanPSMT" w:cstheme="minorHAnsi"/>
          <w:sz w:val="18"/>
          <w:szCs w:val="18"/>
        </w:rPr>
        <w:t xml:space="preserve"> </w:t>
      </w:r>
      <w:r w:rsidRPr="008C4AFE">
        <w:rPr>
          <w:rFonts w:eastAsia="TimesNewRomanPSMT" w:cstheme="minorHAnsi"/>
          <w:sz w:val="18"/>
          <w:szCs w:val="18"/>
        </w:rPr>
        <w:t>sensitivities of concentrations with respect to emissions by comparing them to sensitivities calculated with</w:t>
      </w:r>
      <w:r>
        <w:rPr>
          <w:rFonts w:eastAsia="TimesNewRomanPSMT" w:cstheme="minorHAnsi"/>
          <w:sz w:val="18"/>
          <w:szCs w:val="18"/>
        </w:rPr>
        <w:t xml:space="preserve"> </w:t>
      </w:r>
      <w:r w:rsidRPr="008C4AFE">
        <w:rPr>
          <w:rFonts w:eastAsia="TimesNewRomanPSMT" w:cstheme="minorHAnsi"/>
          <w:sz w:val="18"/>
          <w:szCs w:val="18"/>
        </w:rPr>
        <w:t>the forward model using the finite difference method. Once confirmed, inorganic PM2.5 and ammonia</w:t>
      </w:r>
      <w:r>
        <w:rPr>
          <w:rFonts w:eastAsia="TimesNewRomanPSMT" w:cstheme="minorHAnsi"/>
          <w:sz w:val="18"/>
          <w:szCs w:val="18"/>
        </w:rPr>
        <w:t xml:space="preserve"> </w:t>
      </w:r>
      <w:r w:rsidRPr="008C4AFE">
        <w:rPr>
          <w:rFonts w:eastAsia="TimesNewRomanPSMT" w:cstheme="minorHAnsi"/>
          <w:sz w:val="18"/>
          <w:szCs w:val="18"/>
        </w:rPr>
        <w:t xml:space="preserve">were simulated over the U.S. using CMAQ. We developed a </w:t>
      </w:r>
      <w:proofErr w:type="spellStart"/>
      <w:r w:rsidRPr="008C4AFE">
        <w:rPr>
          <w:rFonts w:eastAsia="TimesNewRomanPSMT" w:cstheme="minorHAnsi"/>
          <w:sz w:val="18"/>
          <w:szCs w:val="18"/>
        </w:rPr>
        <w:t>CrIS</w:t>
      </w:r>
      <w:proofErr w:type="spellEnd"/>
      <w:r w:rsidRPr="008C4AFE">
        <w:rPr>
          <w:rFonts w:eastAsia="TimesNewRomanPSMT" w:cstheme="minorHAnsi"/>
          <w:sz w:val="18"/>
          <w:szCs w:val="18"/>
        </w:rPr>
        <w:t xml:space="preserve"> observation operator to calculate the</w:t>
      </w:r>
      <w:r>
        <w:rPr>
          <w:rFonts w:eastAsia="TimesNewRomanPSMT" w:cstheme="minorHAnsi"/>
          <w:sz w:val="18"/>
          <w:szCs w:val="18"/>
        </w:rPr>
        <w:t xml:space="preserve"> </w:t>
      </w:r>
      <w:r w:rsidRPr="008C4AFE">
        <w:rPr>
          <w:rFonts w:eastAsia="TimesNewRomanPSMT" w:cstheme="minorHAnsi"/>
          <w:sz w:val="18"/>
          <w:szCs w:val="18"/>
        </w:rPr>
        <w:t xml:space="preserve">cost function, which is the discrepancy between the </w:t>
      </w:r>
      <w:proofErr w:type="spellStart"/>
      <w:r w:rsidRPr="008C4AFE">
        <w:rPr>
          <w:rFonts w:eastAsia="TimesNewRomanPSMT" w:cstheme="minorHAnsi"/>
          <w:sz w:val="18"/>
          <w:szCs w:val="18"/>
        </w:rPr>
        <w:t>CrIS</w:t>
      </w:r>
      <w:proofErr w:type="spellEnd"/>
      <w:r w:rsidRPr="008C4AFE">
        <w:rPr>
          <w:rFonts w:eastAsia="TimesNewRomanPSMT" w:cstheme="minorHAnsi"/>
          <w:sz w:val="18"/>
          <w:szCs w:val="18"/>
        </w:rPr>
        <w:t xml:space="preserve"> retrieval over the real world and what </w:t>
      </w:r>
      <w:proofErr w:type="spellStart"/>
      <w:r w:rsidRPr="008C4AFE">
        <w:rPr>
          <w:rFonts w:eastAsia="TimesNewRomanPSMT" w:cstheme="minorHAnsi"/>
          <w:sz w:val="18"/>
          <w:szCs w:val="18"/>
        </w:rPr>
        <w:t>CrIS</w:t>
      </w:r>
      <w:proofErr w:type="spellEnd"/>
      <w:r w:rsidRPr="008C4AFE">
        <w:rPr>
          <w:rFonts w:eastAsia="TimesNewRomanPSMT" w:cstheme="minorHAnsi"/>
          <w:sz w:val="18"/>
          <w:szCs w:val="18"/>
        </w:rPr>
        <w:t xml:space="preserve"> would</w:t>
      </w:r>
      <w:r>
        <w:rPr>
          <w:rFonts w:eastAsia="TimesNewRomanPSMT" w:cstheme="minorHAnsi"/>
          <w:sz w:val="18"/>
          <w:szCs w:val="18"/>
        </w:rPr>
        <w:t xml:space="preserve"> </w:t>
      </w:r>
      <w:r w:rsidRPr="008C4AFE">
        <w:rPr>
          <w:rFonts w:eastAsia="TimesNewRomanPSMT" w:cstheme="minorHAnsi"/>
          <w:sz w:val="18"/>
          <w:szCs w:val="18"/>
        </w:rPr>
        <w:t>have seen had it flown over the CMAQ atmosphere, and the gradient of it with respect to ammonia</w:t>
      </w:r>
      <w:r>
        <w:rPr>
          <w:rFonts w:eastAsia="TimesNewRomanPSMT" w:cstheme="minorHAnsi"/>
          <w:sz w:val="18"/>
          <w:szCs w:val="18"/>
        </w:rPr>
        <w:t xml:space="preserve"> </w:t>
      </w:r>
      <w:r w:rsidRPr="008C4AFE">
        <w:rPr>
          <w:rFonts w:eastAsia="TimesNewRomanPSMT" w:cstheme="minorHAnsi"/>
          <w:sz w:val="18"/>
          <w:szCs w:val="18"/>
        </w:rPr>
        <w:t>concentrations. Then, the influences of emissions on the cost function were determined by using the</w:t>
      </w:r>
      <w:r>
        <w:rPr>
          <w:rFonts w:eastAsia="TimesNewRomanPSMT" w:cstheme="minorHAnsi"/>
          <w:sz w:val="18"/>
          <w:szCs w:val="18"/>
        </w:rPr>
        <w:t xml:space="preserve"> </w:t>
      </w:r>
      <w:r w:rsidRPr="008C4AFE">
        <w:rPr>
          <w:rFonts w:eastAsia="TimesNewRomanPSMT" w:cstheme="minorHAnsi"/>
          <w:sz w:val="18"/>
          <w:szCs w:val="18"/>
        </w:rPr>
        <w:t>CMAQ adjoint. These spatially-specific sensitivities are evaluated in different regions over the U.S</w:t>
      </w:r>
      <w:r>
        <w:rPr>
          <w:rFonts w:eastAsia="TimesNewRomanPSMT" w:cstheme="minorHAnsi"/>
          <w:sz w:val="18"/>
          <w:szCs w:val="18"/>
        </w:rPr>
        <w:t xml:space="preserve">.  </w:t>
      </w:r>
      <w:r w:rsidRPr="008C4AFE">
        <w:rPr>
          <w:rFonts w:eastAsia="TimesNewRomanPSMT" w:cstheme="minorHAnsi"/>
          <w:sz w:val="18"/>
          <w:szCs w:val="18"/>
        </w:rPr>
        <w:t>Finally, the CMAQ adjoint was integrated in a Python-based four-dimensional variational framework for</w:t>
      </w:r>
      <w:r>
        <w:rPr>
          <w:rFonts w:eastAsia="TimesNewRomanPSMT" w:cstheme="minorHAnsi"/>
          <w:sz w:val="18"/>
          <w:szCs w:val="18"/>
        </w:rPr>
        <w:t xml:space="preserve"> </w:t>
      </w:r>
      <w:r w:rsidRPr="008C4AFE">
        <w:rPr>
          <w:rFonts w:eastAsia="TimesNewRomanPSMT" w:cstheme="minorHAnsi"/>
          <w:sz w:val="18"/>
          <w:szCs w:val="18"/>
        </w:rPr>
        <w:t>future refinement of ammonia emissions over the U.S.</w:t>
      </w:r>
    </w:p>
    <w:p w14:paraId="4F7BA409" w14:textId="77777777" w:rsidR="0037112F" w:rsidRDefault="0037112F">
      <w:pPr>
        <w:rPr>
          <w:sz w:val="18"/>
          <w:szCs w:val="18"/>
        </w:rPr>
      </w:pPr>
      <w:r>
        <w:rPr>
          <w:sz w:val="18"/>
          <w:szCs w:val="18"/>
        </w:rPr>
        <w:br w:type="page"/>
      </w:r>
    </w:p>
    <w:p w14:paraId="5550D4F8" w14:textId="77777777" w:rsidR="0037112F" w:rsidRPr="00C673A2" w:rsidRDefault="0037112F" w:rsidP="0037112F">
      <w:pPr>
        <w:tabs>
          <w:tab w:val="left" w:pos="2630"/>
        </w:tabs>
        <w:spacing w:after="0"/>
        <w:jc w:val="center"/>
        <w:rPr>
          <w:b/>
          <w:sz w:val="28"/>
          <w:szCs w:val="28"/>
        </w:rPr>
      </w:pPr>
      <w:r w:rsidRPr="00C673A2">
        <w:rPr>
          <w:b/>
          <w:sz w:val="28"/>
          <w:szCs w:val="28"/>
        </w:rPr>
        <w:lastRenderedPageBreak/>
        <w:t>International Emission Inventory Conference</w:t>
      </w:r>
    </w:p>
    <w:p w14:paraId="190716EC" w14:textId="77777777" w:rsidR="0037112F" w:rsidRDefault="0037112F" w:rsidP="0037112F">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400713A2" w14:textId="77777777" w:rsidR="00AB060D" w:rsidRPr="00DA42D4" w:rsidRDefault="00AB060D" w:rsidP="00AB060D">
      <w:pPr>
        <w:tabs>
          <w:tab w:val="left" w:pos="2630"/>
        </w:tabs>
        <w:spacing w:after="0"/>
        <w:jc w:val="center"/>
        <w:rPr>
          <w:rFonts w:cstheme="minorHAnsi"/>
          <w:b/>
        </w:rPr>
      </w:pPr>
      <w:r w:rsidRPr="00DA42D4">
        <w:rPr>
          <w:rFonts w:cstheme="minorHAnsi"/>
          <w:b/>
        </w:rPr>
        <w:t>(* Indicates Student Presentation)</w:t>
      </w:r>
    </w:p>
    <w:p w14:paraId="6A88F4A8" w14:textId="77777777" w:rsidR="0037112F" w:rsidRDefault="00336631" w:rsidP="0037112F">
      <w:pPr>
        <w:tabs>
          <w:tab w:val="left" w:pos="2630"/>
        </w:tabs>
        <w:spacing w:after="0"/>
        <w:jc w:val="center"/>
      </w:pPr>
      <w:r>
        <w:pict w14:anchorId="466DAF5E">
          <v:rect id="_x0000_i1045" style="width:540pt;height:3pt" o:hralign="center" o:hrstd="t" o:hrnoshade="t" o:hr="t" fillcolor="black [3213]" stroked="f"/>
        </w:pict>
      </w:r>
    </w:p>
    <w:p w14:paraId="3C28AD5A" w14:textId="52231C4E" w:rsidR="0037112F" w:rsidRPr="000F6ED1" w:rsidRDefault="008E2ACC" w:rsidP="000F6ED1">
      <w:pPr>
        <w:pStyle w:val="Default"/>
        <w:rPr>
          <w:rFonts w:asciiTheme="minorHAnsi" w:hAnsiTheme="minorHAnsi" w:cstheme="minorHAnsi"/>
          <w:sz w:val="18"/>
          <w:szCs w:val="18"/>
        </w:rPr>
      </w:pPr>
      <w:r w:rsidRPr="000F6ED1">
        <w:rPr>
          <w:rFonts w:asciiTheme="minorHAnsi" w:hAnsiTheme="minorHAnsi" w:cstheme="minorHAnsi"/>
          <w:b/>
          <w:bCs/>
          <w:sz w:val="18"/>
          <w:szCs w:val="18"/>
        </w:rPr>
        <w:t>1</w:t>
      </w:r>
      <w:r w:rsidR="00E92C84">
        <w:rPr>
          <w:rFonts w:asciiTheme="minorHAnsi" w:hAnsiTheme="minorHAnsi" w:cstheme="minorHAnsi"/>
          <w:b/>
          <w:bCs/>
          <w:sz w:val="18"/>
          <w:szCs w:val="18"/>
        </w:rPr>
        <w:t>5</w:t>
      </w:r>
      <w:r w:rsidRPr="000F6ED1">
        <w:rPr>
          <w:rFonts w:asciiTheme="minorHAnsi" w:hAnsiTheme="minorHAnsi" w:cstheme="minorHAnsi"/>
          <w:b/>
          <w:bCs/>
          <w:sz w:val="18"/>
          <w:szCs w:val="18"/>
        </w:rPr>
        <w:t xml:space="preserve">.  </w:t>
      </w:r>
      <w:r w:rsidR="000F6ED1" w:rsidRPr="000F6ED1">
        <w:rPr>
          <w:rFonts w:asciiTheme="minorHAnsi" w:hAnsiTheme="minorHAnsi" w:cstheme="minorHAnsi"/>
          <w:b/>
          <w:bCs/>
          <w:sz w:val="18"/>
          <w:szCs w:val="18"/>
        </w:rPr>
        <w:t>U.S. EPA Greenhouse Gas Data on Petroleum and Natural Gas Systems</w:t>
      </w:r>
      <w:r w:rsidR="000F6ED1" w:rsidRPr="000F6ED1">
        <w:rPr>
          <w:rFonts w:asciiTheme="minorHAnsi" w:hAnsiTheme="minorHAnsi" w:cstheme="minorHAnsi"/>
          <w:sz w:val="18"/>
          <w:szCs w:val="18"/>
        </w:rPr>
        <w:t xml:space="preserve"> </w:t>
      </w:r>
      <w:r w:rsidR="000F6ED1" w:rsidRPr="000F6ED1">
        <w:rPr>
          <w:rFonts w:asciiTheme="minorHAnsi" w:hAnsiTheme="minorHAnsi" w:cstheme="minorHAnsi"/>
          <w:b/>
          <w:bCs/>
          <w:sz w:val="18"/>
          <w:szCs w:val="18"/>
        </w:rPr>
        <w:t xml:space="preserve">– </w:t>
      </w:r>
      <w:r w:rsidR="000F6ED1" w:rsidRPr="000F6ED1">
        <w:rPr>
          <w:rFonts w:asciiTheme="minorHAnsi" w:hAnsiTheme="minorHAnsi" w:cstheme="minorHAnsi"/>
          <w:i/>
          <w:iCs/>
          <w:sz w:val="18"/>
          <w:szCs w:val="18"/>
        </w:rPr>
        <w:t>A. Eisele, U.S. EPA</w:t>
      </w:r>
    </w:p>
    <w:p w14:paraId="01689CD4" w14:textId="587C6186" w:rsidR="000F6ED1" w:rsidRPr="000F6ED1" w:rsidRDefault="000F6ED1" w:rsidP="000F6ED1">
      <w:pPr>
        <w:pStyle w:val="Default"/>
        <w:rPr>
          <w:rFonts w:asciiTheme="minorHAnsi" w:hAnsiTheme="minorHAnsi" w:cstheme="minorHAnsi"/>
          <w:sz w:val="18"/>
          <w:szCs w:val="18"/>
        </w:rPr>
      </w:pPr>
      <w:r w:rsidRPr="000F6ED1">
        <w:rPr>
          <w:rFonts w:asciiTheme="minorHAnsi" w:hAnsiTheme="minorHAnsi" w:cstheme="minorHAnsi"/>
          <w:sz w:val="18"/>
          <w:szCs w:val="18"/>
        </w:rPr>
        <w:tab/>
        <w:t xml:space="preserve">Abstract unavailable </w:t>
      </w:r>
      <w:proofErr w:type="gramStart"/>
      <w:r w:rsidRPr="000F6ED1">
        <w:rPr>
          <w:rFonts w:asciiTheme="minorHAnsi" w:hAnsiTheme="minorHAnsi" w:cstheme="minorHAnsi"/>
          <w:sz w:val="18"/>
          <w:szCs w:val="18"/>
        </w:rPr>
        <w:t>at this time</w:t>
      </w:r>
      <w:proofErr w:type="gramEnd"/>
      <w:r w:rsidRPr="000F6ED1">
        <w:rPr>
          <w:rFonts w:asciiTheme="minorHAnsi" w:hAnsiTheme="minorHAnsi" w:cstheme="minorHAnsi"/>
          <w:sz w:val="18"/>
          <w:szCs w:val="18"/>
        </w:rPr>
        <w:t>.</w:t>
      </w:r>
    </w:p>
    <w:p w14:paraId="36B63197" w14:textId="77777777" w:rsidR="000F6ED1" w:rsidRPr="000F6ED1" w:rsidRDefault="000F6ED1" w:rsidP="000F6ED1">
      <w:pPr>
        <w:pStyle w:val="Default"/>
        <w:rPr>
          <w:rFonts w:asciiTheme="minorHAnsi" w:hAnsiTheme="minorHAnsi" w:cstheme="minorHAnsi"/>
          <w:sz w:val="18"/>
          <w:szCs w:val="18"/>
        </w:rPr>
      </w:pPr>
    </w:p>
    <w:p w14:paraId="7F8F24BE" w14:textId="656BC5DF" w:rsidR="008E2ACC" w:rsidRPr="004D1119" w:rsidRDefault="008E2ACC" w:rsidP="008E2ACC">
      <w:pPr>
        <w:pStyle w:val="Default"/>
        <w:rPr>
          <w:rFonts w:asciiTheme="minorHAnsi" w:hAnsiTheme="minorHAnsi" w:cstheme="minorHAnsi"/>
          <w:sz w:val="18"/>
          <w:szCs w:val="18"/>
        </w:rPr>
      </w:pPr>
      <w:r>
        <w:rPr>
          <w:rFonts w:asciiTheme="minorHAnsi" w:hAnsiTheme="minorHAnsi" w:cstheme="minorHAnsi"/>
          <w:b/>
          <w:bCs/>
          <w:sz w:val="18"/>
          <w:szCs w:val="18"/>
        </w:rPr>
        <w:t>1</w:t>
      </w:r>
      <w:r w:rsidR="00E92C84">
        <w:rPr>
          <w:rFonts w:asciiTheme="minorHAnsi" w:hAnsiTheme="minorHAnsi" w:cstheme="minorHAnsi"/>
          <w:b/>
          <w:bCs/>
          <w:sz w:val="18"/>
          <w:szCs w:val="18"/>
        </w:rPr>
        <w:t>6</w:t>
      </w:r>
      <w:r>
        <w:rPr>
          <w:rFonts w:asciiTheme="minorHAnsi" w:hAnsiTheme="minorHAnsi" w:cstheme="minorHAnsi"/>
          <w:b/>
          <w:bCs/>
          <w:sz w:val="18"/>
          <w:szCs w:val="18"/>
        </w:rPr>
        <w:t>.  *</w:t>
      </w:r>
      <w:r w:rsidRPr="004D1119">
        <w:rPr>
          <w:rFonts w:asciiTheme="minorHAnsi" w:hAnsiTheme="minorHAnsi" w:cstheme="minorHAnsi"/>
          <w:b/>
          <w:bCs/>
          <w:sz w:val="18"/>
          <w:szCs w:val="18"/>
        </w:rPr>
        <w:t xml:space="preserve">Assessing the Impacts of Emissions from Oil and Gas Extraction on Urban Ozone and Associated Health Risks </w:t>
      </w:r>
      <w:r>
        <w:rPr>
          <w:rFonts w:asciiTheme="minorHAnsi" w:hAnsiTheme="minorHAnsi" w:cstheme="minorHAnsi"/>
          <w:b/>
          <w:bCs/>
          <w:sz w:val="18"/>
          <w:szCs w:val="18"/>
        </w:rPr>
        <w:t xml:space="preserve">– </w:t>
      </w:r>
      <w:r w:rsidRPr="00E73AA3">
        <w:rPr>
          <w:rFonts w:asciiTheme="minorHAnsi" w:hAnsiTheme="minorHAnsi" w:cstheme="minorHAnsi"/>
          <w:i/>
          <w:sz w:val="18"/>
          <w:szCs w:val="18"/>
        </w:rPr>
        <w:t xml:space="preserve">C. </w:t>
      </w:r>
      <w:proofErr w:type="spellStart"/>
      <w:r w:rsidRPr="00E73AA3">
        <w:rPr>
          <w:rFonts w:asciiTheme="minorHAnsi" w:hAnsiTheme="minorHAnsi" w:cstheme="minorHAnsi"/>
          <w:i/>
          <w:sz w:val="18"/>
          <w:szCs w:val="18"/>
        </w:rPr>
        <w:t>Lyu</w:t>
      </w:r>
      <w:proofErr w:type="spellEnd"/>
      <w:r w:rsidRPr="00E73AA3">
        <w:rPr>
          <w:rFonts w:asciiTheme="minorHAnsi" w:hAnsiTheme="minorHAnsi" w:cstheme="minorHAnsi"/>
          <w:i/>
          <w:sz w:val="18"/>
          <w:szCs w:val="18"/>
        </w:rPr>
        <w:t xml:space="preserve"> and S. L. Capps, Drexel University; R. </w:t>
      </w:r>
      <w:proofErr w:type="spellStart"/>
      <w:r w:rsidRPr="00E73AA3">
        <w:rPr>
          <w:rFonts w:asciiTheme="minorHAnsi" w:hAnsiTheme="minorHAnsi" w:cstheme="minorHAnsi"/>
          <w:i/>
          <w:sz w:val="18"/>
          <w:szCs w:val="18"/>
        </w:rPr>
        <w:t>Nsanzineza</w:t>
      </w:r>
      <w:proofErr w:type="spellEnd"/>
      <w:r w:rsidRPr="00E73AA3">
        <w:rPr>
          <w:rFonts w:asciiTheme="minorHAnsi" w:hAnsiTheme="minorHAnsi" w:cstheme="minorHAnsi"/>
          <w:i/>
          <w:sz w:val="18"/>
          <w:szCs w:val="18"/>
        </w:rPr>
        <w:t xml:space="preserve">, D. K. </w:t>
      </w:r>
      <w:proofErr w:type="spellStart"/>
      <w:r w:rsidRPr="00E73AA3">
        <w:rPr>
          <w:rFonts w:asciiTheme="minorHAnsi" w:hAnsiTheme="minorHAnsi" w:cstheme="minorHAnsi"/>
          <w:i/>
          <w:sz w:val="18"/>
          <w:szCs w:val="18"/>
        </w:rPr>
        <w:t>Henze</w:t>
      </w:r>
      <w:proofErr w:type="spellEnd"/>
      <w:r w:rsidRPr="00E73AA3">
        <w:rPr>
          <w:rFonts w:asciiTheme="minorHAnsi" w:hAnsiTheme="minorHAnsi" w:cstheme="minorHAnsi"/>
          <w:i/>
          <w:sz w:val="18"/>
          <w:szCs w:val="18"/>
        </w:rPr>
        <w:t xml:space="preserve"> and J. B. Milford, University of Colorado; A. </w:t>
      </w:r>
      <w:proofErr w:type="spellStart"/>
      <w:r w:rsidRPr="00E73AA3">
        <w:rPr>
          <w:rFonts w:asciiTheme="minorHAnsi" w:hAnsiTheme="minorHAnsi" w:cstheme="minorHAnsi"/>
          <w:i/>
          <w:sz w:val="18"/>
          <w:szCs w:val="18"/>
        </w:rPr>
        <w:t>Hakami</w:t>
      </w:r>
      <w:proofErr w:type="spellEnd"/>
      <w:r w:rsidRPr="00E73AA3">
        <w:rPr>
          <w:rFonts w:asciiTheme="minorHAnsi" w:hAnsiTheme="minorHAnsi" w:cstheme="minorHAnsi"/>
          <w:i/>
          <w:sz w:val="18"/>
          <w:szCs w:val="18"/>
        </w:rPr>
        <w:t xml:space="preserve"> and S. Zhao, Carleton University</w:t>
      </w:r>
      <w:r w:rsidRPr="004D1119">
        <w:rPr>
          <w:rFonts w:asciiTheme="minorHAnsi" w:hAnsiTheme="minorHAnsi" w:cstheme="minorHAnsi"/>
          <w:sz w:val="18"/>
          <w:szCs w:val="18"/>
        </w:rPr>
        <w:t xml:space="preserve">, </w:t>
      </w:r>
    </w:p>
    <w:p w14:paraId="31817F11" w14:textId="77777777" w:rsidR="008E2ACC" w:rsidRPr="004D1119" w:rsidRDefault="008E2ACC" w:rsidP="008E2ACC">
      <w:pPr>
        <w:pStyle w:val="Default"/>
        <w:ind w:firstLine="720"/>
        <w:rPr>
          <w:rFonts w:asciiTheme="minorHAnsi" w:hAnsiTheme="minorHAnsi" w:cstheme="minorHAnsi"/>
          <w:sz w:val="18"/>
          <w:szCs w:val="18"/>
        </w:rPr>
      </w:pPr>
      <w:r w:rsidRPr="004D1119">
        <w:rPr>
          <w:rFonts w:asciiTheme="minorHAnsi" w:hAnsiTheme="minorHAnsi" w:cstheme="minorHAnsi"/>
          <w:sz w:val="18"/>
          <w:szCs w:val="18"/>
        </w:rPr>
        <w:t xml:space="preserve">Natural gas and oil exploration and production processes emit gases that contribute to tropospheric ozone formation, which negatively impacts human health and public welfare. Attaining the ozone National Ambient Air Quality Standard (NAAQS) has been challenging for some urban regions, including certain cities adjacent to oil and gas development. For these locations, understanding the relative contribution of emissions from oil and gas activities is important to evaluating emissions control strategies. In this investigation, we elucidate the influences of oxides of nitrogen (NOx) and volatile organic compound (VOC) emissions on these urban areas and estimate the contribution of recent oil and natural gas activities to ozone exceedances and ozone-related premature mortality. </w:t>
      </w:r>
    </w:p>
    <w:p w14:paraId="4FF47455" w14:textId="77777777" w:rsidR="008E2ACC" w:rsidRDefault="008E2ACC" w:rsidP="008E2ACC">
      <w:pPr>
        <w:autoSpaceDE w:val="0"/>
        <w:autoSpaceDN w:val="0"/>
        <w:adjustRightInd w:val="0"/>
        <w:spacing w:after="0" w:line="240" w:lineRule="auto"/>
        <w:ind w:firstLine="720"/>
        <w:rPr>
          <w:rFonts w:cstheme="minorHAnsi"/>
          <w:sz w:val="18"/>
          <w:szCs w:val="18"/>
        </w:rPr>
      </w:pPr>
      <w:r w:rsidRPr="004D1119">
        <w:rPr>
          <w:rFonts w:cstheme="minorHAnsi"/>
          <w:sz w:val="18"/>
          <w:szCs w:val="18"/>
        </w:rPr>
        <w:t xml:space="preserve">Specifically, we use the adjoint of CMAQ to calculate the sensitivity of urban ozone concentrations and NAAQS exceedances and of ozone-related health risks to emissions of precursor gases. The adjoint efficiently determines these relationships for each emitted species. We contrast the relative influences of VOCs and NOx on ozone in urban centers in the Colorado Front Range, the Northeastern corridor, and eastern Texas, which have experienced recent acceleration of development of oil and natural gas resources nearby, with those in the southern California area, which has managed adjacent oil and gas production for a longer </w:t>
      </w:r>
      <w:proofErr w:type="gramStart"/>
      <w:r w:rsidRPr="004D1119">
        <w:rPr>
          <w:rFonts w:cstheme="minorHAnsi"/>
          <w:sz w:val="18"/>
          <w:szCs w:val="18"/>
        </w:rPr>
        <w:t>period of time</w:t>
      </w:r>
      <w:proofErr w:type="gramEnd"/>
      <w:r w:rsidRPr="004D1119">
        <w:rPr>
          <w:rFonts w:cstheme="minorHAnsi"/>
          <w:sz w:val="18"/>
          <w:szCs w:val="18"/>
        </w:rPr>
        <w:t>.</w:t>
      </w:r>
    </w:p>
    <w:p w14:paraId="701FD3D1" w14:textId="77777777" w:rsidR="008C4AFE" w:rsidRDefault="008C4AFE" w:rsidP="008C4AFE">
      <w:pPr>
        <w:pStyle w:val="Default"/>
        <w:rPr>
          <w:rFonts w:asciiTheme="minorHAnsi" w:hAnsiTheme="minorHAnsi" w:cstheme="minorHAnsi"/>
          <w:sz w:val="18"/>
          <w:szCs w:val="18"/>
        </w:rPr>
      </w:pPr>
    </w:p>
    <w:p w14:paraId="24BF5F4C" w14:textId="0767AF42" w:rsidR="000F6ED1" w:rsidRPr="006F28F8" w:rsidRDefault="000F6ED1" w:rsidP="000F6ED1">
      <w:pPr>
        <w:pStyle w:val="Default"/>
        <w:rPr>
          <w:rFonts w:asciiTheme="minorHAnsi" w:hAnsiTheme="minorHAnsi" w:cstheme="minorHAnsi"/>
          <w:i/>
          <w:sz w:val="18"/>
          <w:szCs w:val="18"/>
        </w:rPr>
      </w:pPr>
      <w:r>
        <w:rPr>
          <w:rFonts w:asciiTheme="minorHAnsi" w:hAnsiTheme="minorHAnsi" w:cstheme="minorHAnsi"/>
          <w:b/>
          <w:bCs/>
          <w:sz w:val="18"/>
          <w:szCs w:val="18"/>
        </w:rPr>
        <w:t>1</w:t>
      </w:r>
      <w:r w:rsidR="00E92C84">
        <w:rPr>
          <w:rFonts w:asciiTheme="minorHAnsi" w:hAnsiTheme="minorHAnsi" w:cstheme="minorHAnsi"/>
          <w:b/>
          <w:bCs/>
          <w:sz w:val="18"/>
          <w:szCs w:val="18"/>
        </w:rPr>
        <w:t>7</w:t>
      </w:r>
      <w:r>
        <w:rPr>
          <w:rFonts w:asciiTheme="minorHAnsi" w:hAnsiTheme="minorHAnsi" w:cstheme="minorHAnsi"/>
          <w:b/>
          <w:bCs/>
          <w:sz w:val="18"/>
          <w:szCs w:val="18"/>
        </w:rPr>
        <w:t xml:space="preserve">.  </w:t>
      </w:r>
      <w:r w:rsidRPr="006F28F8">
        <w:rPr>
          <w:rFonts w:asciiTheme="minorHAnsi" w:hAnsiTheme="minorHAnsi" w:cstheme="minorHAnsi"/>
          <w:b/>
          <w:bCs/>
          <w:sz w:val="18"/>
          <w:szCs w:val="18"/>
        </w:rPr>
        <w:t xml:space="preserve">Use of National Emissions Inventory Data for Development of Regulatory Reporting Requirements in Canada </w:t>
      </w:r>
      <w:r>
        <w:rPr>
          <w:rFonts w:asciiTheme="minorHAnsi" w:hAnsiTheme="minorHAnsi" w:cstheme="minorHAnsi"/>
          <w:b/>
          <w:bCs/>
          <w:sz w:val="18"/>
          <w:szCs w:val="18"/>
        </w:rPr>
        <w:t xml:space="preserve">- </w:t>
      </w:r>
      <w:r w:rsidRPr="006F28F8">
        <w:rPr>
          <w:rFonts w:asciiTheme="minorHAnsi" w:hAnsiTheme="minorHAnsi" w:cstheme="minorHAnsi"/>
          <w:bCs/>
          <w:i/>
          <w:sz w:val="18"/>
          <w:szCs w:val="18"/>
        </w:rPr>
        <w:t>A. Monette</w:t>
      </w:r>
      <w:r>
        <w:rPr>
          <w:rFonts w:asciiTheme="minorHAnsi" w:hAnsiTheme="minorHAnsi" w:cstheme="minorHAnsi"/>
          <w:bCs/>
          <w:i/>
          <w:sz w:val="18"/>
          <w:szCs w:val="18"/>
        </w:rPr>
        <w:t xml:space="preserve">, </w:t>
      </w:r>
    </w:p>
    <w:p w14:paraId="5CB7AF10" w14:textId="77777777" w:rsidR="000F6ED1" w:rsidRPr="006F28F8" w:rsidRDefault="000F6ED1" w:rsidP="000F6ED1">
      <w:pPr>
        <w:pStyle w:val="Default"/>
        <w:rPr>
          <w:rFonts w:asciiTheme="minorHAnsi" w:hAnsiTheme="minorHAnsi" w:cstheme="minorHAnsi"/>
          <w:i/>
          <w:sz w:val="18"/>
          <w:szCs w:val="18"/>
        </w:rPr>
      </w:pPr>
      <w:r w:rsidRPr="006F28F8">
        <w:rPr>
          <w:rFonts w:asciiTheme="minorHAnsi" w:hAnsiTheme="minorHAnsi" w:cstheme="minorHAnsi"/>
          <w:bCs/>
          <w:i/>
          <w:sz w:val="18"/>
          <w:szCs w:val="18"/>
        </w:rPr>
        <w:t xml:space="preserve">Environment and Climate Change Canada </w:t>
      </w:r>
    </w:p>
    <w:p w14:paraId="0DC3EB75" w14:textId="77777777" w:rsidR="000F6ED1" w:rsidRPr="006F28F8" w:rsidRDefault="000F6ED1" w:rsidP="000F6ED1">
      <w:pPr>
        <w:pStyle w:val="Default"/>
        <w:ind w:firstLine="720"/>
        <w:rPr>
          <w:rFonts w:asciiTheme="minorHAnsi" w:hAnsiTheme="minorHAnsi" w:cstheme="minorHAnsi"/>
          <w:sz w:val="18"/>
          <w:szCs w:val="18"/>
        </w:rPr>
      </w:pPr>
      <w:r w:rsidRPr="006F28F8">
        <w:rPr>
          <w:rFonts w:asciiTheme="minorHAnsi" w:hAnsiTheme="minorHAnsi" w:cstheme="minorHAnsi"/>
          <w:sz w:val="18"/>
          <w:szCs w:val="18"/>
        </w:rPr>
        <w:t xml:space="preserve">The National Pollutant Release Inventory is Canada’s inventory of facility-reported releases of over 300 substances. The NPRI is similar in many respects to the United States’ Toxics Release Inventory. Facilities in Canada that meet certain requirements are required to report data on quantities of substances released (to air, water and land), disposed of and recycled to Environment and Climate Change Canada (ECCC). These substances include criteria air contaminants, hazardous air pollutants and persistent, bio accumulative and toxic substances. </w:t>
      </w:r>
    </w:p>
    <w:p w14:paraId="302C9789" w14:textId="77777777" w:rsidR="000F6ED1" w:rsidRPr="006F28F8" w:rsidRDefault="000F6ED1" w:rsidP="000F6ED1">
      <w:pPr>
        <w:pStyle w:val="Default"/>
        <w:rPr>
          <w:rFonts w:asciiTheme="minorHAnsi" w:hAnsiTheme="minorHAnsi" w:cstheme="minorHAnsi"/>
          <w:sz w:val="18"/>
          <w:szCs w:val="18"/>
        </w:rPr>
      </w:pPr>
      <w:r w:rsidRPr="006F28F8">
        <w:rPr>
          <w:rFonts w:asciiTheme="minorHAnsi" w:hAnsiTheme="minorHAnsi" w:cstheme="minorHAnsi"/>
          <w:sz w:val="18"/>
          <w:szCs w:val="18"/>
        </w:rPr>
        <w:t xml:space="preserve">The criteria to determine whether a facility is required to report releases to the NPRI are developed through a public consultation process, supported by analyses performed by ECCC. Since Canada does not have a nation-wide, process-level inventory of air emissions from facilities, United States National Emissions Inventory (NEI) data are often used to evaluate potential changes to the Canadian reporting criteria. Analyses of 2014 NEI data are currently being used to propose reporting requirements for seven criteria air contaminants and 65 volatile organic compounds. The proposed changes include requiring more emissions to be allocated to individual stacks and requiring combustion- and process-related emissions to be reported separately. </w:t>
      </w:r>
    </w:p>
    <w:p w14:paraId="39BE26CE" w14:textId="77777777" w:rsidR="000F6ED1" w:rsidRDefault="000F6ED1" w:rsidP="000F6ED1">
      <w:pPr>
        <w:pStyle w:val="Default"/>
        <w:ind w:firstLine="720"/>
        <w:rPr>
          <w:sz w:val="23"/>
          <w:szCs w:val="23"/>
        </w:rPr>
      </w:pPr>
      <w:r w:rsidRPr="006F28F8">
        <w:rPr>
          <w:rFonts w:asciiTheme="minorHAnsi" w:hAnsiTheme="minorHAnsi" w:cstheme="minorHAnsi"/>
          <w:sz w:val="18"/>
          <w:szCs w:val="18"/>
        </w:rPr>
        <w:t>NPRI data form the basis of Canada’s comprehensive air emissions inventories, including the Air Pollutant Emission Inventory and the Black Carbon Inventory, which then serve as inputs to air quality models. The proposed changes to NPRI reporting requirements are intended to provide more data for use by compilers of comprehensive air emissions inventories and air quality modelers</w:t>
      </w:r>
      <w:r>
        <w:rPr>
          <w:sz w:val="23"/>
          <w:szCs w:val="23"/>
        </w:rPr>
        <w:t>.</w:t>
      </w:r>
    </w:p>
    <w:p w14:paraId="4EE383FA" w14:textId="77777777" w:rsidR="000F6ED1" w:rsidRDefault="000F6ED1" w:rsidP="000F6ED1">
      <w:pPr>
        <w:pStyle w:val="Default"/>
        <w:rPr>
          <w:rFonts w:cstheme="minorHAnsi"/>
          <w:sz w:val="18"/>
          <w:szCs w:val="18"/>
        </w:rPr>
      </w:pPr>
    </w:p>
    <w:p w14:paraId="31C51643" w14:textId="514B9594" w:rsidR="00E92C84" w:rsidRPr="00076E00" w:rsidRDefault="00E92C84" w:rsidP="00E92C84">
      <w:pPr>
        <w:pStyle w:val="Default"/>
        <w:rPr>
          <w:rFonts w:asciiTheme="minorHAnsi" w:hAnsiTheme="minorHAnsi" w:cstheme="minorHAnsi"/>
          <w:color w:val="0462C1"/>
          <w:sz w:val="18"/>
          <w:szCs w:val="18"/>
        </w:rPr>
      </w:pPr>
      <w:r>
        <w:rPr>
          <w:rFonts w:asciiTheme="minorHAnsi" w:hAnsiTheme="minorHAnsi" w:cstheme="minorHAnsi"/>
          <w:b/>
          <w:bCs/>
          <w:sz w:val="18"/>
          <w:szCs w:val="18"/>
        </w:rPr>
        <w:t xml:space="preserve">18.  </w:t>
      </w:r>
      <w:r w:rsidRPr="00076E00">
        <w:rPr>
          <w:rFonts w:asciiTheme="minorHAnsi" w:hAnsiTheme="minorHAnsi" w:cstheme="minorHAnsi"/>
          <w:b/>
          <w:bCs/>
          <w:sz w:val="18"/>
          <w:szCs w:val="18"/>
        </w:rPr>
        <w:t xml:space="preserve">Emission Factor Review of </w:t>
      </w:r>
      <w:proofErr w:type="spellStart"/>
      <w:r w:rsidRPr="00076E00">
        <w:rPr>
          <w:rFonts w:asciiTheme="minorHAnsi" w:hAnsiTheme="minorHAnsi" w:cstheme="minorHAnsi"/>
          <w:b/>
          <w:bCs/>
          <w:sz w:val="18"/>
          <w:szCs w:val="18"/>
        </w:rPr>
        <w:t>Condensible</w:t>
      </w:r>
      <w:proofErr w:type="spellEnd"/>
      <w:r w:rsidRPr="00076E00">
        <w:rPr>
          <w:rFonts w:asciiTheme="minorHAnsi" w:hAnsiTheme="minorHAnsi" w:cstheme="minorHAnsi"/>
          <w:b/>
          <w:bCs/>
          <w:sz w:val="18"/>
          <w:szCs w:val="18"/>
        </w:rPr>
        <w:t xml:space="preserve"> Particulate Matter (CPM) from Stationary Sources </w:t>
      </w:r>
      <w:r>
        <w:rPr>
          <w:rFonts w:asciiTheme="minorHAnsi" w:hAnsiTheme="minorHAnsi" w:cstheme="minorHAnsi"/>
          <w:b/>
          <w:bCs/>
          <w:sz w:val="18"/>
          <w:szCs w:val="18"/>
        </w:rPr>
        <w:t>-</w:t>
      </w:r>
      <w:r w:rsidRPr="00076E00">
        <w:rPr>
          <w:rFonts w:asciiTheme="minorHAnsi" w:hAnsiTheme="minorHAnsi" w:cstheme="minorHAnsi"/>
          <w:i/>
          <w:sz w:val="18"/>
          <w:szCs w:val="18"/>
        </w:rPr>
        <w:t>J. Mangino, U.S. EPA</w:t>
      </w:r>
    </w:p>
    <w:p w14:paraId="70F3E074" w14:textId="77777777" w:rsidR="00E92C84" w:rsidRDefault="00E92C84" w:rsidP="00E92C84">
      <w:pPr>
        <w:autoSpaceDE w:val="0"/>
        <w:autoSpaceDN w:val="0"/>
        <w:adjustRightInd w:val="0"/>
        <w:spacing w:after="0" w:line="240" w:lineRule="auto"/>
        <w:ind w:firstLine="720"/>
        <w:rPr>
          <w:rFonts w:cstheme="minorHAnsi"/>
          <w:sz w:val="18"/>
          <w:szCs w:val="18"/>
        </w:rPr>
      </w:pPr>
      <w:r w:rsidRPr="00076E00">
        <w:rPr>
          <w:rFonts w:cstheme="minorHAnsi"/>
          <w:sz w:val="18"/>
          <w:szCs w:val="18"/>
        </w:rPr>
        <w:t>The condensable component of particulate matter is released as a gas but upon dilution and cooling it forms particles shortly after the release. In current emission reporting, there is much uncertainty on whether test methods capture CPM or not, and how good the CPM emission factors are. Across different source sectors, different PM measurement techniques are being used, and consequently the emission factors that result can include or exclude the condensable component. To look at this issue more closely, state and local agency-reported CPM emission factors are. Across different source sectors, different PM measurement techniques are being used, and consequently the emission factors that result can include or exclude the condensable component. To look at this issue more closely, state and local agency-reported CPM emission factors and data from EPA’s Emissions Inventory System (EIS), EPA’s WebFIRE emission factor database, EPA’s PM Augmentation tool, and other sources of CPM emission factor/testing data, were collected and analyzed. Various statistical summaries, data characterizations, and graphical presentations are used to summarize and document the results of the CPM emission factor data review for CPM from point sources. Key findings from the emission factor review are presented, including key source category analysis, characterization of the variance in reported emissions factors from similar sources, characterization of the basis for emission factors, identification of important source types with limited emission factor data, and recommendations for further studies and emissions measurement activities.</w:t>
      </w:r>
    </w:p>
    <w:p w14:paraId="100DEB32" w14:textId="5DC58116" w:rsidR="008C4AFE" w:rsidRDefault="008C4AFE">
      <w:pPr>
        <w:rPr>
          <w:sz w:val="23"/>
          <w:szCs w:val="23"/>
        </w:rPr>
      </w:pPr>
    </w:p>
    <w:p w14:paraId="06EB3F21" w14:textId="77777777" w:rsidR="000F6ED1" w:rsidRDefault="000F6ED1">
      <w:pPr>
        <w:rPr>
          <w:b/>
          <w:sz w:val="28"/>
          <w:szCs w:val="28"/>
        </w:rPr>
      </w:pPr>
      <w:r>
        <w:rPr>
          <w:b/>
          <w:sz w:val="28"/>
          <w:szCs w:val="28"/>
        </w:rPr>
        <w:br w:type="page"/>
      </w:r>
    </w:p>
    <w:p w14:paraId="010490CB" w14:textId="7CF610B1" w:rsidR="008C4AFE" w:rsidRPr="00C673A2" w:rsidRDefault="008C4AFE" w:rsidP="008C4AFE">
      <w:pPr>
        <w:tabs>
          <w:tab w:val="left" w:pos="2630"/>
        </w:tabs>
        <w:spacing w:after="0"/>
        <w:jc w:val="center"/>
        <w:rPr>
          <w:b/>
          <w:sz w:val="28"/>
          <w:szCs w:val="28"/>
        </w:rPr>
      </w:pPr>
      <w:r w:rsidRPr="00C673A2">
        <w:rPr>
          <w:b/>
          <w:sz w:val="28"/>
          <w:szCs w:val="28"/>
        </w:rPr>
        <w:lastRenderedPageBreak/>
        <w:t>International Emission Inventory Conference</w:t>
      </w:r>
    </w:p>
    <w:p w14:paraId="273374FE" w14:textId="77777777" w:rsidR="008C4AFE" w:rsidRDefault="008C4AFE" w:rsidP="008C4AFE">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7C1C056B" w14:textId="77777777" w:rsidR="00AB060D" w:rsidRPr="00DA42D4" w:rsidRDefault="00AB060D" w:rsidP="00AB060D">
      <w:pPr>
        <w:tabs>
          <w:tab w:val="left" w:pos="2630"/>
        </w:tabs>
        <w:spacing w:after="0"/>
        <w:jc w:val="center"/>
        <w:rPr>
          <w:rFonts w:cstheme="minorHAnsi"/>
          <w:b/>
        </w:rPr>
      </w:pPr>
      <w:r w:rsidRPr="00DA42D4">
        <w:rPr>
          <w:rFonts w:cstheme="minorHAnsi"/>
          <w:b/>
        </w:rPr>
        <w:t>(* Indicates Student Presentation)</w:t>
      </w:r>
    </w:p>
    <w:p w14:paraId="5A08DAB6" w14:textId="77777777" w:rsidR="008C4AFE" w:rsidRDefault="00336631" w:rsidP="008C4AFE">
      <w:pPr>
        <w:tabs>
          <w:tab w:val="left" w:pos="2630"/>
        </w:tabs>
        <w:spacing w:after="0"/>
        <w:jc w:val="center"/>
      </w:pPr>
      <w:r>
        <w:pict w14:anchorId="78ED88D4">
          <v:rect id="_x0000_i1046" style="width:540pt;height:3pt" o:hralign="center" o:hrstd="t" o:hrnoshade="t" o:hr="t" fillcolor="black [3213]" stroked="f"/>
        </w:pict>
      </w:r>
    </w:p>
    <w:p w14:paraId="397B90CC" w14:textId="7D13128D" w:rsidR="008E2ACC" w:rsidRPr="007C558B" w:rsidRDefault="00E92C84" w:rsidP="008E2ACC">
      <w:pPr>
        <w:pStyle w:val="Default"/>
        <w:rPr>
          <w:rFonts w:asciiTheme="minorHAnsi" w:hAnsiTheme="minorHAnsi" w:cstheme="minorHAnsi"/>
          <w:i/>
          <w:color w:val="0000FF"/>
          <w:sz w:val="18"/>
          <w:szCs w:val="18"/>
        </w:rPr>
      </w:pPr>
      <w:r>
        <w:rPr>
          <w:rFonts w:asciiTheme="minorHAnsi" w:hAnsiTheme="minorHAnsi" w:cstheme="minorHAnsi"/>
          <w:b/>
          <w:bCs/>
          <w:sz w:val="18"/>
          <w:szCs w:val="18"/>
        </w:rPr>
        <w:t>19</w:t>
      </w:r>
      <w:r w:rsidR="008E2ACC">
        <w:rPr>
          <w:rFonts w:asciiTheme="minorHAnsi" w:hAnsiTheme="minorHAnsi" w:cstheme="minorHAnsi"/>
          <w:b/>
          <w:bCs/>
          <w:sz w:val="18"/>
          <w:szCs w:val="18"/>
        </w:rPr>
        <w:t xml:space="preserve">.  </w:t>
      </w:r>
      <w:r w:rsidR="008E2ACC" w:rsidRPr="00076E00">
        <w:rPr>
          <w:rFonts w:asciiTheme="minorHAnsi" w:hAnsiTheme="minorHAnsi" w:cstheme="minorHAnsi"/>
          <w:b/>
          <w:bCs/>
          <w:sz w:val="18"/>
          <w:szCs w:val="18"/>
        </w:rPr>
        <w:t xml:space="preserve">Canada’s Inventory of Facility-Reported Pollutant Releases: </w:t>
      </w:r>
      <w:proofErr w:type="gramStart"/>
      <w:r w:rsidR="008E2ACC" w:rsidRPr="00076E00">
        <w:rPr>
          <w:rFonts w:asciiTheme="minorHAnsi" w:hAnsiTheme="minorHAnsi" w:cstheme="minorHAnsi"/>
          <w:b/>
          <w:bCs/>
          <w:sz w:val="18"/>
          <w:szCs w:val="18"/>
        </w:rPr>
        <w:t>the</w:t>
      </w:r>
      <w:proofErr w:type="gramEnd"/>
      <w:r w:rsidR="008E2ACC" w:rsidRPr="00076E00">
        <w:rPr>
          <w:rFonts w:asciiTheme="minorHAnsi" w:hAnsiTheme="minorHAnsi" w:cstheme="minorHAnsi"/>
          <w:b/>
          <w:bCs/>
          <w:sz w:val="18"/>
          <w:szCs w:val="18"/>
        </w:rPr>
        <w:t xml:space="preserve"> National Pollutant Release Inventory </w:t>
      </w:r>
      <w:r w:rsidR="008E2ACC">
        <w:rPr>
          <w:rFonts w:asciiTheme="minorHAnsi" w:hAnsiTheme="minorHAnsi" w:cstheme="minorHAnsi"/>
          <w:b/>
          <w:bCs/>
          <w:sz w:val="18"/>
          <w:szCs w:val="18"/>
        </w:rPr>
        <w:t xml:space="preserve">– </w:t>
      </w:r>
      <w:r w:rsidR="008E2ACC" w:rsidRPr="007C558B">
        <w:rPr>
          <w:rFonts w:asciiTheme="minorHAnsi" w:hAnsiTheme="minorHAnsi" w:cstheme="minorHAnsi"/>
          <w:bCs/>
          <w:i/>
          <w:sz w:val="18"/>
          <w:szCs w:val="18"/>
        </w:rPr>
        <w:t xml:space="preserve">J. Underhill, Environment and Climate Change Canada </w:t>
      </w:r>
    </w:p>
    <w:p w14:paraId="546EB97A" w14:textId="77777777" w:rsidR="008E2ACC" w:rsidRPr="00076E00" w:rsidRDefault="008E2ACC" w:rsidP="008E2ACC">
      <w:pPr>
        <w:pStyle w:val="Default"/>
        <w:ind w:firstLine="720"/>
        <w:rPr>
          <w:rFonts w:asciiTheme="minorHAnsi" w:hAnsiTheme="minorHAnsi" w:cstheme="minorHAnsi"/>
          <w:sz w:val="18"/>
          <w:szCs w:val="18"/>
        </w:rPr>
      </w:pPr>
      <w:r w:rsidRPr="00076E00">
        <w:rPr>
          <w:rFonts w:asciiTheme="minorHAnsi" w:hAnsiTheme="minorHAnsi" w:cstheme="minorHAnsi"/>
          <w:sz w:val="18"/>
          <w:szCs w:val="18"/>
        </w:rPr>
        <w:t xml:space="preserve">The National Pollutant Release Inventory (NPRI) is Canada’s public inventory of facility-reported releases, disposals and transfers. It is a key resource for identifying and monitoring sources of pollution in Canada. The NPRI tracks over 320 pollutants from over 7,000 facilities across Canada including mines, oil and gas operations, utilities, sewage treatment plants and other sectors. </w:t>
      </w:r>
    </w:p>
    <w:p w14:paraId="36CE4F38" w14:textId="77777777" w:rsidR="008E2ACC" w:rsidRPr="00076E00" w:rsidRDefault="008E2ACC" w:rsidP="008E2ACC">
      <w:pPr>
        <w:pStyle w:val="Default"/>
        <w:rPr>
          <w:rFonts w:asciiTheme="minorHAnsi" w:hAnsiTheme="minorHAnsi" w:cstheme="minorHAnsi"/>
          <w:sz w:val="18"/>
          <w:szCs w:val="18"/>
        </w:rPr>
      </w:pPr>
      <w:proofErr w:type="gramStart"/>
      <w:r w:rsidRPr="00076E00">
        <w:rPr>
          <w:rFonts w:asciiTheme="minorHAnsi" w:hAnsiTheme="minorHAnsi" w:cstheme="minorHAnsi"/>
          <w:sz w:val="18"/>
          <w:szCs w:val="18"/>
        </w:rPr>
        <w:t>All of</w:t>
      </w:r>
      <w:proofErr w:type="gramEnd"/>
      <w:r w:rsidRPr="00076E00">
        <w:rPr>
          <w:rFonts w:asciiTheme="minorHAnsi" w:hAnsiTheme="minorHAnsi" w:cstheme="minorHAnsi"/>
          <w:sz w:val="18"/>
          <w:szCs w:val="18"/>
        </w:rPr>
        <w:t xml:space="preserve"> the data the NPRI collects are publicly available on the </w:t>
      </w:r>
      <w:r w:rsidRPr="00076E00">
        <w:rPr>
          <w:rFonts w:asciiTheme="minorHAnsi" w:hAnsiTheme="minorHAnsi" w:cstheme="minorHAnsi"/>
          <w:color w:val="0000FF"/>
          <w:sz w:val="18"/>
          <w:szCs w:val="18"/>
        </w:rPr>
        <w:t xml:space="preserve">NPRI website </w:t>
      </w:r>
      <w:r w:rsidRPr="00076E00">
        <w:rPr>
          <w:rFonts w:asciiTheme="minorHAnsi" w:hAnsiTheme="minorHAnsi" w:cstheme="minorHAnsi"/>
          <w:sz w:val="18"/>
          <w:szCs w:val="18"/>
        </w:rPr>
        <w:t xml:space="preserve">and the </w:t>
      </w:r>
      <w:r w:rsidRPr="00076E00">
        <w:rPr>
          <w:rFonts w:asciiTheme="minorHAnsi" w:hAnsiTheme="minorHAnsi" w:cstheme="minorHAnsi"/>
          <w:color w:val="0000FF"/>
          <w:sz w:val="18"/>
          <w:szCs w:val="18"/>
        </w:rPr>
        <w:t>Government of Canada’s Open Data Portal</w:t>
      </w:r>
      <w:r w:rsidRPr="00076E00">
        <w:rPr>
          <w:rFonts w:asciiTheme="minorHAnsi" w:hAnsiTheme="minorHAnsi" w:cstheme="minorHAnsi"/>
          <w:sz w:val="18"/>
          <w:szCs w:val="18"/>
        </w:rPr>
        <w:t xml:space="preserve">. This poster presentation will include a live demonstration of how to access NPRI data products, including: </w:t>
      </w:r>
    </w:p>
    <w:p w14:paraId="23C1DF47" w14:textId="77777777" w:rsidR="008E2ACC" w:rsidRPr="00076E00" w:rsidRDefault="008E2ACC" w:rsidP="00045474">
      <w:pPr>
        <w:pStyle w:val="Default"/>
        <w:numPr>
          <w:ilvl w:val="0"/>
          <w:numId w:val="12"/>
        </w:numPr>
        <w:rPr>
          <w:rFonts w:asciiTheme="minorHAnsi" w:hAnsiTheme="minorHAnsi" w:cstheme="minorHAnsi"/>
          <w:sz w:val="18"/>
          <w:szCs w:val="18"/>
        </w:rPr>
      </w:pPr>
      <w:r w:rsidRPr="00076E00">
        <w:rPr>
          <w:rFonts w:asciiTheme="minorHAnsi" w:hAnsiTheme="minorHAnsi" w:cstheme="minorHAnsi"/>
          <w:sz w:val="18"/>
          <w:szCs w:val="18"/>
        </w:rPr>
        <w:t xml:space="preserve">Online query tool to search detailed information on pollutant releases; </w:t>
      </w:r>
    </w:p>
    <w:p w14:paraId="5F9F68A7" w14:textId="77777777" w:rsidR="008E2ACC" w:rsidRPr="00076E00" w:rsidRDefault="008E2ACC" w:rsidP="00045474">
      <w:pPr>
        <w:pStyle w:val="Default"/>
        <w:numPr>
          <w:ilvl w:val="0"/>
          <w:numId w:val="12"/>
        </w:numPr>
        <w:rPr>
          <w:rFonts w:asciiTheme="minorHAnsi" w:hAnsiTheme="minorHAnsi" w:cstheme="minorHAnsi"/>
          <w:sz w:val="18"/>
          <w:szCs w:val="18"/>
        </w:rPr>
      </w:pPr>
      <w:r w:rsidRPr="00076E00">
        <w:rPr>
          <w:rFonts w:asciiTheme="minorHAnsi" w:hAnsiTheme="minorHAnsi" w:cstheme="minorHAnsi"/>
          <w:sz w:val="18"/>
          <w:szCs w:val="18"/>
        </w:rPr>
        <w:t xml:space="preserve">Single year tabular data including the most commonly used data fields; </w:t>
      </w:r>
    </w:p>
    <w:p w14:paraId="017EC1E9" w14:textId="77777777" w:rsidR="008E2ACC" w:rsidRPr="00076E00" w:rsidRDefault="008E2ACC" w:rsidP="00045474">
      <w:pPr>
        <w:pStyle w:val="Default"/>
        <w:numPr>
          <w:ilvl w:val="0"/>
          <w:numId w:val="12"/>
        </w:numPr>
        <w:rPr>
          <w:rFonts w:asciiTheme="minorHAnsi" w:hAnsiTheme="minorHAnsi" w:cstheme="minorHAnsi"/>
          <w:sz w:val="18"/>
          <w:szCs w:val="18"/>
        </w:rPr>
      </w:pPr>
      <w:r w:rsidRPr="00076E00">
        <w:rPr>
          <w:rFonts w:asciiTheme="minorHAnsi" w:hAnsiTheme="minorHAnsi" w:cstheme="minorHAnsi"/>
          <w:sz w:val="18"/>
          <w:szCs w:val="18"/>
        </w:rPr>
        <w:t xml:space="preserve">Bulk data from 1993-2017 in normalized format for pivot table analyses; and </w:t>
      </w:r>
    </w:p>
    <w:p w14:paraId="76E1C90E" w14:textId="77777777" w:rsidR="008E2ACC" w:rsidRPr="00076E00" w:rsidRDefault="008E2ACC" w:rsidP="00045474">
      <w:pPr>
        <w:pStyle w:val="Default"/>
        <w:numPr>
          <w:ilvl w:val="0"/>
          <w:numId w:val="12"/>
        </w:numPr>
        <w:rPr>
          <w:rFonts w:asciiTheme="minorHAnsi" w:hAnsiTheme="minorHAnsi" w:cstheme="minorHAnsi"/>
          <w:sz w:val="18"/>
          <w:szCs w:val="18"/>
        </w:rPr>
      </w:pPr>
      <w:r w:rsidRPr="00076E00">
        <w:rPr>
          <w:rFonts w:asciiTheme="minorHAnsi" w:hAnsiTheme="minorHAnsi" w:cstheme="minorHAnsi"/>
          <w:sz w:val="18"/>
          <w:szCs w:val="18"/>
        </w:rPr>
        <w:t xml:space="preserve">Map layers – Virtual Globe (including Google Earth™) and Open Mapping services files. </w:t>
      </w:r>
    </w:p>
    <w:p w14:paraId="4EEB0DE1" w14:textId="77777777" w:rsidR="008E2ACC" w:rsidRDefault="008E2ACC" w:rsidP="008E2ACC">
      <w:pPr>
        <w:autoSpaceDE w:val="0"/>
        <w:autoSpaceDN w:val="0"/>
        <w:adjustRightInd w:val="0"/>
        <w:spacing w:after="0" w:line="240" w:lineRule="auto"/>
        <w:ind w:firstLine="360"/>
        <w:rPr>
          <w:rFonts w:cstheme="minorHAnsi"/>
          <w:sz w:val="18"/>
          <w:szCs w:val="18"/>
        </w:rPr>
      </w:pPr>
      <w:r w:rsidRPr="00076E00">
        <w:rPr>
          <w:rFonts w:cstheme="minorHAnsi"/>
          <w:sz w:val="18"/>
          <w:szCs w:val="18"/>
        </w:rPr>
        <w:t>NPRI data have many uses, including improving public understanding about sources of pollution in Canada, encouraging voluntary action to reduce releases and tracking progress in reducing releases. NPRI data also form the basis of Canada’s comprehensive air emissions inventories, including Canada’s Air Pollutant Emission Inventory and Black Carbon Inventory, which serve as inputs to air quality models and support international reporting obligations.</w:t>
      </w:r>
    </w:p>
    <w:p w14:paraId="2A80566B" w14:textId="77777777" w:rsidR="008E2ACC" w:rsidRDefault="008E2ACC" w:rsidP="008E2ACC">
      <w:pPr>
        <w:autoSpaceDE w:val="0"/>
        <w:autoSpaceDN w:val="0"/>
        <w:adjustRightInd w:val="0"/>
        <w:spacing w:after="0" w:line="240" w:lineRule="auto"/>
        <w:rPr>
          <w:rFonts w:cstheme="minorHAnsi"/>
          <w:sz w:val="18"/>
          <w:szCs w:val="18"/>
        </w:rPr>
      </w:pPr>
    </w:p>
    <w:p w14:paraId="36895BA5" w14:textId="3CFFCE1B" w:rsidR="000F6ED1" w:rsidRPr="00076E00" w:rsidRDefault="000F6ED1" w:rsidP="000F6ED1">
      <w:pPr>
        <w:autoSpaceDE w:val="0"/>
        <w:autoSpaceDN w:val="0"/>
        <w:adjustRightInd w:val="0"/>
        <w:spacing w:after="0" w:line="240" w:lineRule="auto"/>
        <w:rPr>
          <w:rFonts w:cstheme="minorHAnsi"/>
          <w:color w:val="0563C2"/>
          <w:sz w:val="18"/>
          <w:szCs w:val="18"/>
        </w:rPr>
      </w:pPr>
      <w:r>
        <w:rPr>
          <w:rFonts w:cstheme="minorHAnsi"/>
          <w:b/>
          <w:bCs/>
          <w:color w:val="000000"/>
          <w:sz w:val="18"/>
          <w:szCs w:val="18"/>
        </w:rPr>
        <w:t>2</w:t>
      </w:r>
      <w:r w:rsidR="00E92C84">
        <w:rPr>
          <w:rFonts w:cstheme="minorHAnsi"/>
          <w:b/>
          <w:bCs/>
          <w:color w:val="000000"/>
          <w:sz w:val="18"/>
          <w:szCs w:val="18"/>
        </w:rPr>
        <w:t>0</w:t>
      </w:r>
      <w:r>
        <w:rPr>
          <w:rFonts w:cstheme="minorHAnsi"/>
          <w:b/>
          <w:bCs/>
          <w:color w:val="000000"/>
          <w:sz w:val="18"/>
          <w:szCs w:val="18"/>
        </w:rPr>
        <w:t xml:space="preserve">.  </w:t>
      </w:r>
      <w:r w:rsidRPr="00076E00">
        <w:rPr>
          <w:rFonts w:cstheme="minorHAnsi"/>
          <w:b/>
          <w:bCs/>
          <w:color w:val="000000"/>
          <w:sz w:val="18"/>
          <w:szCs w:val="18"/>
        </w:rPr>
        <w:t>What’s New with EPA’s Risk and Technology Review (RTR) Program</w:t>
      </w:r>
      <w:r>
        <w:rPr>
          <w:rFonts w:cstheme="minorHAnsi"/>
          <w:b/>
          <w:bCs/>
          <w:color w:val="000000"/>
          <w:sz w:val="18"/>
          <w:szCs w:val="18"/>
        </w:rPr>
        <w:t xml:space="preserve"> – </w:t>
      </w:r>
      <w:r w:rsidRPr="007C558B">
        <w:rPr>
          <w:rFonts w:cstheme="minorHAnsi"/>
          <w:i/>
          <w:color w:val="000000"/>
          <w:sz w:val="18"/>
          <w:szCs w:val="18"/>
        </w:rPr>
        <w:t>E. Goehl, U.S. EPA; D. Wilson and S. Enoch</w:t>
      </w:r>
      <w:r w:rsidRPr="007C558B">
        <w:rPr>
          <w:rFonts w:eastAsia="TimesNewRomanPSMT" w:cstheme="minorHAnsi"/>
          <w:i/>
          <w:color w:val="000000"/>
          <w:sz w:val="18"/>
          <w:szCs w:val="18"/>
        </w:rPr>
        <w:t xml:space="preserve">, </w:t>
      </w:r>
      <w:r w:rsidRPr="007C558B">
        <w:rPr>
          <w:rFonts w:cstheme="minorHAnsi"/>
          <w:i/>
          <w:color w:val="000000"/>
          <w:sz w:val="18"/>
          <w:szCs w:val="18"/>
        </w:rPr>
        <w:t>Eastern Research Group, Inc</w:t>
      </w:r>
      <w:r w:rsidRPr="00076E00">
        <w:rPr>
          <w:rFonts w:cstheme="minorHAnsi"/>
          <w:color w:val="000000"/>
          <w:sz w:val="18"/>
          <w:szCs w:val="18"/>
        </w:rPr>
        <w:t>.</w:t>
      </w:r>
    </w:p>
    <w:p w14:paraId="4E8DAC72" w14:textId="77777777" w:rsidR="000F6ED1" w:rsidRDefault="000F6ED1" w:rsidP="000F6ED1">
      <w:pPr>
        <w:autoSpaceDE w:val="0"/>
        <w:autoSpaceDN w:val="0"/>
        <w:adjustRightInd w:val="0"/>
        <w:spacing w:after="0" w:line="240" w:lineRule="auto"/>
        <w:ind w:firstLine="720"/>
        <w:rPr>
          <w:rFonts w:cstheme="minorHAnsi"/>
          <w:color w:val="000000"/>
          <w:sz w:val="18"/>
          <w:szCs w:val="18"/>
        </w:rPr>
      </w:pPr>
      <w:r w:rsidRPr="00076E00">
        <w:rPr>
          <w:rFonts w:cstheme="minorHAnsi"/>
          <w:color w:val="000000"/>
          <w:sz w:val="18"/>
          <w:szCs w:val="18"/>
        </w:rPr>
        <w:t>The EPA’s Risk and Technology Review (RTR) Program is a combined effort to conduct</w:t>
      </w:r>
      <w:r>
        <w:rPr>
          <w:rFonts w:cstheme="minorHAnsi"/>
          <w:color w:val="000000"/>
          <w:sz w:val="18"/>
          <w:szCs w:val="18"/>
        </w:rPr>
        <w:t xml:space="preserve"> </w:t>
      </w:r>
      <w:r w:rsidRPr="00076E00">
        <w:rPr>
          <w:rFonts w:cstheme="minorHAnsi"/>
          <w:color w:val="000000"/>
          <w:sz w:val="18"/>
          <w:szCs w:val="18"/>
        </w:rPr>
        <w:t>technology reviews and residual risk assessments under Clean Air Act (CAA) Sections 112(d)(6) and</w:t>
      </w:r>
      <w:r>
        <w:rPr>
          <w:rFonts w:cstheme="minorHAnsi"/>
          <w:color w:val="000000"/>
          <w:sz w:val="18"/>
          <w:szCs w:val="18"/>
        </w:rPr>
        <w:t xml:space="preserve"> </w:t>
      </w:r>
      <w:r w:rsidRPr="00076E00">
        <w:rPr>
          <w:rFonts w:cstheme="minorHAnsi"/>
          <w:color w:val="000000"/>
          <w:sz w:val="18"/>
          <w:szCs w:val="18"/>
        </w:rPr>
        <w:t>112(f), respectively. Section 112(f)(2) requires the EPA to conduct risk assessments on these source</w:t>
      </w:r>
      <w:r>
        <w:rPr>
          <w:rFonts w:cstheme="minorHAnsi"/>
          <w:color w:val="000000"/>
          <w:sz w:val="18"/>
          <w:szCs w:val="18"/>
        </w:rPr>
        <w:t xml:space="preserve"> </w:t>
      </w:r>
      <w:r w:rsidRPr="00076E00">
        <w:rPr>
          <w:rFonts w:cstheme="minorHAnsi"/>
          <w:color w:val="000000"/>
          <w:sz w:val="18"/>
          <w:szCs w:val="18"/>
        </w:rPr>
        <w:t>categories to determine if additional health-based standards are necessary to reduce the residual risk.</w:t>
      </w:r>
      <w:r>
        <w:rPr>
          <w:rFonts w:cstheme="minorHAnsi"/>
          <w:color w:val="000000"/>
          <w:sz w:val="18"/>
          <w:szCs w:val="18"/>
        </w:rPr>
        <w:t xml:space="preserve"> </w:t>
      </w:r>
    </w:p>
    <w:p w14:paraId="2C1D73A6" w14:textId="77777777" w:rsidR="000F6ED1" w:rsidRDefault="000F6ED1" w:rsidP="000F6ED1">
      <w:pPr>
        <w:autoSpaceDE w:val="0"/>
        <w:autoSpaceDN w:val="0"/>
        <w:adjustRightInd w:val="0"/>
        <w:spacing w:after="0" w:line="240" w:lineRule="auto"/>
        <w:ind w:firstLine="720"/>
        <w:rPr>
          <w:rFonts w:cstheme="minorHAnsi"/>
          <w:color w:val="000000"/>
          <w:sz w:val="18"/>
          <w:szCs w:val="18"/>
        </w:rPr>
      </w:pPr>
      <w:r w:rsidRPr="00076E00">
        <w:rPr>
          <w:rFonts w:cstheme="minorHAnsi"/>
          <w:color w:val="000000"/>
          <w:sz w:val="18"/>
          <w:szCs w:val="18"/>
        </w:rPr>
        <w:t>In the last three years, these RTR risk assessment modeling files (modeling files) were prepared</w:t>
      </w:r>
      <w:r>
        <w:rPr>
          <w:rFonts w:cstheme="minorHAnsi"/>
          <w:color w:val="000000"/>
          <w:sz w:val="18"/>
          <w:szCs w:val="18"/>
        </w:rPr>
        <w:t xml:space="preserve"> </w:t>
      </w:r>
      <w:r w:rsidRPr="00076E00">
        <w:rPr>
          <w:rFonts w:cstheme="minorHAnsi"/>
          <w:color w:val="000000"/>
          <w:sz w:val="18"/>
          <w:szCs w:val="18"/>
        </w:rPr>
        <w:t>for approximately 20 source categories, and modeling files for an additional 20 source categories are</w:t>
      </w:r>
      <w:r>
        <w:rPr>
          <w:rFonts w:cstheme="minorHAnsi"/>
          <w:color w:val="000000"/>
          <w:sz w:val="18"/>
          <w:szCs w:val="18"/>
        </w:rPr>
        <w:t xml:space="preserve"> </w:t>
      </w:r>
      <w:r w:rsidRPr="00076E00">
        <w:rPr>
          <w:rFonts w:cstheme="minorHAnsi"/>
          <w:color w:val="000000"/>
          <w:sz w:val="18"/>
          <w:szCs w:val="18"/>
        </w:rPr>
        <w:t>planned or are already in progress.</w:t>
      </w:r>
      <w:r>
        <w:rPr>
          <w:rFonts w:cstheme="minorHAnsi"/>
          <w:color w:val="000000"/>
          <w:sz w:val="18"/>
          <w:szCs w:val="18"/>
        </w:rPr>
        <w:t xml:space="preserve"> </w:t>
      </w:r>
    </w:p>
    <w:p w14:paraId="00EA5FCE" w14:textId="77777777" w:rsidR="000F6ED1" w:rsidRDefault="000F6ED1" w:rsidP="000F6ED1">
      <w:pPr>
        <w:autoSpaceDE w:val="0"/>
        <w:autoSpaceDN w:val="0"/>
        <w:adjustRightInd w:val="0"/>
        <w:spacing w:after="0" w:line="240" w:lineRule="auto"/>
        <w:ind w:firstLine="720"/>
        <w:rPr>
          <w:rFonts w:cstheme="minorHAnsi"/>
          <w:color w:val="000000"/>
          <w:sz w:val="18"/>
          <w:szCs w:val="18"/>
        </w:rPr>
      </w:pPr>
      <w:r w:rsidRPr="00076E00">
        <w:rPr>
          <w:rFonts w:cstheme="minorHAnsi"/>
          <w:color w:val="000000"/>
          <w:sz w:val="18"/>
          <w:szCs w:val="18"/>
        </w:rPr>
        <w:t>Due to tighter schedules and reduced funding, the EPA is relying on readily available inventory</w:t>
      </w:r>
      <w:r>
        <w:rPr>
          <w:rFonts w:cstheme="minorHAnsi"/>
          <w:color w:val="000000"/>
          <w:sz w:val="18"/>
          <w:szCs w:val="18"/>
        </w:rPr>
        <w:t xml:space="preserve"> d</w:t>
      </w:r>
      <w:r w:rsidRPr="00076E00">
        <w:rPr>
          <w:rFonts w:cstheme="minorHAnsi"/>
          <w:color w:val="000000"/>
          <w:sz w:val="18"/>
          <w:szCs w:val="18"/>
        </w:rPr>
        <w:t>ata (e.g., NEI) rather than information collection requests from industry to model potential health risks.</w:t>
      </w:r>
      <w:r>
        <w:rPr>
          <w:rFonts w:cstheme="minorHAnsi"/>
          <w:color w:val="000000"/>
          <w:sz w:val="18"/>
          <w:szCs w:val="18"/>
        </w:rPr>
        <w:t xml:space="preserve"> </w:t>
      </w:r>
      <w:r w:rsidRPr="00076E00">
        <w:rPr>
          <w:rFonts w:cstheme="minorHAnsi"/>
          <w:color w:val="000000"/>
          <w:sz w:val="18"/>
          <w:szCs w:val="18"/>
        </w:rPr>
        <w:t>To facilitate modeling file development, the EPA created a new report in the EIS Gateway called the</w:t>
      </w:r>
      <w:r>
        <w:rPr>
          <w:rFonts w:cstheme="minorHAnsi"/>
          <w:color w:val="000000"/>
          <w:sz w:val="18"/>
          <w:szCs w:val="18"/>
        </w:rPr>
        <w:t xml:space="preserve"> </w:t>
      </w:r>
      <w:r w:rsidRPr="00076E00">
        <w:rPr>
          <w:rFonts w:cstheme="minorHAnsi"/>
          <w:color w:val="000000"/>
          <w:sz w:val="18"/>
          <w:szCs w:val="18"/>
        </w:rPr>
        <w:t>“SPPD RTR Modeling File Data Retrieval.” The quality assurance (QA) review of these modeling files</w:t>
      </w:r>
      <w:r>
        <w:rPr>
          <w:rFonts w:cstheme="minorHAnsi"/>
          <w:color w:val="000000"/>
          <w:sz w:val="18"/>
          <w:szCs w:val="18"/>
        </w:rPr>
        <w:t xml:space="preserve"> </w:t>
      </w:r>
      <w:r w:rsidRPr="00076E00">
        <w:rPr>
          <w:rFonts w:cstheme="minorHAnsi"/>
          <w:color w:val="000000"/>
          <w:sz w:val="18"/>
          <w:szCs w:val="18"/>
        </w:rPr>
        <w:t>has become more automated in recent years. The EPA uses a Microsoft Access-based tool to automate</w:t>
      </w:r>
      <w:r>
        <w:rPr>
          <w:rFonts w:cstheme="minorHAnsi"/>
          <w:color w:val="000000"/>
          <w:sz w:val="18"/>
          <w:szCs w:val="18"/>
        </w:rPr>
        <w:t xml:space="preserve"> </w:t>
      </w:r>
      <w:r w:rsidRPr="00076E00">
        <w:rPr>
          <w:rFonts w:cstheme="minorHAnsi"/>
          <w:color w:val="000000"/>
          <w:sz w:val="18"/>
          <w:szCs w:val="18"/>
        </w:rPr>
        <w:t>QA checks and ArcGIS Online maps to review location information.</w:t>
      </w:r>
      <w:r>
        <w:rPr>
          <w:rFonts w:cstheme="minorHAnsi"/>
          <w:color w:val="000000"/>
          <w:sz w:val="18"/>
          <w:szCs w:val="18"/>
        </w:rPr>
        <w:t xml:space="preserve"> </w:t>
      </w:r>
    </w:p>
    <w:p w14:paraId="3A6A13AA" w14:textId="77777777" w:rsidR="000F6ED1" w:rsidRPr="00076E00" w:rsidRDefault="000F6ED1" w:rsidP="000F6ED1">
      <w:pPr>
        <w:autoSpaceDE w:val="0"/>
        <w:autoSpaceDN w:val="0"/>
        <w:adjustRightInd w:val="0"/>
        <w:spacing w:after="0" w:line="240" w:lineRule="auto"/>
        <w:ind w:firstLine="720"/>
        <w:rPr>
          <w:rFonts w:cstheme="minorHAnsi"/>
          <w:color w:val="000000"/>
          <w:sz w:val="18"/>
          <w:szCs w:val="18"/>
        </w:rPr>
      </w:pPr>
      <w:r w:rsidRPr="00076E00">
        <w:rPr>
          <w:rFonts w:cstheme="minorHAnsi"/>
          <w:color w:val="000000"/>
          <w:sz w:val="18"/>
          <w:szCs w:val="18"/>
        </w:rPr>
        <w:t>The modeling file QA process often results in identifying potential emission outliers and results</w:t>
      </w:r>
      <w:r>
        <w:rPr>
          <w:rFonts w:cstheme="minorHAnsi"/>
          <w:color w:val="000000"/>
          <w:sz w:val="18"/>
          <w:szCs w:val="18"/>
        </w:rPr>
        <w:t xml:space="preserve"> </w:t>
      </w:r>
      <w:r w:rsidRPr="00076E00">
        <w:rPr>
          <w:rFonts w:cstheme="minorHAnsi"/>
          <w:color w:val="000000"/>
          <w:sz w:val="18"/>
          <w:szCs w:val="18"/>
        </w:rPr>
        <w:t xml:space="preserve">in corrections to NEI emissions values in modeling files. As risk analyses are updated for use in </w:t>
      </w:r>
      <w:r w:rsidRPr="00076E00">
        <w:rPr>
          <w:rFonts w:eastAsia="TimesNewRomanPSMT" w:cstheme="minorHAnsi"/>
          <w:color w:val="000000"/>
          <w:sz w:val="18"/>
          <w:szCs w:val="18"/>
        </w:rPr>
        <w:t>rulemakings</w:t>
      </w:r>
      <w:r w:rsidRPr="00076E00">
        <w:rPr>
          <w:rFonts w:cstheme="minorHAnsi"/>
          <w:color w:val="000000"/>
          <w:sz w:val="18"/>
          <w:szCs w:val="18"/>
        </w:rPr>
        <w:t>,</w:t>
      </w:r>
      <w:r>
        <w:rPr>
          <w:rFonts w:cstheme="minorHAnsi"/>
          <w:color w:val="000000"/>
          <w:sz w:val="18"/>
          <w:szCs w:val="18"/>
        </w:rPr>
        <w:t xml:space="preserve"> </w:t>
      </w:r>
      <w:r w:rsidRPr="00076E00">
        <w:rPr>
          <w:rFonts w:cstheme="minorHAnsi"/>
          <w:color w:val="000000"/>
          <w:sz w:val="18"/>
          <w:szCs w:val="18"/>
        </w:rPr>
        <w:t>it is important to make sure emissions values are accurate.</w:t>
      </w:r>
    </w:p>
    <w:p w14:paraId="12813295" w14:textId="77777777" w:rsidR="000F6ED1" w:rsidRPr="00076E00" w:rsidRDefault="000F6ED1" w:rsidP="000F6ED1">
      <w:pPr>
        <w:autoSpaceDE w:val="0"/>
        <w:autoSpaceDN w:val="0"/>
        <w:adjustRightInd w:val="0"/>
        <w:spacing w:after="0" w:line="240" w:lineRule="auto"/>
        <w:ind w:firstLine="720"/>
        <w:rPr>
          <w:rFonts w:cstheme="minorHAnsi"/>
          <w:color w:val="000000"/>
          <w:sz w:val="18"/>
          <w:szCs w:val="18"/>
        </w:rPr>
      </w:pPr>
      <w:r w:rsidRPr="00076E00">
        <w:rPr>
          <w:rFonts w:cstheme="minorHAnsi"/>
          <w:color w:val="000000"/>
          <w:sz w:val="18"/>
          <w:szCs w:val="18"/>
        </w:rPr>
        <w:t>The purpose of this poster presentation is to show these new tools and illustrate the importance</w:t>
      </w:r>
    </w:p>
    <w:p w14:paraId="017E4A8F" w14:textId="77777777" w:rsidR="000F6ED1" w:rsidRDefault="000F6ED1" w:rsidP="000F6ED1">
      <w:pPr>
        <w:autoSpaceDE w:val="0"/>
        <w:autoSpaceDN w:val="0"/>
        <w:adjustRightInd w:val="0"/>
        <w:spacing w:after="0" w:line="240" w:lineRule="auto"/>
        <w:rPr>
          <w:rFonts w:cstheme="minorHAnsi"/>
          <w:color w:val="000000"/>
          <w:sz w:val="18"/>
          <w:szCs w:val="18"/>
        </w:rPr>
      </w:pPr>
      <w:r w:rsidRPr="00076E00">
        <w:rPr>
          <w:rFonts w:cstheme="minorHAnsi"/>
          <w:color w:val="000000"/>
          <w:sz w:val="18"/>
          <w:szCs w:val="18"/>
        </w:rPr>
        <w:t>of input data on risk results.</w:t>
      </w:r>
    </w:p>
    <w:p w14:paraId="64FF0DEA" w14:textId="77777777" w:rsidR="000F6ED1" w:rsidRDefault="000F6ED1" w:rsidP="000F6ED1">
      <w:pPr>
        <w:autoSpaceDE w:val="0"/>
        <w:autoSpaceDN w:val="0"/>
        <w:adjustRightInd w:val="0"/>
        <w:spacing w:after="0" w:line="240" w:lineRule="auto"/>
        <w:rPr>
          <w:b/>
          <w:bCs/>
          <w:sz w:val="18"/>
          <w:szCs w:val="18"/>
        </w:rPr>
      </w:pPr>
    </w:p>
    <w:p w14:paraId="3FD1BA2C" w14:textId="509E46DA" w:rsidR="00E92C84" w:rsidRPr="00AB060D" w:rsidRDefault="00E92C84" w:rsidP="00E92C84">
      <w:pPr>
        <w:autoSpaceDE w:val="0"/>
        <w:autoSpaceDN w:val="0"/>
        <w:adjustRightInd w:val="0"/>
        <w:spacing w:after="0" w:line="240" w:lineRule="auto"/>
        <w:rPr>
          <w:rFonts w:cstheme="minorHAnsi"/>
          <w:color w:val="000000"/>
          <w:sz w:val="18"/>
          <w:szCs w:val="18"/>
        </w:rPr>
      </w:pPr>
      <w:r w:rsidRPr="00AB060D">
        <w:rPr>
          <w:rFonts w:cstheme="minorHAnsi"/>
          <w:b/>
          <w:color w:val="000000"/>
          <w:sz w:val="18"/>
          <w:szCs w:val="18"/>
        </w:rPr>
        <w:t>2</w:t>
      </w:r>
      <w:r>
        <w:rPr>
          <w:rFonts w:cstheme="minorHAnsi"/>
          <w:b/>
          <w:color w:val="000000"/>
          <w:sz w:val="18"/>
          <w:szCs w:val="18"/>
        </w:rPr>
        <w:t>1</w:t>
      </w:r>
      <w:r>
        <w:rPr>
          <w:rFonts w:cstheme="minorHAnsi"/>
          <w:color w:val="000000"/>
          <w:sz w:val="18"/>
          <w:szCs w:val="18"/>
        </w:rPr>
        <w:t xml:space="preserve">.  </w:t>
      </w:r>
      <w:r w:rsidRPr="00AB060D">
        <w:rPr>
          <w:rFonts w:cstheme="minorHAnsi"/>
          <w:b/>
          <w:bCs/>
          <w:color w:val="000000"/>
          <w:sz w:val="18"/>
          <w:szCs w:val="18"/>
        </w:rPr>
        <w:t xml:space="preserve">Introduction to Canada’s Emissions Inventories </w:t>
      </w:r>
      <w:r>
        <w:rPr>
          <w:rFonts w:cstheme="minorHAnsi"/>
          <w:b/>
          <w:bCs/>
          <w:color w:val="000000"/>
          <w:sz w:val="18"/>
          <w:szCs w:val="18"/>
        </w:rPr>
        <w:t xml:space="preserve">– </w:t>
      </w:r>
      <w:r w:rsidRPr="00AB060D">
        <w:rPr>
          <w:rFonts w:cstheme="minorHAnsi"/>
          <w:bCs/>
          <w:i/>
          <w:color w:val="000000"/>
          <w:sz w:val="18"/>
          <w:szCs w:val="18"/>
        </w:rPr>
        <w:t>D. Smith, B. Taylor, J. Underhill, A. Monette, Environment and Climate Change Canada</w:t>
      </w:r>
      <w:r w:rsidRPr="00AB060D">
        <w:rPr>
          <w:rFonts w:cstheme="minorHAnsi"/>
          <w:b/>
          <w:bCs/>
          <w:color w:val="000000"/>
          <w:sz w:val="18"/>
          <w:szCs w:val="18"/>
        </w:rPr>
        <w:t xml:space="preserve"> </w:t>
      </w:r>
    </w:p>
    <w:p w14:paraId="6BE001A6" w14:textId="77777777" w:rsidR="00E92C84" w:rsidRPr="00AB060D" w:rsidRDefault="00E92C84" w:rsidP="00E92C84">
      <w:pPr>
        <w:autoSpaceDE w:val="0"/>
        <w:autoSpaceDN w:val="0"/>
        <w:adjustRightInd w:val="0"/>
        <w:spacing w:after="0" w:line="240" w:lineRule="auto"/>
        <w:ind w:firstLine="720"/>
        <w:rPr>
          <w:rFonts w:cstheme="minorHAnsi"/>
          <w:color w:val="000000"/>
          <w:sz w:val="18"/>
          <w:szCs w:val="18"/>
        </w:rPr>
      </w:pPr>
      <w:r w:rsidRPr="00AB060D">
        <w:rPr>
          <w:rFonts w:cstheme="minorHAnsi"/>
          <w:color w:val="000000"/>
          <w:sz w:val="18"/>
          <w:szCs w:val="18"/>
        </w:rPr>
        <w:t xml:space="preserve">This presentation will provide an overview of Canada’s national air emissions inventories and how they are connected: </w:t>
      </w:r>
    </w:p>
    <w:p w14:paraId="0BAC2B14" w14:textId="77777777" w:rsidR="00E92C84" w:rsidRPr="00AB060D" w:rsidRDefault="00E92C84" w:rsidP="00E92C84">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National Pollutant Release Inventory: Canada’s inventory of facility-reported releases of over 300 substances, including criteria air contaminants, hazardous air pollutants and persistent, bio accumulative and toxic substances. The program has collected data from facilities every year since 1993. </w:t>
      </w:r>
    </w:p>
    <w:p w14:paraId="66FD55C9" w14:textId="77777777" w:rsidR="00E92C84" w:rsidRPr="00AB060D" w:rsidRDefault="00E92C84" w:rsidP="00E92C84">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Air Pollutant Emissions Inventory: a comprehensive inventory of emissions of 17 air pollutants at the national and provincial/territorial levels, published annually since 1973. </w:t>
      </w:r>
    </w:p>
    <w:p w14:paraId="1FD0F0B7" w14:textId="77777777" w:rsidR="00E92C84" w:rsidRPr="00AB060D" w:rsidRDefault="00E92C84" w:rsidP="00E92C84">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Greenhouse Gas Reporting Program: information on greenhouse gas emissions reported by facilities across Canada. The program has collected data from facilities every year since 2004. </w:t>
      </w:r>
    </w:p>
    <w:p w14:paraId="2DAF5727" w14:textId="77777777" w:rsidR="00E92C84" w:rsidRPr="00AB060D" w:rsidRDefault="00E92C84" w:rsidP="00E92C84">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Canada’s Official Greenhouse Gas Inventory: an annual inventory of anthropogenic emissions by sources and removals by sinks at the national and provincial/territorial levels dating back to 1990. </w:t>
      </w:r>
    </w:p>
    <w:p w14:paraId="3AAF2F43" w14:textId="77777777" w:rsidR="00E92C84" w:rsidRPr="00AB060D" w:rsidRDefault="00E92C84" w:rsidP="00E92C84">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Black Carbon Inventory: an annual inventory of black carbon emissions that was first published in 2016 with data from 2014 onwards.</w:t>
      </w:r>
    </w:p>
    <w:p w14:paraId="18800D02" w14:textId="77777777" w:rsidR="008E2ACC" w:rsidRDefault="008E2ACC" w:rsidP="008E2ACC">
      <w:pPr>
        <w:autoSpaceDE w:val="0"/>
        <w:autoSpaceDN w:val="0"/>
        <w:adjustRightInd w:val="0"/>
        <w:spacing w:after="0" w:line="240" w:lineRule="auto"/>
        <w:rPr>
          <w:rFonts w:cstheme="minorHAnsi"/>
          <w:sz w:val="18"/>
          <w:szCs w:val="18"/>
        </w:rPr>
      </w:pPr>
    </w:p>
    <w:p w14:paraId="037FB9CE" w14:textId="77777777" w:rsidR="00076E00" w:rsidRDefault="00076E00">
      <w:pPr>
        <w:rPr>
          <w:rFonts w:cstheme="minorHAnsi"/>
          <w:b/>
          <w:sz w:val="18"/>
          <w:szCs w:val="18"/>
        </w:rPr>
      </w:pPr>
      <w:r>
        <w:rPr>
          <w:rFonts w:cstheme="minorHAnsi"/>
          <w:b/>
          <w:sz w:val="18"/>
          <w:szCs w:val="18"/>
        </w:rPr>
        <w:br w:type="page"/>
      </w:r>
    </w:p>
    <w:p w14:paraId="5607D087" w14:textId="77777777" w:rsidR="00076E00" w:rsidRPr="00C673A2" w:rsidRDefault="00076E00" w:rsidP="00076E00">
      <w:pPr>
        <w:tabs>
          <w:tab w:val="left" w:pos="2630"/>
        </w:tabs>
        <w:spacing w:after="0"/>
        <w:jc w:val="center"/>
        <w:rPr>
          <w:b/>
          <w:sz w:val="28"/>
          <w:szCs w:val="28"/>
        </w:rPr>
      </w:pPr>
      <w:r w:rsidRPr="00C673A2">
        <w:rPr>
          <w:b/>
          <w:sz w:val="28"/>
          <w:szCs w:val="28"/>
        </w:rPr>
        <w:lastRenderedPageBreak/>
        <w:t>International Emission Inventory Conference</w:t>
      </w:r>
    </w:p>
    <w:p w14:paraId="04D7A9D5" w14:textId="77777777" w:rsidR="00076E00" w:rsidRDefault="00076E00" w:rsidP="00076E00">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609AFB3C" w14:textId="77777777" w:rsidR="00AB060D" w:rsidRPr="00DA42D4" w:rsidRDefault="00AB060D" w:rsidP="00AB060D">
      <w:pPr>
        <w:tabs>
          <w:tab w:val="left" w:pos="2630"/>
        </w:tabs>
        <w:spacing w:after="0"/>
        <w:jc w:val="center"/>
        <w:rPr>
          <w:rFonts w:cstheme="minorHAnsi"/>
          <w:b/>
        </w:rPr>
      </w:pPr>
      <w:r w:rsidRPr="00DA42D4">
        <w:rPr>
          <w:rFonts w:cstheme="minorHAnsi"/>
          <w:b/>
        </w:rPr>
        <w:t>(* Indicates Student Presentation)</w:t>
      </w:r>
    </w:p>
    <w:p w14:paraId="40A8453D" w14:textId="6310EC24" w:rsidR="000F6ED1" w:rsidRPr="00E92C84" w:rsidRDefault="00336631" w:rsidP="00E92C84">
      <w:pPr>
        <w:tabs>
          <w:tab w:val="left" w:pos="2630"/>
        </w:tabs>
        <w:spacing w:after="0"/>
        <w:jc w:val="center"/>
      </w:pPr>
      <w:r>
        <w:pict w14:anchorId="4BA72B7F">
          <v:rect id="_x0000_i1047" style="width:540pt;height:3pt" o:hralign="center" o:hrstd="t" o:hrnoshade="t" o:hr="t" fillcolor="black [3213]" stroked="f"/>
        </w:pict>
      </w:r>
    </w:p>
    <w:p w14:paraId="44B7625B" w14:textId="00F9F601" w:rsidR="00182DA4" w:rsidRDefault="00277522" w:rsidP="00277522">
      <w:pPr>
        <w:autoSpaceDE w:val="0"/>
        <w:autoSpaceDN w:val="0"/>
        <w:adjustRightInd w:val="0"/>
        <w:spacing w:after="0" w:line="240" w:lineRule="auto"/>
        <w:rPr>
          <w:rFonts w:eastAsia="TimesNewRomanPSMT" w:cstheme="minorHAnsi"/>
          <w:sz w:val="18"/>
          <w:szCs w:val="18"/>
        </w:rPr>
      </w:pPr>
      <w:r>
        <w:rPr>
          <w:rFonts w:eastAsia="TimesNewRomanPSMT" w:cstheme="minorHAnsi"/>
          <w:b/>
          <w:sz w:val="18"/>
          <w:szCs w:val="18"/>
        </w:rPr>
        <w:t>2</w:t>
      </w:r>
      <w:r w:rsidR="00E92C84">
        <w:rPr>
          <w:rFonts w:eastAsia="TimesNewRomanPSMT" w:cstheme="minorHAnsi"/>
          <w:b/>
          <w:sz w:val="18"/>
          <w:szCs w:val="18"/>
        </w:rPr>
        <w:t>2</w:t>
      </w:r>
      <w:r>
        <w:rPr>
          <w:rFonts w:eastAsia="TimesNewRomanPSMT" w:cstheme="minorHAnsi"/>
          <w:b/>
          <w:sz w:val="18"/>
          <w:szCs w:val="18"/>
        </w:rPr>
        <w:t xml:space="preserve">.  </w:t>
      </w:r>
      <w:r w:rsidR="00AB060D">
        <w:rPr>
          <w:rFonts w:eastAsia="TimesNewRomanPSMT" w:cstheme="minorHAnsi"/>
          <w:b/>
          <w:sz w:val="18"/>
          <w:szCs w:val="18"/>
        </w:rPr>
        <w:t>*</w:t>
      </w:r>
      <w:r w:rsidRPr="009D322B">
        <w:rPr>
          <w:rFonts w:eastAsia="TimesNewRomanPSMT" w:cstheme="minorHAnsi"/>
          <w:b/>
          <w:sz w:val="18"/>
          <w:szCs w:val="18"/>
        </w:rPr>
        <w:t>Study on Real-World Formation of Carbon Dioxide Emissions from Heavy-Duty</w:t>
      </w:r>
      <w:r>
        <w:rPr>
          <w:rFonts w:eastAsia="TimesNewRomanPSMT" w:cstheme="minorHAnsi"/>
          <w:b/>
          <w:sz w:val="18"/>
          <w:szCs w:val="18"/>
        </w:rPr>
        <w:t xml:space="preserve"> </w:t>
      </w:r>
      <w:r w:rsidRPr="009D322B">
        <w:rPr>
          <w:rFonts w:eastAsia="TimesNewRomanPSMT" w:cstheme="minorHAnsi"/>
          <w:b/>
          <w:sz w:val="18"/>
          <w:szCs w:val="18"/>
        </w:rPr>
        <w:t>Vehicles Using Work-Based Window Method</w:t>
      </w:r>
      <w:r w:rsidRPr="009D322B">
        <w:rPr>
          <w:rFonts w:eastAsia="TimesNewRomanPSMT" w:cstheme="minorHAnsi"/>
          <w:sz w:val="18"/>
          <w:szCs w:val="18"/>
        </w:rPr>
        <w:t xml:space="preserve"> – </w:t>
      </w:r>
    </w:p>
    <w:p w14:paraId="4A451566" w14:textId="77777777" w:rsidR="00277522" w:rsidRPr="009D322B" w:rsidRDefault="00277522" w:rsidP="00277522">
      <w:pPr>
        <w:autoSpaceDE w:val="0"/>
        <w:autoSpaceDN w:val="0"/>
        <w:adjustRightInd w:val="0"/>
        <w:spacing w:after="0" w:line="240" w:lineRule="auto"/>
        <w:rPr>
          <w:rFonts w:eastAsia="TimesNewRomanPSMT" w:cstheme="minorHAnsi"/>
          <w:i/>
          <w:sz w:val="18"/>
          <w:szCs w:val="18"/>
        </w:rPr>
      </w:pPr>
      <w:r w:rsidRPr="009D322B">
        <w:rPr>
          <w:rFonts w:eastAsia="TimesNewRomanPSMT" w:cstheme="minorHAnsi"/>
          <w:i/>
          <w:sz w:val="18"/>
          <w:szCs w:val="18"/>
        </w:rPr>
        <w:t xml:space="preserve">C. R. Vardhireddy, S. S. </w:t>
      </w:r>
      <w:proofErr w:type="spellStart"/>
      <w:r w:rsidRPr="009D322B">
        <w:rPr>
          <w:rFonts w:eastAsia="TimesNewRomanPSMT" w:cstheme="minorHAnsi"/>
          <w:i/>
          <w:sz w:val="18"/>
          <w:szCs w:val="18"/>
        </w:rPr>
        <w:t>Guda</w:t>
      </w:r>
      <w:proofErr w:type="spellEnd"/>
      <w:r w:rsidRPr="009D322B">
        <w:rPr>
          <w:rFonts w:eastAsia="TimesNewRomanPSMT" w:cstheme="minorHAnsi"/>
          <w:i/>
          <w:sz w:val="18"/>
          <w:szCs w:val="18"/>
        </w:rPr>
        <w:t>, West Virginia University</w:t>
      </w:r>
    </w:p>
    <w:p w14:paraId="5752C9D0" w14:textId="77777777" w:rsidR="00277522" w:rsidRDefault="00277522" w:rsidP="00277522">
      <w:pPr>
        <w:autoSpaceDE w:val="0"/>
        <w:autoSpaceDN w:val="0"/>
        <w:adjustRightInd w:val="0"/>
        <w:spacing w:after="0" w:line="240" w:lineRule="auto"/>
        <w:ind w:firstLine="720"/>
        <w:rPr>
          <w:rFonts w:eastAsia="TimesNewRomanPSMT" w:cstheme="minorHAnsi"/>
          <w:sz w:val="18"/>
          <w:szCs w:val="18"/>
        </w:rPr>
      </w:pPr>
      <w:r w:rsidRPr="004E1059">
        <w:rPr>
          <w:rFonts w:eastAsia="TimesNewRomanPSMT" w:cstheme="minorHAnsi"/>
          <w:sz w:val="18"/>
          <w:szCs w:val="18"/>
        </w:rPr>
        <w:t>Global warming has become a major problem, air resource boards and</w:t>
      </w:r>
      <w:r>
        <w:rPr>
          <w:rFonts w:eastAsia="TimesNewRomanPSMT" w:cstheme="minorHAnsi"/>
          <w:sz w:val="18"/>
          <w:szCs w:val="18"/>
        </w:rPr>
        <w:t xml:space="preserve"> </w:t>
      </w:r>
      <w:r w:rsidRPr="004E1059">
        <w:rPr>
          <w:rFonts w:eastAsia="TimesNewRomanPSMT" w:cstheme="minorHAnsi"/>
          <w:sz w:val="18"/>
          <w:szCs w:val="18"/>
        </w:rPr>
        <w:t>environmental protection agencies across the world are actively working on</w:t>
      </w:r>
      <w:r>
        <w:rPr>
          <w:rFonts w:eastAsia="TimesNewRomanPSMT" w:cstheme="minorHAnsi"/>
          <w:sz w:val="18"/>
          <w:szCs w:val="18"/>
        </w:rPr>
        <w:t xml:space="preserve"> </w:t>
      </w:r>
      <w:r w:rsidRPr="004E1059">
        <w:rPr>
          <w:rFonts w:eastAsia="TimesNewRomanPSMT" w:cstheme="minorHAnsi"/>
          <w:sz w:val="18"/>
          <w:szCs w:val="18"/>
        </w:rPr>
        <w:t>reduction of future emissions. To account for economic forecasts of emission</w:t>
      </w:r>
      <w:r>
        <w:rPr>
          <w:rFonts w:eastAsia="TimesNewRomanPSMT" w:cstheme="minorHAnsi"/>
          <w:sz w:val="18"/>
          <w:szCs w:val="18"/>
        </w:rPr>
        <w:t xml:space="preserve"> </w:t>
      </w:r>
      <w:r w:rsidRPr="004E1059">
        <w:rPr>
          <w:rFonts w:eastAsia="TimesNewRomanPSMT" w:cstheme="minorHAnsi"/>
          <w:sz w:val="18"/>
          <w:szCs w:val="18"/>
        </w:rPr>
        <w:t>production rates, fuel usage and energy consumption, the estimates are based</w:t>
      </w:r>
      <w:r>
        <w:rPr>
          <w:rFonts w:eastAsia="TimesNewRomanPSMT" w:cstheme="minorHAnsi"/>
          <w:sz w:val="18"/>
          <w:szCs w:val="18"/>
        </w:rPr>
        <w:t xml:space="preserve"> </w:t>
      </w:r>
      <w:r w:rsidRPr="004E1059">
        <w:rPr>
          <w:rFonts w:eastAsia="TimesNewRomanPSMT" w:cstheme="minorHAnsi"/>
          <w:sz w:val="18"/>
          <w:szCs w:val="18"/>
        </w:rPr>
        <w:t>considering current emissions, technological improvements and behavioral patterns.</w:t>
      </w:r>
      <w:r>
        <w:rPr>
          <w:rFonts w:eastAsia="TimesNewRomanPSMT" w:cstheme="minorHAnsi"/>
          <w:sz w:val="18"/>
          <w:szCs w:val="18"/>
        </w:rPr>
        <w:t xml:space="preserve"> </w:t>
      </w:r>
      <w:r w:rsidRPr="004E1059">
        <w:rPr>
          <w:rFonts w:eastAsia="TimesNewRomanPSMT" w:cstheme="minorHAnsi"/>
          <w:sz w:val="18"/>
          <w:szCs w:val="18"/>
        </w:rPr>
        <w:t>When we talk of greenhouse gas emissions, carbon dioxide (CO2) is the pollutant</w:t>
      </w:r>
      <w:r>
        <w:rPr>
          <w:rFonts w:eastAsia="TimesNewRomanPSMT" w:cstheme="minorHAnsi"/>
          <w:sz w:val="18"/>
          <w:szCs w:val="18"/>
        </w:rPr>
        <w:t xml:space="preserve"> </w:t>
      </w:r>
      <w:r w:rsidRPr="004E1059">
        <w:rPr>
          <w:rFonts w:eastAsia="TimesNewRomanPSMT" w:cstheme="minorHAnsi"/>
          <w:sz w:val="18"/>
          <w:szCs w:val="18"/>
        </w:rPr>
        <w:t>that has greatest impact on the global warming, and majority of the CO2 is generated</w:t>
      </w:r>
      <w:r>
        <w:rPr>
          <w:rFonts w:eastAsia="TimesNewRomanPSMT" w:cstheme="minorHAnsi"/>
          <w:sz w:val="18"/>
          <w:szCs w:val="18"/>
        </w:rPr>
        <w:t xml:space="preserve"> </w:t>
      </w:r>
      <w:r w:rsidRPr="004E1059">
        <w:rPr>
          <w:rFonts w:eastAsia="TimesNewRomanPSMT" w:cstheme="minorHAnsi"/>
          <w:sz w:val="18"/>
          <w:szCs w:val="18"/>
        </w:rPr>
        <w:t>from the transport sector.</w:t>
      </w:r>
      <w:r>
        <w:rPr>
          <w:rFonts w:eastAsia="TimesNewRomanPSMT" w:cstheme="minorHAnsi"/>
          <w:sz w:val="18"/>
          <w:szCs w:val="18"/>
        </w:rPr>
        <w:t xml:space="preserve"> </w:t>
      </w:r>
    </w:p>
    <w:p w14:paraId="1E150FA6" w14:textId="77777777" w:rsidR="00277522" w:rsidRDefault="00277522" w:rsidP="00277522">
      <w:pPr>
        <w:autoSpaceDE w:val="0"/>
        <w:autoSpaceDN w:val="0"/>
        <w:adjustRightInd w:val="0"/>
        <w:spacing w:after="0" w:line="240" w:lineRule="auto"/>
        <w:ind w:firstLine="720"/>
        <w:rPr>
          <w:rFonts w:eastAsia="TimesNewRomanPSMT" w:cstheme="minorHAnsi"/>
          <w:sz w:val="18"/>
          <w:szCs w:val="18"/>
        </w:rPr>
      </w:pPr>
      <w:r w:rsidRPr="004E1059">
        <w:rPr>
          <w:rFonts w:eastAsia="TimesNewRomanPSMT" w:cstheme="minorHAnsi"/>
          <w:sz w:val="18"/>
          <w:szCs w:val="18"/>
        </w:rPr>
        <w:t>The CO2 emissions resulting from road transport vehicles accounts for 73%, and</w:t>
      </w:r>
      <w:r>
        <w:rPr>
          <w:rFonts w:eastAsia="TimesNewRomanPSMT" w:cstheme="minorHAnsi"/>
          <w:sz w:val="18"/>
          <w:szCs w:val="18"/>
        </w:rPr>
        <w:t xml:space="preserve"> </w:t>
      </w:r>
      <w:r w:rsidRPr="004E1059">
        <w:rPr>
          <w:rFonts w:eastAsia="TimesNewRomanPSMT" w:cstheme="minorHAnsi"/>
          <w:sz w:val="18"/>
          <w:szCs w:val="18"/>
        </w:rPr>
        <w:t>overall across the globe the CO2 emission accounts for 23% of the total emission.</w:t>
      </w:r>
      <w:r>
        <w:rPr>
          <w:rFonts w:eastAsia="TimesNewRomanPSMT" w:cstheme="minorHAnsi"/>
          <w:sz w:val="18"/>
          <w:szCs w:val="18"/>
        </w:rPr>
        <w:t xml:space="preserve"> </w:t>
      </w:r>
      <w:r w:rsidRPr="004E1059">
        <w:rPr>
          <w:rFonts w:eastAsia="TimesNewRomanPSMT" w:cstheme="minorHAnsi"/>
          <w:sz w:val="18"/>
          <w:szCs w:val="18"/>
        </w:rPr>
        <w:t>Due to lack of enough papers which could help in understanding the real-world data</w:t>
      </w:r>
      <w:r>
        <w:rPr>
          <w:rFonts w:eastAsia="TimesNewRomanPSMT" w:cstheme="minorHAnsi"/>
          <w:sz w:val="18"/>
          <w:szCs w:val="18"/>
        </w:rPr>
        <w:t xml:space="preserve"> </w:t>
      </w:r>
      <w:r w:rsidRPr="004E1059">
        <w:rPr>
          <w:rFonts w:eastAsia="TimesNewRomanPSMT" w:cstheme="minorHAnsi"/>
          <w:sz w:val="18"/>
          <w:szCs w:val="18"/>
        </w:rPr>
        <w:t>emissions production and which could assist in the development of an emission</w:t>
      </w:r>
      <w:r>
        <w:rPr>
          <w:rFonts w:eastAsia="TimesNewRomanPSMT" w:cstheme="minorHAnsi"/>
          <w:sz w:val="18"/>
          <w:szCs w:val="18"/>
        </w:rPr>
        <w:t xml:space="preserve"> </w:t>
      </w:r>
      <w:r w:rsidRPr="004E1059">
        <w:rPr>
          <w:rFonts w:eastAsia="TimesNewRomanPSMT" w:cstheme="minorHAnsi"/>
          <w:sz w:val="18"/>
          <w:szCs w:val="18"/>
        </w:rPr>
        <w:t>inventory, it was considered that this study would help in providing necessary</w:t>
      </w:r>
      <w:r>
        <w:rPr>
          <w:rFonts w:eastAsia="TimesNewRomanPSMT" w:cstheme="minorHAnsi"/>
          <w:sz w:val="18"/>
          <w:szCs w:val="18"/>
        </w:rPr>
        <w:t xml:space="preserve"> </w:t>
      </w:r>
      <w:r w:rsidRPr="004E1059">
        <w:rPr>
          <w:rFonts w:eastAsia="TimesNewRomanPSMT" w:cstheme="minorHAnsi"/>
          <w:sz w:val="18"/>
          <w:szCs w:val="18"/>
        </w:rPr>
        <w:t>information and aid air resource boards and other environmental agencies in</w:t>
      </w:r>
      <w:r>
        <w:rPr>
          <w:rFonts w:eastAsia="TimesNewRomanPSMT" w:cstheme="minorHAnsi"/>
          <w:sz w:val="18"/>
          <w:szCs w:val="18"/>
        </w:rPr>
        <w:t xml:space="preserve"> </w:t>
      </w:r>
      <w:r w:rsidRPr="004E1059">
        <w:rPr>
          <w:rFonts w:eastAsia="TimesNewRomanPSMT" w:cstheme="minorHAnsi"/>
          <w:sz w:val="18"/>
          <w:szCs w:val="18"/>
        </w:rPr>
        <w:t>developing new regulations.</w:t>
      </w:r>
      <w:r>
        <w:rPr>
          <w:rFonts w:eastAsia="TimesNewRomanPSMT" w:cstheme="minorHAnsi"/>
          <w:sz w:val="18"/>
          <w:szCs w:val="18"/>
        </w:rPr>
        <w:t xml:space="preserve"> </w:t>
      </w:r>
    </w:p>
    <w:p w14:paraId="29061A0A" w14:textId="77777777" w:rsidR="008E2ACC" w:rsidRDefault="00277522" w:rsidP="00277522">
      <w:pPr>
        <w:autoSpaceDE w:val="0"/>
        <w:autoSpaceDN w:val="0"/>
        <w:adjustRightInd w:val="0"/>
        <w:spacing w:after="0" w:line="240" w:lineRule="auto"/>
        <w:ind w:firstLine="720"/>
        <w:rPr>
          <w:rFonts w:eastAsia="TimesNewRomanPSMT" w:cstheme="minorHAnsi"/>
          <w:sz w:val="18"/>
          <w:szCs w:val="18"/>
        </w:rPr>
      </w:pPr>
      <w:r w:rsidRPr="004E1059">
        <w:rPr>
          <w:rFonts w:eastAsia="TimesNewRomanPSMT" w:cstheme="minorHAnsi"/>
          <w:sz w:val="18"/>
          <w:szCs w:val="18"/>
        </w:rPr>
        <w:t>As heavy-duty vehicles occupy a major portion of the road transport fleet and they</w:t>
      </w:r>
      <w:r>
        <w:rPr>
          <w:rFonts w:eastAsia="TimesNewRomanPSMT" w:cstheme="minorHAnsi"/>
          <w:sz w:val="18"/>
          <w:szCs w:val="18"/>
        </w:rPr>
        <w:t xml:space="preserve"> </w:t>
      </w:r>
      <w:r w:rsidRPr="004E1059">
        <w:rPr>
          <w:rFonts w:eastAsia="TimesNewRomanPSMT" w:cstheme="minorHAnsi"/>
          <w:sz w:val="18"/>
          <w:szCs w:val="18"/>
        </w:rPr>
        <w:t>account for the highest production of greenhouse gas emissions, it is necessary to</w:t>
      </w:r>
      <w:r>
        <w:rPr>
          <w:rFonts w:eastAsia="TimesNewRomanPSMT" w:cstheme="minorHAnsi"/>
          <w:sz w:val="18"/>
          <w:szCs w:val="18"/>
        </w:rPr>
        <w:t xml:space="preserve"> </w:t>
      </w:r>
      <w:r w:rsidRPr="004E1059">
        <w:rPr>
          <w:rFonts w:eastAsia="TimesNewRomanPSMT" w:cstheme="minorHAnsi"/>
          <w:sz w:val="18"/>
          <w:szCs w:val="18"/>
        </w:rPr>
        <w:t>understand their behavior during real world in-use operation while being used for</w:t>
      </w:r>
      <w:r>
        <w:rPr>
          <w:rFonts w:eastAsia="TimesNewRomanPSMT" w:cstheme="minorHAnsi"/>
          <w:sz w:val="18"/>
          <w:szCs w:val="18"/>
        </w:rPr>
        <w:t xml:space="preserve"> </w:t>
      </w:r>
      <w:r w:rsidRPr="004E1059">
        <w:rPr>
          <w:rFonts w:eastAsia="TimesNewRomanPSMT" w:cstheme="minorHAnsi"/>
          <w:sz w:val="18"/>
          <w:szCs w:val="18"/>
        </w:rPr>
        <w:t>different applications across various sections of the transport sector. In this study a</w:t>
      </w:r>
      <w:r>
        <w:rPr>
          <w:rFonts w:eastAsia="TimesNewRomanPSMT" w:cstheme="minorHAnsi"/>
          <w:sz w:val="18"/>
          <w:szCs w:val="18"/>
        </w:rPr>
        <w:t xml:space="preserve"> </w:t>
      </w:r>
      <w:r w:rsidRPr="004E1059">
        <w:rPr>
          <w:rFonts w:eastAsia="TimesNewRomanPSMT" w:cstheme="minorHAnsi"/>
          <w:sz w:val="18"/>
          <w:szCs w:val="18"/>
        </w:rPr>
        <w:t>work-based window method was employed for understanding the CO2 production</w:t>
      </w:r>
      <w:r>
        <w:rPr>
          <w:rFonts w:eastAsia="TimesNewRomanPSMT" w:cstheme="minorHAnsi"/>
          <w:sz w:val="18"/>
          <w:szCs w:val="18"/>
        </w:rPr>
        <w:t xml:space="preserve"> </w:t>
      </w:r>
      <w:r w:rsidRPr="004E1059">
        <w:rPr>
          <w:rFonts w:eastAsia="TimesNewRomanPSMT" w:cstheme="minorHAnsi"/>
          <w:sz w:val="18"/>
          <w:szCs w:val="18"/>
        </w:rPr>
        <w:t>behavior, also the work-based widow methods help to easily understand the vehicle</w:t>
      </w:r>
      <w:r>
        <w:rPr>
          <w:rFonts w:eastAsia="TimesNewRomanPSMT" w:cstheme="minorHAnsi"/>
          <w:sz w:val="18"/>
          <w:szCs w:val="18"/>
        </w:rPr>
        <w:t xml:space="preserve"> </w:t>
      </w:r>
      <w:r w:rsidRPr="004E1059">
        <w:rPr>
          <w:rFonts w:eastAsia="TimesNewRomanPSMT" w:cstheme="minorHAnsi"/>
          <w:sz w:val="18"/>
          <w:szCs w:val="18"/>
        </w:rPr>
        <w:t>behavioral parameters across entire range of engine speeds and engine loads and</w:t>
      </w:r>
      <w:r>
        <w:rPr>
          <w:rFonts w:eastAsia="TimesNewRomanPSMT" w:cstheme="minorHAnsi"/>
          <w:sz w:val="18"/>
          <w:szCs w:val="18"/>
        </w:rPr>
        <w:t xml:space="preserve"> </w:t>
      </w:r>
      <w:r w:rsidRPr="004E1059">
        <w:rPr>
          <w:rFonts w:eastAsia="TimesNewRomanPSMT" w:cstheme="minorHAnsi"/>
          <w:sz w:val="18"/>
          <w:szCs w:val="18"/>
        </w:rPr>
        <w:t>allows comparison of vehicles used for different applications</w:t>
      </w:r>
    </w:p>
    <w:p w14:paraId="6A21B717" w14:textId="77777777" w:rsidR="008E2ACC" w:rsidRDefault="008E2ACC" w:rsidP="00277522">
      <w:pPr>
        <w:autoSpaceDE w:val="0"/>
        <w:autoSpaceDN w:val="0"/>
        <w:adjustRightInd w:val="0"/>
        <w:spacing w:after="0" w:line="240" w:lineRule="auto"/>
        <w:ind w:firstLine="720"/>
        <w:rPr>
          <w:b/>
          <w:sz w:val="28"/>
          <w:szCs w:val="28"/>
        </w:rPr>
      </w:pPr>
    </w:p>
    <w:p w14:paraId="2A79D5CF" w14:textId="2EC5F21A" w:rsidR="008E2ACC" w:rsidRPr="00076E00" w:rsidRDefault="008E2ACC" w:rsidP="008E2ACC">
      <w:pPr>
        <w:autoSpaceDE w:val="0"/>
        <w:autoSpaceDN w:val="0"/>
        <w:adjustRightInd w:val="0"/>
        <w:spacing w:after="0" w:line="240" w:lineRule="auto"/>
        <w:rPr>
          <w:i/>
          <w:sz w:val="18"/>
          <w:szCs w:val="18"/>
        </w:rPr>
      </w:pPr>
      <w:r>
        <w:rPr>
          <w:b/>
          <w:bCs/>
          <w:sz w:val="18"/>
          <w:szCs w:val="18"/>
        </w:rPr>
        <w:t>2</w:t>
      </w:r>
      <w:r w:rsidR="00E92C84">
        <w:rPr>
          <w:b/>
          <w:bCs/>
          <w:sz w:val="18"/>
          <w:szCs w:val="18"/>
        </w:rPr>
        <w:t>3</w:t>
      </w:r>
      <w:r>
        <w:rPr>
          <w:b/>
          <w:bCs/>
          <w:sz w:val="18"/>
          <w:szCs w:val="18"/>
        </w:rPr>
        <w:t xml:space="preserve">.  </w:t>
      </w:r>
      <w:r w:rsidRPr="00076E00">
        <w:rPr>
          <w:b/>
          <w:bCs/>
          <w:sz w:val="18"/>
          <w:szCs w:val="18"/>
        </w:rPr>
        <w:t xml:space="preserve">Extending Air Monitoring: Simultaneous Analysis of Ozone Precursors, Air Toxics and Carbonyls </w:t>
      </w:r>
      <w:r>
        <w:rPr>
          <w:b/>
          <w:bCs/>
          <w:sz w:val="18"/>
          <w:szCs w:val="18"/>
        </w:rPr>
        <w:t xml:space="preserve">– </w:t>
      </w:r>
      <w:proofErr w:type="spellStart"/>
      <w:r w:rsidRPr="00076E00">
        <w:rPr>
          <w:i/>
          <w:sz w:val="18"/>
          <w:szCs w:val="18"/>
        </w:rPr>
        <w:t>R.Li</w:t>
      </w:r>
      <w:proofErr w:type="spellEnd"/>
      <w:r w:rsidRPr="00076E00">
        <w:rPr>
          <w:i/>
          <w:sz w:val="18"/>
          <w:szCs w:val="18"/>
        </w:rPr>
        <w:t xml:space="preserve">, N. Watson and J. P. </w:t>
      </w:r>
      <w:proofErr w:type="spellStart"/>
      <w:r w:rsidRPr="00076E00">
        <w:rPr>
          <w:i/>
          <w:sz w:val="18"/>
          <w:szCs w:val="18"/>
        </w:rPr>
        <w:t>Mayser</w:t>
      </w:r>
      <w:proofErr w:type="spellEnd"/>
      <w:r w:rsidRPr="00076E00">
        <w:rPr>
          <w:i/>
          <w:sz w:val="18"/>
          <w:szCs w:val="18"/>
        </w:rPr>
        <w:t xml:space="preserve">, </w:t>
      </w:r>
      <w:proofErr w:type="spellStart"/>
      <w:r w:rsidRPr="00076E00">
        <w:rPr>
          <w:i/>
          <w:sz w:val="18"/>
          <w:szCs w:val="18"/>
        </w:rPr>
        <w:t>Markes</w:t>
      </w:r>
      <w:proofErr w:type="spellEnd"/>
      <w:r w:rsidRPr="00076E00">
        <w:rPr>
          <w:i/>
          <w:sz w:val="18"/>
          <w:szCs w:val="18"/>
        </w:rPr>
        <w:t xml:space="preserve"> International</w:t>
      </w:r>
    </w:p>
    <w:p w14:paraId="1F0C219F" w14:textId="451488D8" w:rsidR="00ED5BE3" w:rsidRDefault="008E2ACC" w:rsidP="002F273C">
      <w:pPr>
        <w:autoSpaceDE w:val="0"/>
        <w:autoSpaceDN w:val="0"/>
        <w:adjustRightInd w:val="0"/>
        <w:spacing w:after="0" w:line="240" w:lineRule="auto"/>
        <w:ind w:firstLine="720"/>
        <w:rPr>
          <w:sz w:val="18"/>
          <w:szCs w:val="18"/>
        </w:rPr>
      </w:pPr>
      <w:r w:rsidRPr="00076E00">
        <w:rPr>
          <w:sz w:val="18"/>
          <w:szCs w:val="18"/>
        </w:rPr>
        <w:t xml:space="preserve">Many of the Volatile Organic Compounds (VOCs) in ambient air have impacts on human health, air quality and climate change. To better understand their impacts, obtaining accurate VOC speciation profiles in the emission inventory is crucial. Among most VOC sources, the top concentration VOCs include light hydrocarbons (e.g. ethane, ethene, propene et al.), formaldehydes (and other carbonyls) and toxic species (e.g. halogenated hydrocarbons and aromatics). This study describes the sampling and analysis of a combined list of PAMS ozone precursors, TO-15 air toxics and carbonyls at high humidity in a single run, without the use of liquid nitrogen or </w:t>
      </w:r>
      <w:proofErr w:type="gramStart"/>
      <w:r w:rsidRPr="00076E00">
        <w:rPr>
          <w:sz w:val="18"/>
          <w:szCs w:val="18"/>
        </w:rPr>
        <w:t>other</w:t>
      </w:r>
      <w:proofErr w:type="gramEnd"/>
      <w:r w:rsidRPr="00076E00">
        <w:rPr>
          <w:sz w:val="18"/>
          <w:szCs w:val="18"/>
        </w:rPr>
        <w:t xml:space="preserve"> cryogen. The setup includes a cryogen-free pre-concentrator and a water management device coupled to a dual-column/Deans switch, which are connected to FID and quadruple MS detector respectively. Experiments using online and canister sampling method were carried out to evaluate the performance of this system. It is demonstrated to produce data that satisfies the performance criteria for related standard methods, for very volatile C2 hydrocarbons, oxygenated polar VOCs such as acrolein and formaldehyde, and the less volatile air toxics such as naphthalene, even at 100% relative humidity. </w:t>
      </w:r>
    </w:p>
    <w:p w14:paraId="3FD298BE" w14:textId="77777777" w:rsidR="00282638" w:rsidRDefault="00282638" w:rsidP="002F273C">
      <w:pPr>
        <w:autoSpaceDE w:val="0"/>
        <w:autoSpaceDN w:val="0"/>
        <w:adjustRightInd w:val="0"/>
        <w:spacing w:after="0" w:line="240" w:lineRule="auto"/>
        <w:ind w:firstLine="720"/>
        <w:rPr>
          <w:sz w:val="18"/>
          <w:szCs w:val="18"/>
        </w:rPr>
      </w:pPr>
    </w:p>
    <w:p w14:paraId="728C9E39" w14:textId="53E34210" w:rsidR="00282638" w:rsidRPr="00ED5BE3" w:rsidRDefault="00282638" w:rsidP="00282638">
      <w:pPr>
        <w:pStyle w:val="Default"/>
        <w:rPr>
          <w:rFonts w:asciiTheme="minorHAnsi" w:hAnsiTheme="minorHAnsi" w:cstheme="minorHAnsi"/>
          <w:i/>
          <w:sz w:val="18"/>
          <w:szCs w:val="18"/>
        </w:rPr>
      </w:pPr>
      <w:r w:rsidRPr="00282638">
        <w:rPr>
          <w:rFonts w:asciiTheme="minorHAnsi" w:hAnsiTheme="minorHAnsi" w:cstheme="minorHAnsi"/>
          <w:b/>
          <w:bCs/>
          <w:sz w:val="18"/>
          <w:szCs w:val="18"/>
        </w:rPr>
        <w:t>2</w:t>
      </w:r>
      <w:r w:rsidR="00E92C84">
        <w:rPr>
          <w:rFonts w:asciiTheme="minorHAnsi" w:hAnsiTheme="minorHAnsi" w:cstheme="minorHAnsi"/>
          <w:b/>
          <w:bCs/>
          <w:sz w:val="18"/>
          <w:szCs w:val="18"/>
        </w:rPr>
        <w:t>4</w:t>
      </w:r>
      <w:r w:rsidRPr="00282638">
        <w:rPr>
          <w:rFonts w:asciiTheme="minorHAnsi" w:hAnsiTheme="minorHAnsi" w:cstheme="minorHAnsi"/>
          <w:b/>
          <w:bCs/>
          <w:sz w:val="18"/>
          <w:szCs w:val="18"/>
        </w:rPr>
        <w:t>.</w:t>
      </w:r>
      <w:r>
        <w:t xml:space="preserve"> </w:t>
      </w:r>
      <w:r w:rsidRPr="00ED5BE3">
        <w:rPr>
          <w:rFonts w:asciiTheme="minorHAnsi" w:hAnsiTheme="minorHAnsi" w:cstheme="minorHAnsi"/>
          <w:b/>
          <w:bCs/>
          <w:sz w:val="18"/>
          <w:szCs w:val="18"/>
        </w:rPr>
        <w:t xml:space="preserve">An Analysis of Paved Road Dust Profiles in EPA’s SPECIATE Database </w:t>
      </w:r>
      <w:r>
        <w:rPr>
          <w:rFonts w:asciiTheme="minorHAnsi" w:hAnsiTheme="minorHAnsi" w:cstheme="minorHAnsi"/>
          <w:b/>
          <w:bCs/>
          <w:sz w:val="18"/>
          <w:szCs w:val="18"/>
        </w:rPr>
        <w:t xml:space="preserve">– </w:t>
      </w:r>
      <w:r w:rsidRPr="00ED5BE3">
        <w:rPr>
          <w:rFonts w:asciiTheme="minorHAnsi" w:hAnsiTheme="minorHAnsi" w:cstheme="minorHAnsi"/>
          <w:i/>
          <w:sz w:val="18"/>
          <w:szCs w:val="18"/>
        </w:rPr>
        <w:t>H. Hu and M. Gumpertz North Carolina State University; M. Strum and V. Rao, U.S. EPA</w:t>
      </w:r>
    </w:p>
    <w:p w14:paraId="179EE06E" w14:textId="77777777" w:rsidR="00282638" w:rsidRDefault="00282638" w:rsidP="00282638">
      <w:pPr>
        <w:ind w:firstLine="720"/>
        <w:rPr>
          <w:rFonts w:ascii="Times New Roman" w:hAnsi="Times New Roman" w:cs="Times New Roman"/>
          <w:color w:val="000000"/>
          <w:sz w:val="23"/>
          <w:szCs w:val="23"/>
        </w:rPr>
      </w:pPr>
      <w:r w:rsidRPr="00ED5BE3">
        <w:rPr>
          <w:rFonts w:cstheme="minorHAnsi"/>
          <w:color w:val="000000"/>
          <w:sz w:val="18"/>
          <w:szCs w:val="18"/>
        </w:rPr>
        <w:t xml:space="preserve">One of the major sources contributing </w:t>
      </w:r>
      <w:proofErr w:type="spellStart"/>
      <w:r w:rsidRPr="00ED5BE3">
        <w:rPr>
          <w:rFonts w:cstheme="minorHAnsi"/>
          <w:color w:val="000000"/>
          <w:sz w:val="18"/>
          <w:szCs w:val="18"/>
        </w:rPr>
        <w:t>ot</w:t>
      </w:r>
      <w:proofErr w:type="spellEnd"/>
      <w:r w:rsidRPr="00ED5BE3">
        <w:rPr>
          <w:rFonts w:cstheme="minorHAnsi"/>
          <w:color w:val="000000"/>
          <w:sz w:val="18"/>
          <w:szCs w:val="18"/>
        </w:rPr>
        <w:t xml:space="preserve"> ambient particulate matter (PM) is road dust. Paved road dust and unpaved road dust are both important emission contributors to PM in the ambient air. This study summarizes the chemical composition of PM2.5 particulate matter in paved road dust from the speciation profiles in the US Environmental Protection Agency’s SPECIATE database. This study compiled the percentages, by weight, of the chemical species in 103 paved road dust profiles sampled between 1987 and 2007. The major species include elemental carbon, chloride ion/chlorine atom, nitrate, organic carbon, sulfate, selenium, titanium, silicon, iron, and calcium. The species percentages were averaged by state, by climate region and by year tested. The number of profiles ranged from 1 each in Alabama and Alaska to 55 in California. Organic carbon was the largest component of road dust, followed by elemental carbon in most states. This study explores the variation of the profiles by geographically and by year tested. The results from this work will help better inform whether EPA needs to use revised paved road dust profiles to conduct regional air quality modeling in the US.</w:t>
      </w:r>
      <w:r w:rsidRPr="00ED5BE3">
        <w:rPr>
          <w:rFonts w:ascii="Times New Roman" w:hAnsi="Times New Roman" w:cs="Times New Roman"/>
          <w:color w:val="000000"/>
          <w:sz w:val="23"/>
          <w:szCs w:val="23"/>
        </w:rPr>
        <w:t xml:space="preserve"> </w:t>
      </w:r>
    </w:p>
    <w:p w14:paraId="05D023FB" w14:textId="2B0C4F80" w:rsidR="00E92C84" w:rsidRDefault="00E92C84" w:rsidP="00CE794F">
      <w:pPr>
        <w:pStyle w:val="Default"/>
        <w:rPr>
          <w:rFonts w:cstheme="minorHAnsi"/>
          <w:sz w:val="18"/>
          <w:szCs w:val="18"/>
        </w:rPr>
      </w:pPr>
      <w:r w:rsidRPr="00282638">
        <w:rPr>
          <w:rFonts w:asciiTheme="minorHAnsi" w:hAnsiTheme="minorHAnsi" w:cstheme="minorHAnsi"/>
          <w:b/>
          <w:bCs/>
          <w:sz w:val="18"/>
          <w:szCs w:val="18"/>
        </w:rPr>
        <w:t>2</w:t>
      </w:r>
      <w:r>
        <w:rPr>
          <w:rFonts w:asciiTheme="minorHAnsi" w:hAnsiTheme="minorHAnsi" w:cstheme="minorHAnsi"/>
          <w:b/>
          <w:bCs/>
          <w:sz w:val="18"/>
          <w:szCs w:val="18"/>
        </w:rPr>
        <w:t>5</w:t>
      </w:r>
      <w:r>
        <w:rPr>
          <w:sz w:val="18"/>
          <w:szCs w:val="18"/>
        </w:rPr>
        <w:t xml:space="preserve">. </w:t>
      </w:r>
      <w:r w:rsidR="00CE794F" w:rsidRPr="00CE794F">
        <w:rPr>
          <w:b/>
          <w:sz w:val="18"/>
          <w:szCs w:val="18"/>
        </w:rPr>
        <w:t>CANCELLED</w:t>
      </w:r>
      <w:r w:rsidR="00CE794F">
        <w:rPr>
          <w:sz w:val="18"/>
          <w:szCs w:val="18"/>
        </w:rPr>
        <w:t xml:space="preserve"> </w:t>
      </w:r>
    </w:p>
    <w:p w14:paraId="4D92F757" w14:textId="77777777" w:rsidR="00282638" w:rsidRDefault="00282638">
      <w:pPr>
        <w:rPr>
          <w:b/>
          <w:sz w:val="28"/>
          <w:szCs w:val="28"/>
        </w:rPr>
      </w:pPr>
      <w:r>
        <w:rPr>
          <w:b/>
          <w:sz w:val="28"/>
          <w:szCs w:val="28"/>
        </w:rPr>
        <w:br w:type="page"/>
      </w:r>
    </w:p>
    <w:p w14:paraId="2F7285D0" w14:textId="74326D2B" w:rsidR="00ED5BE3" w:rsidRPr="00C673A2" w:rsidRDefault="00ED5BE3" w:rsidP="00ED5BE3">
      <w:pPr>
        <w:tabs>
          <w:tab w:val="left" w:pos="2630"/>
        </w:tabs>
        <w:spacing w:after="0"/>
        <w:jc w:val="center"/>
        <w:rPr>
          <w:b/>
          <w:sz w:val="28"/>
          <w:szCs w:val="28"/>
        </w:rPr>
      </w:pPr>
      <w:r w:rsidRPr="00C673A2">
        <w:rPr>
          <w:b/>
          <w:sz w:val="28"/>
          <w:szCs w:val="28"/>
        </w:rPr>
        <w:lastRenderedPageBreak/>
        <w:t>International Emission Inventory Conference</w:t>
      </w:r>
    </w:p>
    <w:p w14:paraId="5784471D" w14:textId="77777777" w:rsidR="00ED5BE3" w:rsidRDefault="00ED5BE3" w:rsidP="00ED5BE3">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08A9197A" w14:textId="77777777" w:rsidR="00ED5BE3" w:rsidRPr="00DA42D4" w:rsidRDefault="00ED5BE3" w:rsidP="00ED5BE3">
      <w:pPr>
        <w:tabs>
          <w:tab w:val="left" w:pos="2630"/>
        </w:tabs>
        <w:spacing w:after="0"/>
        <w:jc w:val="center"/>
        <w:rPr>
          <w:rFonts w:cstheme="minorHAnsi"/>
          <w:b/>
        </w:rPr>
      </w:pPr>
      <w:r w:rsidRPr="00DA42D4">
        <w:rPr>
          <w:rFonts w:cstheme="minorHAnsi"/>
          <w:b/>
        </w:rPr>
        <w:t>(* Indicates Student Presentation)</w:t>
      </w:r>
    </w:p>
    <w:p w14:paraId="39F3E472" w14:textId="119C317E" w:rsidR="00D2039F" w:rsidRDefault="00336631" w:rsidP="00E92C84">
      <w:pPr>
        <w:pStyle w:val="Default"/>
        <w:rPr>
          <w:rFonts w:cstheme="minorHAnsi"/>
          <w:sz w:val="18"/>
          <w:szCs w:val="18"/>
        </w:rPr>
      </w:pPr>
      <w:r>
        <w:pict w14:anchorId="673C71FD">
          <v:rect id="_x0000_i1048" style="width:540pt;height:3pt" o:hralign="center" o:hrstd="t" o:hrnoshade="t" o:hr="t" fillcolor="black [3213]" stroked="f"/>
        </w:pict>
      </w:r>
    </w:p>
    <w:p w14:paraId="12C34716" w14:textId="57D08AAE" w:rsidR="00601B9C" w:rsidRPr="006F28F8" w:rsidRDefault="00865465" w:rsidP="00601B9C">
      <w:pPr>
        <w:pStyle w:val="Default"/>
        <w:rPr>
          <w:rFonts w:asciiTheme="minorHAnsi" w:hAnsiTheme="minorHAnsi" w:cstheme="minorHAnsi"/>
          <w:bCs/>
          <w:i/>
          <w:sz w:val="18"/>
          <w:szCs w:val="18"/>
        </w:rPr>
      </w:pPr>
      <w:r>
        <w:rPr>
          <w:rFonts w:asciiTheme="minorHAnsi" w:hAnsiTheme="minorHAnsi" w:cstheme="minorHAnsi"/>
          <w:b/>
          <w:bCs/>
          <w:sz w:val="18"/>
          <w:szCs w:val="18"/>
        </w:rPr>
        <w:t>2</w:t>
      </w:r>
      <w:r w:rsidR="00E92C84">
        <w:rPr>
          <w:rFonts w:asciiTheme="minorHAnsi" w:hAnsiTheme="minorHAnsi" w:cstheme="minorHAnsi"/>
          <w:b/>
          <w:bCs/>
          <w:sz w:val="18"/>
          <w:szCs w:val="18"/>
        </w:rPr>
        <w:t>6</w:t>
      </w:r>
      <w:r w:rsidRPr="00C80FB0">
        <w:rPr>
          <w:rFonts w:asciiTheme="minorHAnsi" w:hAnsiTheme="minorHAnsi" w:cstheme="minorHAnsi"/>
          <w:b/>
          <w:bCs/>
          <w:sz w:val="18"/>
          <w:szCs w:val="18"/>
        </w:rPr>
        <w:t xml:space="preserve">.  </w:t>
      </w:r>
      <w:r w:rsidR="00601B9C" w:rsidRPr="006F28F8">
        <w:rPr>
          <w:rFonts w:asciiTheme="minorHAnsi" w:hAnsiTheme="minorHAnsi" w:cstheme="minorHAnsi"/>
          <w:b/>
          <w:bCs/>
          <w:sz w:val="18"/>
          <w:szCs w:val="18"/>
        </w:rPr>
        <w:t>How the Integration of Farm Management Information Changes Our Understanding of Greenhouse Gas Emissions from the Livestock Industry</w:t>
      </w:r>
      <w:r w:rsidR="00601B9C">
        <w:rPr>
          <w:rFonts w:asciiTheme="minorHAnsi" w:hAnsiTheme="minorHAnsi" w:cstheme="minorHAnsi"/>
          <w:b/>
          <w:bCs/>
          <w:sz w:val="18"/>
          <w:szCs w:val="18"/>
        </w:rPr>
        <w:t xml:space="preserve"> – </w:t>
      </w:r>
      <w:r w:rsidR="00601B9C" w:rsidRPr="006F28F8">
        <w:rPr>
          <w:rFonts w:asciiTheme="minorHAnsi" w:hAnsiTheme="minorHAnsi" w:cstheme="minorHAnsi"/>
          <w:bCs/>
          <w:i/>
          <w:sz w:val="18"/>
          <w:szCs w:val="18"/>
        </w:rPr>
        <w:t xml:space="preserve">C. </w:t>
      </w:r>
      <w:proofErr w:type="spellStart"/>
      <w:r w:rsidR="00601B9C" w:rsidRPr="006F28F8">
        <w:rPr>
          <w:rFonts w:asciiTheme="minorHAnsi" w:hAnsiTheme="minorHAnsi" w:cstheme="minorHAnsi"/>
          <w:bCs/>
          <w:i/>
          <w:sz w:val="18"/>
          <w:szCs w:val="18"/>
        </w:rPr>
        <w:t>Flemming</w:t>
      </w:r>
      <w:proofErr w:type="spellEnd"/>
      <w:r w:rsidR="00601B9C" w:rsidRPr="006F28F8">
        <w:rPr>
          <w:rFonts w:asciiTheme="minorHAnsi" w:hAnsiTheme="minorHAnsi" w:cstheme="minorHAnsi"/>
          <w:bCs/>
          <w:i/>
          <w:sz w:val="18"/>
          <w:szCs w:val="18"/>
        </w:rPr>
        <w:t>, J. Douglas MacDonald,</w:t>
      </w:r>
      <w:r w:rsidR="00601B9C" w:rsidRPr="006F28F8">
        <w:rPr>
          <w:rFonts w:asciiTheme="minorHAnsi" w:hAnsiTheme="minorHAnsi" w:cstheme="minorHAnsi"/>
          <w:i/>
          <w:sz w:val="18"/>
          <w:szCs w:val="18"/>
        </w:rPr>
        <w:t xml:space="preserve"> Environment and Climate Change Canada; </w:t>
      </w:r>
      <w:r w:rsidR="00601B9C" w:rsidRPr="006F28F8">
        <w:rPr>
          <w:rFonts w:asciiTheme="minorHAnsi" w:hAnsiTheme="minorHAnsi" w:cstheme="minorHAnsi"/>
          <w:bCs/>
          <w:i/>
          <w:sz w:val="18"/>
          <w:szCs w:val="18"/>
        </w:rPr>
        <w:t xml:space="preserve">C. Liang, A. </w:t>
      </w:r>
      <w:proofErr w:type="spellStart"/>
      <w:r w:rsidR="00601B9C" w:rsidRPr="006F28F8">
        <w:rPr>
          <w:rFonts w:asciiTheme="minorHAnsi" w:hAnsiTheme="minorHAnsi" w:cstheme="minorHAnsi"/>
          <w:bCs/>
          <w:i/>
          <w:sz w:val="18"/>
          <w:szCs w:val="18"/>
        </w:rPr>
        <w:t>Vanderzaag</w:t>
      </w:r>
      <w:proofErr w:type="spellEnd"/>
      <w:r w:rsidR="00601B9C" w:rsidRPr="006F28F8">
        <w:rPr>
          <w:rFonts w:asciiTheme="minorHAnsi" w:hAnsiTheme="minorHAnsi" w:cstheme="minorHAnsi"/>
          <w:bCs/>
          <w:i/>
          <w:sz w:val="18"/>
          <w:szCs w:val="18"/>
        </w:rPr>
        <w:t xml:space="preserve">, D. Worth, </w:t>
      </w:r>
    </w:p>
    <w:p w14:paraId="688ACE5D" w14:textId="77777777" w:rsidR="00601B9C" w:rsidRDefault="00601B9C" w:rsidP="00601B9C">
      <w:pPr>
        <w:pStyle w:val="Default"/>
        <w:rPr>
          <w:rFonts w:asciiTheme="minorHAnsi" w:hAnsiTheme="minorHAnsi" w:cstheme="minorHAnsi"/>
          <w:sz w:val="18"/>
          <w:szCs w:val="18"/>
        </w:rPr>
      </w:pPr>
      <w:r w:rsidRPr="006F28F8">
        <w:rPr>
          <w:rFonts w:asciiTheme="minorHAnsi" w:hAnsiTheme="minorHAnsi" w:cstheme="minorHAnsi"/>
          <w:bCs/>
          <w:i/>
          <w:sz w:val="18"/>
          <w:szCs w:val="18"/>
        </w:rPr>
        <w:t xml:space="preserve">R. Desjardins, </w:t>
      </w:r>
      <w:r w:rsidRPr="006F28F8">
        <w:rPr>
          <w:rFonts w:asciiTheme="minorHAnsi" w:hAnsiTheme="minorHAnsi" w:cstheme="minorHAnsi"/>
          <w:i/>
          <w:sz w:val="18"/>
          <w:szCs w:val="18"/>
        </w:rPr>
        <w:t xml:space="preserve">Agriculture and </w:t>
      </w:r>
      <w:proofErr w:type="spellStart"/>
      <w:r w:rsidRPr="006F28F8">
        <w:rPr>
          <w:rFonts w:asciiTheme="minorHAnsi" w:hAnsiTheme="minorHAnsi" w:cstheme="minorHAnsi"/>
          <w:i/>
          <w:sz w:val="18"/>
          <w:szCs w:val="18"/>
        </w:rPr>
        <w:t>AgriFood</w:t>
      </w:r>
      <w:proofErr w:type="spellEnd"/>
      <w:r w:rsidRPr="006F28F8">
        <w:rPr>
          <w:rFonts w:asciiTheme="minorHAnsi" w:hAnsiTheme="minorHAnsi" w:cstheme="minorHAnsi"/>
          <w:i/>
          <w:sz w:val="18"/>
          <w:szCs w:val="18"/>
        </w:rPr>
        <w:t xml:space="preserve"> Canada</w:t>
      </w:r>
    </w:p>
    <w:p w14:paraId="301BA88B" w14:textId="77777777" w:rsidR="00601B9C" w:rsidRDefault="00601B9C" w:rsidP="00601B9C">
      <w:pPr>
        <w:pStyle w:val="Default"/>
        <w:ind w:firstLine="720"/>
        <w:rPr>
          <w:rFonts w:asciiTheme="minorHAnsi" w:hAnsiTheme="minorHAnsi" w:cstheme="minorHAnsi"/>
          <w:sz w:val="18"/>
          <w:szCs w:val="18"/>
        </w:rPr>
      </w:pPr>
      <w:r w:rsidRPr="006F28F8">
        <w:rPr>
          <w:rFonts w:asciiTheme="minorHAnsi" w:hAnsiTheme="minorHAnsi" w:cstheme="minorHAnsi"/>
          <w:sz w:val="18"/>
          <w:szCs w:val="18"/>
        </w:rPr>
        <w:t>Canada prepares Canada’s national inventory of agricultural greenhouse gas emissions (GHG) from livestock production. Until recently, livestock emission models for dairy and swine used fixed parameters from expert opinion surveys and default IPCC parameters. To better capture the intensification of management in these industries over time, new country-specific time series information was added to the models to better track where and when emissions occur during the livestock production process. Specifically, improved information was developed about animal nutrition and manure management practices, and further, a more robust tracking system for nitrogen transfers and losses to the environment was implemented. Improved detail in emission models did not have large impacts on total emissions, changing total emissions by less than 2%. What was notable in the revised estimates were changes to the trends and emission profiles of the industries. For example, in the case of the dairy sector, the increased use of liquid manure systems increased the CH4 emission factor by 100%, and the N2O emission factor decreased by 27%. Total N loss decreased by over 50% during storage and on application to agricultural fields; However, a greater amount of N was applied to crops, increasing direct soil N2O emissions by 40 to 80%. Results demonstrate the importance of accurate system descriptions for livestock models, such that the information produced by models accurately informs policy-makers and the public of the links between management decisions and emission sources; and as such, how to more effectively inform mitigation action against emissions.</w:t>
      </w:r>
    </w:p>
    <w:p w14:paraId="3E1E392D" w14:textId="48C398A1" w:rsidR="00C80FB0" w:rsidRDefault="00C80FB0" w:rsidP="00601B9C">
      <w:pPr>
        <w:pStyle w:val="Default"/>
        <w:rPr>
          <w:rFonts w:asciiTheme="minorHAnsi" w:hAnsiTheme="minorHAnsi" w:cstheme="minorHAnsi"/>
          <w:b/>
          <w:sz w:val="18"/>
          <w:szCs w:val="18"/>
        </w:rPr>
      </w:pPr>
    </w:p>
    <w:p w14:paraId="1E6A1A9D" w14:textId="207D5AB0" w:rsidR="00A979BF" w:rsidRDefault="00A979BF" w:rsidP="00A979BF">
      <w:pPr>
        <w:pStyle w:val="Default"/>
        <w:rPr>
          <w:rFonts w:asciiTheme="minorHAnsi" w:hAnsiTheme="minorHAnsi" w:cstheme="minorHAnsi"/>
          <w:i/>
          <w:sz w:val="18"/>
          <w:szCs w:val="18"/>
        </w:rPr>
      </w:pPr>
      <w:r w:rsidRPr="00C34D92">
        <w:rPr>
          <w:rFonts w:asciiTheme="minorHAnsi" w:hAnsiTheme="minorHAnsi" w:cstheme="minorHAnsi"/>
          <w:b/>
          <w:sz w:val="18"/>
          <w:szCs w:val="18"/>
        </w:rPr>
        <w:t>2</w:t>
      </w:r>
      <w:r w:rsidR="00E92C84">
        <w:rPr>
          <w:rFonts w:asciiTheme="minorHAnsi" w:hAnsiTheme="minorHAnsi" w:cstheme="minorHAnsi"/>
          <w:b/>
          <w:sz w:val="18"/>
          <w:szCs w:val="18"/>
        </w:rPr>
        <w:t>7</w:t>
      </w:r>
      <w:r w:rsidRPr="00C34D92">
        <w:rPr>
          <w:rFonts w:asciiTheme="minorHAnsi" w:hAnsiTheme="minorHAnsi" w:cstheme="minorHAnsi"/>
          <w:b/>
          <w:sz w:val="18"/>
          <w:szCs w:val="18"/>
        </w:rPr>
        <w:t>.</w:t>
      </w:r>
      <w:r>
        <w:rPr>
          <w:sz w:val="18"/>
          <w:szCs w:val="18"/>
        </w:rPr>
        <w:t xml:space="preserve"> </w:t>
      </w:r>
      <w:r w:rsidRPr="008F071D">
        <w:rPr>
          <w:rFonts w:asciiTheme="minorHAnsi" w:hAnsiTheme="minorHAnsi" w:cstheme="minorHAnsi"/>
          <w:b/>
          <w:sz w:val="18"/>
          <w:szCs w:val="18"/>
        </w:rPr>
        <w:t>ECHO Clean Air Tracking Tool (ECATT)</w:t>
      </w:r>
      <w:r w:rsidRPr="008F071D">
        <w:rPr>
          <w:rFonts w:asciiTheme="minorHAnsi" w:hAnsiTheme="minorHAnsi" w:cstheme="minorHAnsi"/>
          <w:sz w:val="18"/>
          <w:szCs w:val="18"/>
        </w:rPr>
        <w:t xml:space="preserve"> </w:t>
      </w:r>
      <w:r>
        <w:rPr>
          <w:rFonts w:asciiTheme="minorHAnsi" w:hAnsiTheme="minorHAnsi" w:cstheme="minorHAnsi"/>
          <w:sz w:val="18"/>
          <w:szCs w:val="18"/>
        </w:rPr>
        <w:t xml:space="preserve">- </w:t>
      </w:r>
      <w:r w:rsidRPr="008F071D">
        <w:rPr>
          <w:rFonts w:asciiTheme="minorHAnsi" w:hAnsiTheme="minorHAnsi" w:cstheme="minorHAnsi"/>
          <w:i/>
          <w:sz w:val="18"/>
          <w:szCs w:val="18"/>
        </w:rPr>
        <w:t>M. Barrette, R. Kane, and J. Yourish, U.S. EPA</w:t>
      </w:r>
    </w:p>
    <w:p w14:paraId="678BBB32" w14:textId="77777777" w:rsidR="00A979BF" w:rsidRPr="008F071D" w:rsidRDefault="00A979BF" w:rsidP="00A979BF">
      <w:pPr>
        <w:pStyle w:val="Default"/>
        <w:ind w:firstLine="720"/>
        <w:rPr>
          <w:rFonts w:asciiTheme="minorHAnsi" w:hAnsiTheme="minorHAnsi" w:cstheme="minorHAnsi"/>
          <w:color w:val="auto"/>
          <w:sz w:val="18"/>
          <w:szCs w:val="18"/>
        </w:rPr>
      </w:pPr>
      <w:r w:rsidRPr="008F071D">
        <w:rPr>
          <w:rFonts w:asciiTheme="minorHAnsi" w:hAnsiTheme="minorHAnsi" w:cstheme="minorHAnsi"/>
          <w:sz w:val="18"/>
          <w:szCs w:val="18"/>
        </w:rPr>
        <w:t xml:space="preserve">The ECHO Clean Air Tracking Tool (ECATT) is a tool that makes it easy to use air monitoring stations to find pollutant and cancer-risk hotspots and analyze related data to identify potential contributors. It is a one-stop shop for Clean Air Act data that can be used for air quality analysis. ECATT includes emissions data from the Toxics Release Inventory (TRI), Greenhouse Gas Reporting Program (GHGRP), Emissions Inventory System (EIS), and Clean Air Markets Division (CAMD) programs, as well as evaluation and compliance data, facility classifications, air monitoring station data, and toxic risk data. The tool has the functionality to help identify facilities that may be under-permitted based on reported emissions by cross-referencing that data with permit information from ICIS-AIR. ECATT includes two key reports – the Air Pollutant Report, which displays emissions data and trends at a facility level; and the Air Monitoring Station Report, which allows users to investigate readings of Hazardous Air Pollutants at air monitors, rank nearby point sources based on their emissions, and use meteorological information to help analyze which facilities may be contributing to high readings. Version 1 of ECATT was launched in June 2017 and piloted with states and Regions. Based on feedback, Version 2, slated for release in Spring 2019, will offer several new features, including an improved mapping component which will allow ranking monitors by pollutant readings, cancer risk, or hazard quotient, and more up-to-date data. ECATT (ECHO Gov Login Required) </w:t>
      </w:r>
      <w:r w:rsidRPr="008F071D">
        <w:rPr>
          <w:rFonts w:asciiTheme="minorHAnsi" w:hAnsiTheme="minorHAnsi" w:cstheme="minorHAnsi"/>
          <w:color w:val="0000FF"/>
          <w:sz w:val="18"/>
          <w:szCs w:val="18"/>
        </w:rPr>
        <w:t>https://echo.epa.gov/trends/air-monitoring-stations</w:t>
      </w:r>
    </w:p>
    <w:p w14:paraId="240E1246" w14:textId="77777777" w:rsidR="00E92C84" w:rsidRDefault="00E92C84" w:rsidP="00E92C84">
      <w:pPr>
        <w:autoSpaceDE w:val="0"/>
        <w:autoSpaceDN w:val="0"/>
        <w:adjustRightInd w:val="0"/>
        <w:spacing w:after="0" w:line="240" w:lineRule="auto"/>
        <w:rPr>
          <w:b/>
          <w:sz w:val="18"/>
          <w:szCs w:val="18"/>
        </w:rPr>
      </w:pPr>
    </w:p>
    <w:p w14:paraId="73A95B25" w14:textId="0795DF7A" w:rsidR="00E92C84" w:rsidRPr="00C34D92" w:rsidRDefault="00E92C84" w:rsidP="00E92C84">
      <w:pPr>
        <w:autoSpaceDE w:val="0"/>
        <w:autoSpaceDN w:val="0"/>
        <w:adjustRightInd w:val="0"/>
        <w:spacing w:after="0" w:line="240" w:lineRule="auto"/>
        <w:rPr>
          <w:rFonts w:cstheme="minorHAnsi"/>
          <w:i/>
          <w:sz w:val="18"/>
          <w:szCs w:val="18"/>
          <w:vertAlign w:val="superscript"/>
        </w:rPr>
      </w:pPr>
      <w:r>
        <w:rPr>
          <w:b/>
          <w:sz w:val="18"/>
          <w:szCs w:val="18"/>
        </w:rPr>
        <w:t>28</w:t>
      </w:r>
      <w:r w:rsidRPr="00C34D92">
        <w:rPr>
          <w:b/>
          <w:sz w:val="18"/>
          <w:szCs w:val="18"/>
        </w:rPr>
        <w:t>.</w:t>
      </w:r>
      <w:r w:rsidRPr="00C34D92">
        <w:rPr>
          <w:sz w:val="18"/>
          <w:szCs w:val="18"/>
        </w:rPr>
        <w:t xml:space="preserve">  </w:t>
      </w:r>
      <w:r w:rsidRPr="00C34D92">
        <w:rPr>
          <w:rFonts w:cstheme="minorHAnsi"/>
          <w:b/>
          <w:sz w:val="18"/>
          <w:szCs w:val="18"/>
        </w:rPr>
        <w:t xml:space="preserve">Impact of Using Different Emissions on Canadian Air Quality Forecasts – </w:t>
      </w:r>
      <w:r w:rsidRPr="00C34D92">
        <w:rPr>
          <w:rFonts w:cstheme="minorHAnsi"/>
          <w:i/>
          <w:sz w:val="18"/>
          <w:szCs w:val="18"/>
        </w:rPr>
        <w:t>R. Mashayekhi, R. Pavlovic, M. Sassi, J. Racine, P. M. Manseau</w:t>
      </w:r>
      <w:r w:rsidRPr="00C34D92">
        <w:rPr>
          <w:rFonts w:cstheme="minorHAnsi"/>
          <w:i/>
          <w:sz w:val="18"/>
          <w:szCs w:val="18"/>
          <w:vertAlign w:val="superscript"/>
        </w:rPr>
        <w:t>1</w:t>
      </w:r>
      <w:r w:rsidRPr="00C34D92">
        <w:rPr>
          <w:rFonts w:cstheme="minorHAnsi"/>
          <w:i/>
          <w:sz w:val="18"/>
          <w:szCs w:val="18"/>
        </w:rPr>
        <w:t>, J. Zhang, Q. Zheng and M. D. Moran, Environment and Climate Change Canada</w:t>
      </w:r>
    </w:p>
    <w:p w14:paraId="431A89B6" w14:textId="77777777" w:rsidR="00E92C84" w:rsidRPr="00C34D92" w:rsidRDefault="00E92C84" w:rsidP="00E92C84">
      <w:pPr>
        <w:autoSpaceDE w:val="0"/>
        <w:autoSpaceDN w:val="0"/>
        <w:adjustRightInd w:val="0"/>
        <w:spacing w:after="0" w:line="240" w:lineRule="auto"/>
        <w:ind w:firstLine="720"/>
        <w:rPr>
          <w:rFonts w:cstheme="minorHAnsi"/>
          <w:sz w:val="18"/>
          <w:szCs w:val="18"/>
        </w:rPr>
      </w:pPr>
      <w:r w:rsidRPr="00C34D92">
        <w:rPr>
          <w:rFonts w:cstheme="minorHAnsi"/>
          <w:sz w:val="18"/>
          <w:szCs w:val="18"/>
        </w:rPr>
        <w:t>The Regional Air Quality Deterministic Prediction System (RAQDPS) is a Canadian Air Quality System, which has been run operationally by Canadian Meteorology Center (CMC) of Environment and Climate Change Canada (ECCC) since 2001. The current air quality core of RAQDPS is GEM-MACH (Global Environmental Multi-</w:t>
      </w:r>
      <w:proofErr w:type="gramStart"/>
      <w:r w:rsidRPr="00C34D92">
        <w:rPr>
          <w:rFonts w:cstheme="minorHAnsi"/>
          <w:sz w:val="18"/>
          <w:szCs w:val="18"/>
        </w:rPr>
        <w:t>scale</w:t>
      </w:r>
      <w:proofErr w:type="gramEnd"/>
      <w:r w:rsidRPr="00C34D92">
        <w:rPr>
          <w:rFonts w:cstheme="minorHAnsi"/>
          <w:sz w:val="18"/>
          <w:szCs w:val="18"/>
        </w:rPr>
        <w:t xml:space="preserve"> Modeling Air Quality and </w:t>
      </w:r>
      <w:proofErr w:type="spellStart"/>
      <w:r w:rsidRPr="00C34D92">
        <w:rPr>
          <w:rFonts w:cstheme="minorHAnsi"/>
          <w:sz w:val="18"/>
          <w:szCs w:val="18"/>
        </w:rPr>
        <w:t>C</w:t>
      </w:r>
      <w:r>
        <w:rPr>
          <w:rFonts w:cstheme="minorHAnsi"/>
          <w:sz w:val="18"/>
          <w:szCs w:val="18"/>
        </w:rPr>
        <w:t>H</w:t>
      </w:r>
      <w:r w:rsidRPr="00C34D92">
        <w:rPr>
          <w:rFonts w:cstheme="minorHAnsi"/>
          <w:sz w:val="18"/>
          <w:szCs w:val="18"/>
        </w:rPr>
        <w:t>emistry</w:t>
      </w:r>
      <w:proofErr w:type="spellEnd"/>
      <w:r w:rsidRPr="00C34D92">
        <w:rPr>
          <w:rFonts w:cstheme="minorHAnsi"/>
          <w:sz w:val="18"/>
          <w:szCs w:val="18"/>
        </w:rPr>
        <w:t xml:space="preserve">). This model is a coupled system of an on-line chemical transport model and the multi-scale operational weather forecast model of ECCC. </w:t>
      </w:r>
    </w:p>
    <w:p w14:paraId="6C21DAEA" w14:textId="77777777" w:rsidR="00E92C84" w:rsidRPr="00C34D92" w:rsidRDefault="00E92C84" w:rsidP="00E92C84">
      <w:pPr>
        <w:autoSpaceDE w:val="0"/>
        <w:autoSpaceDN w:val="0"/>
        <w:adjustRightInd w:val="0"/>
        <w:spacing w:after="0" w:line="240" w:lineRule="auto"/>
        <w:ind w:firstLine="720"/>
        <w:rPr>
          <w:rFonts w:cstheme="minorHAnsi"/>
          <w:sz w:val="18"/>
          <w:szCs w:val="18"/>
        </w:rPr>
      </w:pPr>
      <w:r w:rsidRPr="00C34D92">
        <w:rPr>
          <w:rFonts w:cstheme="minorHAnsi"/>
          <w:sz w:val="18"/>
          <w:szCs w:val="18"/>
        </w:rPr>
        <w:t>The current version of RAQDPS is run twice daily to produce 48-hour forecasts of ozone (O3), nitrogen dioxide (NO2) and fine particulate matter (PM2.5) on a 10-km domain covering North America. RAQDPS forecasts are used as guidance by operational AQ forecasters at ECCC and elsewhere and are also made available to the public through ECCC’s public-domain weather website (see http://www.weather.gc.ca/aqfm/index_e.html).</w:t>
      </w:r>
    </w:p>
    <w:p w14:paraId="69D82E01" w14:textId="77777777" w:rsidR="00E92C84" w:rsidRPr="00C34D92" w:rsidRDefault="00E92C84" w:rsidP="00E92C84">
      <w:pPr>
        <w:autoSpaceDE w:val="0"/>
        <w:autoSpaceDN w:val="0"/>
        <w:adjustRightInd w:val="0"/>
        <w:spacing w:after="0" w:line="240" w:lineRule="auto"/>
        <w:ind w:firstLine="720"/>
        <w:rPr>
          <w:rFonts w:cstheme="minorHAnsi"/>
          <w:sz w:val="18"/>
          <w:szCs w:val="18"/>
        </w:rPr>
      </w:pPr>
      <w:r w:rsidRPr="00C34D92">
        <w:rPr>
          <w:rFonts w:cstheme="minorHAnsi"/>
          <w:sz w:val="18"/>
          <w:szCs w:val="18"/>
        </w:rPr>
        <w:t xml:space="preserve">Preparation of a set of up-to-date and representative emissions as the key input to RAQDPS has been an on-going challenge. Two main set of emissions input files has been operationally used by the RAQDPS since 2015. These emissions were based on different version of Canadian Air Pollutant Emission Inventory (APEI), U.S. National Emission Inventory (NEI) and Mexican Inventory. An emission processing system called SMOKE was used to generate the hourly model-ready speciated and gridded files. The earliest set of operational emissions was based on 2010 Canadian APEI, 2011 U.S. NEI and 1999 Mexican inventory. In 2017, a newer version of emissions </w:t>
      </w:r>
      <w:proofErr w:type="gramStart"/>
      <w:r w:rsidRPr="00C34D92">
        <w:rPr>
          <w:rFonts w:cstheme="minorHAnsi"/>
          <w:sz w:val="18"/>
          <w:szCs w:val="18"/>
        </w:rPr>
        <w:t>were</w:t>
      </w:r>
      <w:proofErr w:type="gramEnd"/>
      <w:r w:rsidRPr="00C34D92">
        <w:rPr>
          <w:rFonts w:cstheme="minorHAnsi"/>
          <w:sz w:val="18"/>
          <w:szCs w:val="18"/>
        </w:rPr>
        <w:t xml:space="preserve"> prepared based on 2013 Canadian APEI, 2017 projected NEI for U.S. and 2008 Mexican. Recently, a latest set of emissions for GEM-MACH based on the 2015 Canadian APEI has been developed. </w:t>
      </w:r>
    </w:p>
    <w:p w14:paraId="2569C4E4" w14:textId="77777777" w:rsidR="00E92C84" w:rsidRDefault="00E92C84" w:rsidP="00E92C84">
      <w:pPr>
        <w:ind w:firstLine="720"/>
        <w:rPr>
          <w:rFonts w:cstheme="minorHAnsi"/>
        </w:rPr>
      </w:pPr>
      <w:r w:rsidRPr="00C34D92">
        <w:rPr>
          <w:rFonts w:cstheme="minorHAnsi"/>
          <w:sz w:val="18"/>
          <w:szCs w:val="18"/>
        </w:rPr>
        <w:t xml:space="preserve">The decision to use a </w:t>
      </w:r>
      <w:proofErr w:type="gramStart"/>
      <w:r w:rsidRPr="00C34D92">
        <w:rPr>
          <w:rFonts w:cstheme="minorHAnsi"/>
          <w:sz w:val="18"/>
          <w:szCs w:val="18"/>
        </w:rPr>
        <w:t>particular set</w:t>
      </w:r>
      <w:proofErr w:type="gramEnd"/>
      <w:r w:rsidRPr="00C34D92">
        <w:rPr>
          <w:rFonts w:cstheme="minorHAnsi"/>
          <w:sz w:val="18"/>
          <w:szCs w:val="18"/>
        </w:rPr>
        <w:t xml:space="preserve"> of inventories for emission preparation is not always based on their representativeness of the year of predictions, but rather because those are the most recent available inventories at the time. Since available most recent emissions do not necessarily reflect the current emission levels, it is worth looking at the impact of choice of emission files on air quality forecasts of RAQDPS. In this work, we investigate the impact of three set of emissions listed above on predicted O3, NO2 and PM2.5 over Canada and U.S. for winter and summer period in 2017.</w:t>
      </w:r>
      <w:r w:rsidRPr="00DF3749">
        <w:rPr>
          <w:rFonts w:cstheme="minorHAnsi"/>
        </w:rPr>
        <w:t xml:space="preserve"> </w:t>
      </w:r>
    </w:p>
    <w:p w14:paraId="6D9BCAEE" w14:textId="613DCB4B" w:rsidR="00C34D92" w:rsidRDefault="00C34D92">
      <w:pPr>
        <w:rPr>
          <w:sz w:val="18"/>
          <w:szCs w:val="18"/>
        </w:rPr>
      </w:pPr>
      <w:r>
        <w:rPr>
          <w:sz w:val="18"/>
          <w:szCs w:val="18"/>
        </w:rPr>
        <w:br w:type="page"/>
      </w:r>
    </w:p>
    <w:p w14:paraId="0A4902D1" w14:textId="77777777" w:rsidR="00C34D92" w:rsidRPr="00C673A2" w:rsidRDefault="00C34D92" w:rsidP="00C34D92">
      <w:pPr>
        <w:tabs>
          <w:tab w:val="left" w:pos="2630"/>
        </w:tabs>
        <w:spacing w:after="0"/>
        <w:jc w:val="center"/>
        <w:rPr>
          <w:b/>
          <w:sz w:val="28"/>
          <w:szCs w:val="28"/>
        </w:rPr>
      </w:pPr>
      <w:r w:rsidRPr="00C673A2">
        <w:rPr>
          <w:b/>
          <w:sz w:val="28"/>
          <w:szCs w:val="28"/>
        </w:rPr>
        <w:lastRenderedPageBreak/>
        <w:t>International Emission Inventory Conference</w:t>
      </w:r>
    </w:p>
    <w:p w14:paraId="2DFDCF5D" w14:textId="77777777" w:rsidR="00C34D92" w:rsidRDefault="00C34D92" w:rsidP="00C34D92">
      <w:pPr>
        <w:tabs>
          <w:tab w:val="left" w:pos="2630"/>
        </w:tabs>
        <w:spacing w:after="0"/>
        <w:jc w:val="center"/>
        <w:rPr>
          <w:rFonts w:cstheme="minorHAnsi"/>
          <w:b/>
          <w:sz w:val="28"/>
          <w:szCs w:val="28"/>
        </w:rPr>
      </w:pPr>
      <w:r>
        <w:rPr>
          <w:rFonts w:cstheme="minorHAnsi"/>
          <w:b/>
          <w:sz w:val="28"/>
          <w:szCs w:val="28"/>
        </w:rPr>
        <w:t xml:space="preserve">POSTER SESSION </w:t>
      </w:r>
      <w:r w:rsidRPr="0013704C">
        <w:rPr>
          <w:rFonts w:cstheme="minorHAnsi"/>
          <w:b/>
          <w:sz w:val="28"/>
          <w:szCs w:val="28"/>
        </w:rPr>
        <w:t>A</w:t>
      </w:r>
      <w:r>
        <w:rPr>
          <w:rFonts w:cstheme="minorHAnsi"/>
          <w:b/>
          <w:sz w:val="28"/>
          <w:szCs w:val="28"/>
        </w:rPr>
        <w:t>BSTRACTS</w:t>
      </w:r>
    </w:p>
    <w:p w14:paraId="7D08E88A" w14:textId="77777777" w:rsidR="00C34D92" w:rsidRPr="00DA42D4" w:rsidRDefault="00C34D92" w:rsidP="00C34D92">
      <w:pPr>
        <w:tabs>
          <w:tab w:val="left" w:pos="2630"/>
        </w:tabs>
        <w:spacing w:after="0"/>
        <w:jc w:val="center"/>
        <w:rPr>
          <w:rFonts w:cstheme="minorHAnsi"/>
          <w:b/>
        </w:rPr>
      </w:pPr>
      <w:r w:rsidRPr="00DA42D4">
        <w:rPr>
          <w:rFonts w:cstheme="minorHAnsi"/>
          <w:b/>
        </w:rPr>
        <w:t>(* Indicates Student Presentation)</w:t>
      </w:r>
    </w:p>
    <w:p w14:paraId="10B8F421" w14:textId="77777777" w:rsidR="00C34D92" w:rsidRDefault="00336631" w:rsidP="00C34D92">
      <w:r>
        <w:pict w14:anchorId="5C8C37E4">
          <v:rect id="_x0000_i1049" style="width:540pt;height:3pt" o:hralign="center" o:hrstd="t" o:hrnoshade="t" o:hr="t" fillcolor="black [3213]" stroked="f"/>
        </w:pict>
      </w:r>
    </w:p>
    <w:p w14:paraId="3CDC22C4" w14:textId="72762B80" w:rsidR="00C34D92" w:rsidRDefault="00E92C84" w:rsidP="00C34D92">
      <w:pPr>
        <w:spacing w:after="0"/>
        <w:rPr>
          <w:rFonts w:cstheme="minorHAnsi"/>
          <w:bCs/>
          <w:i/>
          <w:sz w:val="18"/>
          <w:szCs w:val="18"/>
        </w:rPr>
      </w:pPr>
      <w:r>
        <w:rPr>
          <w:rFonts w:cstheme="minorHAnsi"/>
          <w:b/>
          <w:sz w:val="18"/>
          <w:szCs w:val="18"/>
        </w:rPr>
        <w:t>29</w:t>
      </w:r>
      <w:r w:rsidR="00C34D92" w:rsidRPr="00C34D92">
        <w:rPr>
          <w:rFonts w:cstheme="minorHAnsi"/>
          <w:b/>
          <w:sz w:val="18"/>
          <w:szCs w:val="18"/>
        </w:rPr>
        <w:t>.</w:t>
      </w:r>
      <w:r w:rsidR="00C34D92">
        <w:rPr>
          <w:rFonts w:cstheme="minorHAnsi"/>
        </w:rPr>
        <w:t xml:space="preserve"> </w:t>
      </w:r>
      <w:r w:rsidR="00C34D92" w:rsidRPr="00E07A15">
        <w:rPr>
          <w:rFonts w:cstheme="minorHAnsi"/>
          <w:b/>
          <w:bCs/>
          <w:sz w:val="18"/>
          <w:szCs w:val="18"/>
        </w:rPr>
        <w:t xml:space="preserve">Assessment of Important SPECIATE Profiles in EPA’s Emissions Modeling Platform and Current Data Needs </w:t>
      </w:r>
      <w:r w:rsidR="00C34D92" w:rsidRPr="00E07A15">
        <w:rPr>
          <w:rFonts w:cstheme="minorHAnsi"/>
          <w:bCs/>
          <w:i/>
          <w:sz w:val="18"/>
          <w:szCs w:val="18"/>
        </w:rPr>
        <w:t>– Casey Bray, U.S. EPA</w:t>
      </w:r>
    </w:p>
    <w:p w14:paraId="6AA85792" w14:textId="36C19E21" w:rsidR="00C34D92" w:rsidRPr="00E07A15" w:rsidRDefault="00C34D92" w:rsidP="00667229">
      <w:pPr>
        <w:spacing w:after="0"/>
        <w:ind w:firstLine="720"/>
        <w:rPr>
          <w:rFonts w:cstheme="minorHAnsi"/>
          <w:sz w:val="18"/>
          <w:szCs w:val="18"/>
        </w:rPr>
      </w:pPr>
      <w:r w:rsidRPr="00E07A15">
        <w:rPr>
          <w:rFonts w:cstheme="minorHAnsi"/>
          <w:sz w:val="18"/>
          <w:szCs w:val="18"/>
        </w:rPr>
        <w:t>The United States (US) Environmental Protection Agency (EPA)’s SPECIATE database contains speciated particulate matter (PM) and volatile organic compound (VOC) emissions profiles. Emissions profiles from anthropogenic combustion, industry, wildfires, and agricultural sources among others are key inputs for creating chemically-resolved emissions inventories for air quality modeling.  While the database and its use for air quality modeling are routinely updated and evaluated, this work sets out to systematically prioritize future improvements and communicate speciation data needs to the research community.  We first identify the most prominent profiles (PM and VOC) used in the EPA’s 2014 emissions modeling platform based on PM mass and VOC mass and reactivity. It is important to note that the on-road profiles were excluded from this analysis since speciation for these profiles is computed internally in the MOVES model. We then investigate these profiles further for quality and to determine whether they were being appropriately matched to source types while also considering regional variability of speciated pollutants. We then applied a quantitative needs assessment ranking system which rates the profile based on age, appropriateness (i.e. is the profile being used appropriately), prevalence in the EPA modeling platform and the quality of the reference. Our analysis shows that the highest ranked profiles (e.g. profile assignments with the highest priority for updates) include PM</w:t>
      </w:r>
      <w:r w:rsidRPr="00E07A15">
        <w:rPr>
          <w:rFonts w:cstheme="minorHAnsi"/>
          <w:sz w:val="18"/>
          <w:szCs w:val="18"/>
          <w:vertAlign w:val="subscript"/>
        </w:rPr>
        <w:t>2.5</w:t>
      </w:r>
      <w:r w:rsidRPr="00E07A15">
        <w:rPr>
          <w:rFonts w:cstheme="minorHAnsi"/>
          <w:sz w:val="18"/>
          <w:szCs w:val="18"/>
        </w:rPr>
        <w:t xml:space="preserve"> profiles for fires (prescribed, agricultural and wild) and VOC profiles for crude oil storage tanks and residential wood combustion of pine wood.  Top ranked profiles may indicate either that there are problems with the currently available source testing or that current mappings of profiles to source categories within EPA’s modeling platform need improvement.  Through this process, we have identified 29 emissions source categories that would benefit from updated mapping.  Many of these mapping mismatches are due to lack of emissions testing for appropriate source categories.  In addition, we conclude that new source emissions testing would be especially beneficial for residential wood combustion, nonroad gasoline exhaust and nonroad diesel equipment. </w:t>
      </w:r>
    </w:p>
    <w:p w14:paraId="57346A55" w14:textId="77777777" w:rsidR="00C34D92" w:rsidRPr="00E07A15" w:rsidRDefault="00C34D92" w:rsidP="00C34D92">
      <w:pPr>
        <w:rPr>
          <w:rFonts w:cstheme="minorHAnsi"/>
          <w:sz w:val="18"/>
          <w:szCs w:val="18"/>
        </w:rPr>
      </w:pPr>
    </w:p>
    <w:p w14:paraId="769955E9" w14:textId="1F8369A7" w:rsidR="00ED5BE3" w:rsidRDefault="00ED5BE3" w:rsidP="00C34D92">
      <w:pPr>
        <w:rPr>
          <w:sz w:val="18"/>
          <w:szCs w:val="18"/>
        </w:rPr>
      </w:pPr>
      <w:r>
        <w:rPr>
          <w:sz w:val="18"/>
          <w:szCs w:val="18"/>
        </w:rPr>
        <w:br w:type="page"/>
      </w:r>
    </w:p>
    <w:p w14:paraId="7381C94C" w14:textId="77777777" w:rsidR="00D40BB2" w:rsidRDefault="00D40BB2" w:rsidP="002F273C">
      <w:pPr>
        <w:autoSpaceDE w:val="0"/>
        <w:autoSpaceDN w:val="0"/>
        <w:adjustRightInd w:val="0"/>
        <w:spacing w:after="0" w:line="240" w:lineRule="auto"/>
        <w:ind w:firstLine="720"/>
        <w:rPr>
          <w:b/>
          <w:sz w:val="28"/>
          <w:szCs w:val="28"/>
        </w:rPr>
      </w:pPr>
    </w:p>
    <w:p w14:paraId="551459FA" w14:textId="77777777" w:rsidR="0013704C" w:rsidRPr="00C673A2" w:rsidRDefault="0013704C" w:rsidP="0013704C">
      <w:pPr>
        <w:tabs>
          <w:tab w:val="left" w:pos="2630"/>
        </w:tabs>
        <w:spacing w:after="0"/>
        <w:jc w:val="center"/>
        <w:rPr>
          <w:b/>
          <w:sz w:val="28"/>
          <w:szCs w:val="28"/>
        </w:rPr>
      </w:pPr>
      <w:r w:rsidRPr="00C673A2">
        <w:rPr>
          <w:b/>
          <w:sz w:val="28"/>
          <w:szCs w:val="28"/>
        </w:rPr>
        <w:t>International Emission Inventory Conference</w:t>
      </w:r>
    </w:p>
    <w:p w14:paraId="08CC9EEB" w14:textId="77777777" w:rsidR="0068204A" w:rsidRDefault="0068204A" w:rsidP="003412B4">
      <w:pPr>
        <w:tabs>
          <w:tab w:val="left" w:pos="2630"/>
        </w:tabs>
        <w:spacing w:after="0"/>
        <w:jc w:val="center"/>
        <w:rPr>
          <w:rFonts w:cstheme="minorHAnsi"/>
          <w:b/>
          <w:sz w:val="28"/>
          <w:szCs w:val="28"/>
        </w:rPr>
      </w:pPr>
      <w:r>
        <w:rPr>
          <w:rFonts w:cstheme="minorHAnsi"/>
          <w:b/>
          <w:sz w:val="28"/>
          <w:szCs w:val="28"/>
        </w:rPr>
        <w:t xml:space="preserve">MOBILE </w:t>
      </w:r>
      <w:r w:rsidR="007B41E4">
        <w:rPr>
          <w:rFonts w:cstheme="minorHAnsi"/>
          <w:b/>
          <w:sz w:val="28"/>
          <w:szCs w:val="28"/>
        </w:rPr>
        <w:t xml:space="preserve">SESSION </w:t>
      </w:r>
      <w:r w:rsidR="0013704C" w:rsidRPr="0013704C">
        <w:rPr>
          <w:rFonts w:cstheme="minorHAnsi"/>
          <w:b/>
          <w:sz w:val="28"/>
          <w:szCs w:val="28"/>
        </w:rPr>
        <w:t>A</w:t>
      </w:r>
      <w:r w:rsidR="003412B4">
        <w:rPr>
          <w:rFonts w:cstheme="minorHAnsi"/>
          <w:b/>
          <w:sz w:val="28"/>
          <w:szCs w:val="28"/>
        </w:rPr>
        <w:t>BSTRACTS</w:t>
      </w:r>
    </w:p>
    <w:p w14:paraId="2CF961B5" w14:textId="77777777" w:rsidR="0068204A" w:rsidRDefault="0068204A" w:rsidP="003412B4">
      <w:pPr>
        <w:tabs>
          <w:tab w:val="left" w:pos="2630"/>
        </w:tabs>
        <w:spacing w:after="0"/>
        <w:jc w:val="center"/>
      </w:pPr>
      <w:r>
        <w:rPr>
          <w:b/>
          <w:sz w:val="18"/>
        </w:rPr>
        <w:t>Chairs: Laurel Driver and Sarah Roberts, U.S. EPA</w:t>
      </w:r>
    </w:p>
    <w:p w14:paraId="76262967" w14:textId="77777777" w:rsidR="00B838AD" w:rsidRDefault="00336631" w:rsidP="003412B4">
      <w:pPr>
        <w:tabs>
          <w:tab w:val="left" w:pos="2630"/>
        </w:tabs>
        <w:spacing w:after="0"/>
        <w:jc w:val="center"/>
      </w:pPr>
      <w:r>
        <w:pict w14:anchorId="14EDE25C">
          <v:rect id="_x0000_i1050" style="width:540pt;height:3pt" o:hralign="center" o:hrstd="t" o:hrnoshade="t" o:hr="t" fillcolor="black [3213]" stroked="f"/>
        </w:pict>
      </w:r>
    </w:p>
    <w:p w14:paraId="310F4DA7" w14:textId="77777777" w:rsidR="009A3DFC" w:rsidRPr="00A4085E" w:rsidRDefault="009A3DFC" w:rsidP="000729A1">
      <w:pPr>
        <w:tabs>
          <w:tab w:val="left" w:pos="6299"/>
        </w:tabs>
        <w:spacing w:line="193" w:lineRule="exact"/>
        <w:rPr>
          <w:b/>
          <w:sz w:val="18"/>
          <w:u w:val="single"/>
        </w:rPr>
      </w:pPr>
      <w:r w:rsidRPr="00A4085E">
        <w:rPr>
          <w:b/>
          <w:sz w:val="18"/>
          <w:u w:val="single"/>
        </w:rPr>
        <w:t>Wednesday, July 31, 2019</w:t>
      </w:r>
    </w:p>
    <w:p w14:paraId="3322D59D" w14:textId="77777777" w:rsidR="00A9297E" w:rsidRPr="00182DA4" w:rsidRDefault="000729A1" w:rsidP="009223F7">
      <w:pPr>
        <w:pStyle w:val="Default"/>
        <w:rPr>
          <w:rFonts w:asciiTheme="minorHAnsi" w:hAnsiTheme="minorHAnsi" w:cstheme="minorHAnsi"/>
          <w:i/>
          <w:color w:val="auto"/>
          <w:sz w:val="18"/>
          <w:szCs w:val="18"/>
        </w:rPr>
      </w:pPr>
      <w:r w:rsidRPr="00A4085E">
        <w:rPr>
          <w:color w:val="auto"/>
          <w:sz w:val="18"/>
          <w:szCs w:val="18"/>
        </w:rPr>
        <w:t xml:space="preserve">8:00 – 8:25 am - </w:t>
      </w:r>
      <w:r w:rsidRPr="00182DA4">
        <w:rPr>
          <w:rFonts w:asciiTheme="minorHAnsi" w:hAnsiTheme="minorHAnsi" w:cstheme="minorHAnsi"/>
          <w:b/>
          <w:color w:val="auto"/>
          <w:sz w:val="18"/>
          <w:szCs w:val="18"/>
        </w:rPr>
        <w:t>Collaboration to Improve the On-Road Sector of the 2017 NEI</w:t>
      </w:r>
      <w:r w:rsidR="00A9297E" w:rsidRPr="00182DA4">
        <w:rPr>
          <w:rFonts w:ascii="Calibri" w:hAnsi="Calibri" w:cs="Calibri"/>
          <w:b/>
          <w:color w:val="auto"/>
          <w:sz w:val="18"/>
          <w:szCs w:val="18"/>
        </w:rPr>
        <w:t xml:space="preserve"> -</w:t>
      </w:r>
      <w:r w:rsidR="009223F7" w:rsidRPr="00182DA4">
        <w:rPr>
          <w:rFonts w:ascii="Calibri" w:hAnsi="Calibri" w:cs="Calibri"/>
          <w:b/>
          <w:color w:val="auto"/>
          <w:sz w:val="18"/>
          <w:szCs w:val="18"/>
        </w:rPr>
        <w:t xml:space="preserve"> </w:t>
      </w:r>
      <w:r w:rsidR="009223F7" w:rsidRPr="00182DA4">
        <w:rPr>
          <w:rFonts w:asciiTheme="minorHAnsi" w:hAnsiTheme="minorHAnsi" w:cstheme="minorHAnsi"/>
          <w:i/>
          <w:color w:val="auto"/>
          <w:sz w:val="18"/>
          <w:szCs w:val="18"/>
        </w:rPr>
        <w:t xml:space="preserve">A. DenBleyker, J. </w:t>
      </w:r>
      <w:proofErr w:type="spellStart"/>
      <w:r w:rsidR="009223F7" w:rsidRPr="00182DA4">
        <w:rPr>
          <w:rFonts w:asciiTheme="minorHAnsi" w:hAnsiTheme="minorHAnsi" w:cstheme="minorHAnsi"/>
          <w:i/>
          <w:color w:val="auto"/>
          <w:sz w:val="18"/>
          <w:szCs w:val="18"/>
        </w:rPr>
        <w:t>Koupal</w:t>
      </w:r>
      <w:proofErr w:type="spellEnd"/>
      <w:r w:rsidR="009223F7" w:rsidRPr="00182DA4">
        <w:rPr>
          <w:rFonts w:asciiTheme="minorHAnsi" w:hAnsiTheme="minorHAnsi" w:cstheme="minorHAnsi"/>
          <w:i/>
          <w:color w:val="auto"/>
          <w:sz w:val="18"/>
          <w:szCs w:val="18"/>
        </w:rPr>
        <w:t xml:space="preserve">, R. Billings, Eastern Research Group, Inc; </w:t>
      </w:r>
    </w:p>
    <w:p w14:paraId="5A69A89F" w14:textId="77777777" w:rsidR="009223F7" w:rsidRPr="00182DA4" w:rsidRDefault="009223F7" w:rsidP="009223F7">
      <w:pPr>
        <w:pStyle w:val="Default"/>
        <w:rPr>
          <w:rFonts w:asciiTheme="minorHAnsi" w:hAnsiTheme="minorHAnsi" w:cstheme="minorHAnsi"/>
          <w:color w:val="auto"/>
          <w:sz w:val="18"/>
          <w:szCs w:val="18"/>
        </w:rPr>
      </w:pPr>
      <w:r w:rsidRPr="00182DA4">
        <w:rPr>
          <w:rFonts w:asciiTheme="minorHAnsi" w:hAnsiTheme="minorHAnsi" w:cstheme="minorHAnsi"/>
          <w:i/>
          <w:color w:val="auto"/>
          <w:sz w:val="18"/>
          <w:szCs w:val="18"/>
        </w:rPr>
        <w:t>A. Eyth, L. Driver, S. Roberts, U.S. EPA</w:t>
      </w:r>
      <w:r w:rsidRPr="00182DA4">
        <w:rPr>
          <w:rFonts w:asciiTheme="minorHAnsi" w:hAnsiTheme="minorHAnsi" w:cstheme="minorHAnsi"/>
          <w:color w:val="auto"/>
          <w:sz w:val="18"/>
          <w:szCs w:val="18"/>
        </w:rPr>
        <w:t xml:space="preserve"> </w:t>
      </w:r>
    </w:p>
    <w:p w14:paraId="2276CBA2" w14:textId="77777777" w:rsidR="009174CD" w:rsidRPr="00A4085E" w:rsidRDefault="009223F7" w:rsidP="00026F0D">
      <w:pPr>
        <w:pStyle w:val="Default"/>
        <w:ind w:firstLine="720"/>
        <w:rPr>
          <w:rFonts w:asciiTheme="minorHAnsi" w:hAnsiTheme="minorHAnsi" w:cstheme="minorBidi"/>
          <w:color w:val="auto"/>
          <w:sz w:val="18"/>
          <w:szCs w:val="18"/>
        </w:rPr>
      </w:pPr>
      <w:r w:rsidRPr="00A4085E">
        <w:rPr>
          <w:rFonts w:asciiTheme="minorHAnsi" w:hAnsiTheme="minorHAnsi" w:cstheme="minorBidi"/>
          <w:color w:val="auto"/>
          <w:sz w:val="18"/>
          <w:szCs w:val="18"/>
        </w:rPr>
        <w:t xml:space="preserve">The 2017 National Emissions Inventory (NEI) is the fourth NEI to rely on EPA’s Motor Vehicle Emission Simulator (MOVES) model and the SMOKE-MOVES tools to produce on-road emissions for air quality modeling. When MOVES was first brought into the national modeling framework, few sources of local data were used, mainly the vehicle-miles traveled (VMT) by county. As of the 2017 NEI, over 30 state and local (S/L) agencies submit data in the form of county databases containing local data for a wider set of MOVES tables including VMT, population, age distributions, starts, extended idling hours, temporal distributions of VMT, speed, inspection/maintenance programs, and more. S/L agencies also actively review EPA’s on-road modeling efforts through a monthly convening of the multi-jurisdictional organization MOVES group, which has provided valuable feedback resulting in improvements in EI consistency by state. The Coordination Research Council (CRC) has sponsored several recent projects to purchase data for NEIs to improve model inputs for parts of the country that would otherwise not have local data. The latest study, CRC project A-115, purchased 2017 vehicle registration data and prepared MOVES inputs for the calendar years 2017 and 2016. This presentation focuses on several developments for the on-road sector of the 2017 NEI and 2016 version 1 modeling platform, including: the use of CRC A-115 vehicle registration data, new representative county groups, new data quality checks, and updates to SMOKE to directly use detailed MOVES-based hourly distributions of vehicle speeds from the CRC A-100 study. </w:t>
      </w:r>
      <w:r w:rsidR="000729A1" w:rsidRPr="00A4085E">
        <w:rPr>
          <w:rFonts w:asciiTheme="minorHAnsi" w:hAnsiTheme="minorHAnsi" w:cstheme="minorBidi"/>
          <w:color w:val="auto"/>
          <w:sz w:val="18"/>
          <w:szCs w:val="18"/>
        </w:rPr>
        <w:t>A</w:t>
      </w:r>
    </w:p>
    <w:p w14:paraId="426EC098" w14:textId="77777777" w:rsidR="007B7629" w:rsidRDefault="007B7629" w:rsidP="00026F0D">
      <w:pPr>
        <w:pStyle w:val="Default"/>
        <w:ind w:firstLine="720"/>
        <w:rPr>
          <w:rFonts w:asciiTheme="minorHAnsi" w:hAnsiTheme="minorHAnsi" w:cstheme="minorHAnsi"/>
          <w:sz w:val="18"/>
          <w:szCs w:val="18"/>
        </w:rPr>
      </w:pPr>
    </w:p>
    <w:p w14:paraId="2DDF70A5" w14:textId="77777777" w:rsidR="009223F7" w:rsidRPr="009223F7" w:rsidRDefault="000729A1" w:rsidP="009174CD">
      <w:pPr>
        <w:pStyle w:val="Default"/>
        <w:rPr>
          <w:rFonts w:ascii="Arial" w:eastAsia="Times New Roman" w:hAnsi="Arial" w:cs="Arial"/>
          <w:vanish/>
          <w:color w:val="FFFFFF"/>
        </w:rPr>
      </w:pPr>
      <w:r w:rsidRPr="009223F7">
        <w:rPr>
          <w:rFonts w:asciiTheme="minorHAnsi" w:hAnsiTheme="minorHAnsi" w:cstheme="minorHAnsi"/>
          <w:vanish/>
          <w:color w:val="FFFFFF"/>
          <w:sz w:val="18"/>
          <w:szCs w:val="18"/>
        </w:rPr>
        <w:t>llison DenBleyker, John Koupal, Richard Billings</w:t>
      </w:r>
      <w:r w:rsidR="009223F7" w:rsidRPr="009223F7">
        <w:rPr>
          <w:rFonts w:asciiTheme="minorHAnsi" w:hAnsiTheme="minorHAnsi" w:cstheme="minorHAnsi"/>
          <w:vanish/>
          <w:color w:val="FFFFFF"/>
          <w:sz w:val="18"/>
          <w:szCs w:val="18"/>
        </w:rPr>
        <w:t xml:space="preserve">Allison DenBleyker, John Koupal, Richard </w:t>
      </w:r>
    </w:p>
    <w:p w14:paraId="581311D2" w14:textId="77777777" w:rsidR="00CE794F" w:rsidRPr="007B7629" w:rsidRDefault="000729A1" w:rsidP="00CE794F">
      <w:pPr>
        <w:pStyle w:val="Default"/>
        <w:rPr>
          <w:rFonts w:ascii="Calibri" w:eastAsia="Times New Roman" w:hAnsi="Calibri" w:cs="Calibri"/>
          <w:i/>
          <w:color w:val="auto"/>
          <w:sz w:val="18"/>
          <w:szCs w:val="18"/>
        </w:rPr>
      </w:pPr>
      <w:r w:rsidRPr="00A4085E">
        <w:rPr>
          <w:color w:val="auto"/>
          <w:sz w:val="18"/>
          <w:szCs w:val="18"/>
        </w:rPr>
        <w:t>8:25 – 8:5</w:t>
      </w:r>
      <w:r w:rsidR="009D4E34">
        <w:rPr>
          <w:color w:val="auto"/>
          <w:sz w:val="18"/>
          <w:szCs w:val="18"/>
        </w:rPr>
        <w:t>0 a</w:t>
      </w:r>
      <w:r w:rsidRPr="00A4085E">
        <w:rPr>
          <w:color w:val="auto"/>
          <w:sz w:val="18"/>
          <w:szCs w:val="18"/>
        </w:rPr>
        <w:t>m</w:t>
      </w:r>
      <w:r w:rsidRPr="00A4085E">
        <w:rPr>
          <w:i/>
          <w:color w:val="auto"/>
          <w:sz w:val="18"/>
          <w:szCs w:val="18"/>
        </w:rPr>
        <w:t xml:space="preserve"> - </w:t>
      </w:r>
      <w:r w:rsidR="00CE794F" w:rsidRPr="007B7629">
        <w:rPr>
          <w:rFonts w:ascii="Calibri" w:hAnsi="Calibri" w:cs="Calibri"/>
          <w:b/>
          <w:color w:val="auto"/>
          <w:sz w:val="18"/>
          <w:szCs w:val="18"/>
        </w:rPr>
        <w:t>Using Mobile Measurements to Update Onroad Transportation Emission Inventory</w:t>
      </w:r>
      <w:r w:rsidR="00CE794F" w:rsidRPr="007B7629">
        <w:rPr>
          <w:rFonts w:ascii="Calibri" w:hAnsi="Calibri" w:cs="Calibri"/>
          <w:color w:val="auto"/>
          <w:sz w:val="18"/>
          <w:szCs w:val="18"/>
        </w:rPr>
        <w:t xml:space="preserve"> – </w:t>
      </w:r>
      <w:r w:rsidR="00CE794F" w:rsidRPr="007B7629">
        <w:rPr>
          <w:rFonts w:ascii="Calibri" w:eastAsia="Times New Roman" w:hAnsi="Calibri" w:cs="Calibri"/>
          <w:i/>
          <w:color w:val="auto"/>
          <w:sz w:val="18"/>
          <w:szCs w:val="18"/>
        </w:rPr>
        <w:t xml:space="preserve">S. Zhang, K. M. Zhang - Cornell University; </w:t>
      </w:r>
    </w:p>
    <w:p w14:paraId="6E9F94EE" w14:textId="77777777" w:rsidR="00CE794F" w:rsidRPr="007B7629" w:rsidRDefault="00CE794F" w:rsidP="00CE794F">
      <w:pPr>
        <w:pStyle w:val="Default"/>
        <w:rPr>
          <w:rFonts w:ascii="Calibri" w:eastAsia="Times New Roman" w:hAnsi="Calibri" w:cs="Calibri"/>
          <w:i/>
          <w:color w:val="auto"/>
          <w:sz w:val="18"/>
          <w:szCs w:val="18"/>
        </w:rPr>
      </w:pPr>
      <w:r w:rsidRPr="007B7629">
        <w:rPr>
          <w:rFonts w:ascii="Calibri" w:eastAsia="Times New Roman" w:hAnsi="Calibri" w:cs="Calibri"/>
          <w:i/>
          <w:color w:val="auto"/>
          <w:sz w:val="18"/>
          <w:szCs w:val="18"/>
        </w:rPr>
        <w:t>H. Wang, X. Liang and Y. Wu, University of Beijing, China; P. Deshmukh, Jacobs Technology, Inc</w:t>
      </w:r>
    </w:p>
    <w:p w14:paraId="7B216106" w14:textId="77777777" w:rsidR="00CE794F" w:rsidRPr="007B7629" w:rsidRDefault="00CE794F" w:rsidP="00CE794F">
      <w:pPr>
        <w:pStyle w:val="Default"/>
        <w:ind w:firstLine="720"/>
        <w:rPr>
          <w:rFonts w:asciiTheme="minorHAnsi" w:eastAsia="Times New Roman" w:hAnsiTheme="minorHAnsi" w:cstheme="minorHAnsi"/>
          <w:color w:val="auto"/>
          <w:sz w:val="18"/>
          <w:szCs w:val="18"/>
        </w:rPr>
      </w:pPr>
      <w:r w:rsidRPr="007B7629">
        <w:rPr>
          <w:rFonts w:asciiTheme="minorHAnsi" w:eastAsia="Times New Roman" w:hAnsiTheme="minorHAnsi" w:cstheme="minorHAnsi"/>
          <w:color w:val="auto"/>
          <w:sz w:val="18"/>
          <w:szCs w:val="18"/>
        </w:rPr>
        <w:t>Portable emission measurement systems (PEMS) have effectively characterized potentially high real-world emissions as highlighted by the Volkswagen diesel emissions scandal.  PEMS testing has been adopted by emissions regulations in the US, Europe and China but expensive instrument costs and lengthy set up and operations times can be a major limitation in implementation.  This has led to the development of more cost-effective, efficient methods such as mobile chasing measurements, to improve current emissions inventories for on-road motor vehicles.  In this study, a mobile platform was developed using a Minivan equipped with a series of fast-response pollutant analyzers for measuring CO2, CO, NO/NOX, particle number, and black carbon (BC) to identify real-world vehicle emission rates.</w:t>
      </w:r>
    </w:p>
    <w:p w14:paraId="4A94190B" w14:textId="77777777" w:rsidR="00CE794F" w:rsidRPr="007B7629" w:rsidRDefault="00CE794F" w:rsidP="00CE794F">
      <w:pPr>
        <w:pStyle w:val="Default"/>
        <w:rPr>
          <w:rFonts w:asciiTheme="minorHAnsi" w:eastAsia="Times New Roman" w:hAnsiTheme="minorHAnsi" w:cstheme="minorHAnsi"/>
          <w:color w:val="auto"/>
          <w:sz w:val="18"/>
          <w:szCs w:val="18"/>
        </w:rPr>
      </w:pPr>
      <w:r w:rsidRPr="007B7629">
        <w:rPr>
          <w:rFonts w:asciiTheme="minorHAnsi" w:eastAsia="Times New Roman" w:hAnsiTheme="minorHAnsi" w:cstheme="minorHAnsi"/>
          <w:color w:val="auto"/>
          <w:sz w:val="18"/>
          <w:szCs w:val="18"/>
        </w:rPr>
        <w:tab/>
        <w:t>To evaluate the accuracy of mobile measurement results, we compared on-road measurements of NOx emissions between mobile chasing and PEMS for 12 heavy-duty diesel trucks in China.  For each vehicle, multiple chasing tests were conducted on both freeways and local roads.  Various data processing methods and key parameters were used to optimize an algorithm to calculate fuel consumption-based emission factors.  The results show that, with multiple chasing results averaged, the relative errors of vehicle-specific emission factors for NOx results were within +/-20% compared with the PEMS results for all tested vehicles.</w:t>
      </w:r>
    </w:p>
    <w:p w14:paraId="2E918A32" w14:textId="77777777" w:rsidR="00CE794F" w:rsidRPr="007B7629" w:rsidRDefault="00CE794F" w:rsidP="00CE794F">
      <w:pPr>
        <w:pStyle w:val="Default"/>
        <w:rPr>
          <w:rFonts w:asciiTheme="minorHAnsi" w:eastAsia="Times New Roman" w:hAnsiTheme="minorHAnsi" w:cstheme="minorHAnsi"/>
          <w:color w:val="auto"/>
          <w:sz w:val="18"/>
          <w:szCs w:val="18"/>
        </w:rPr>
      </w:pPr>
      <w:r w:rsidRPr="007B7629">
        <w:rPr>
          <w:rFonts w:asciiTheme="minorHAnsi" w:eastAsia="Times New Roman" w:hAnsiTheme="minorHAnsi" w:cstheme="minorHAnsi"/>
          <w:color w:val="auto"/>
          <w:sz w:val="18"/>
          <w:szCs w:val="18"/>
        </w:rPr>
        <w:tab/>
        <w:t>Since 2017, we have dispatched the mobile platform to measure thousands of vehicles across nearly ten provincial regions in China.  The emission factors identified from these chasing measurement studies are being applied to improve key components of China’s on-road transportation emission inventory (called the EMBEV model).  Key components of the EMBEV model being updated include after-treatment efficiency, characteristics of high emitting vehicles and emissions from natural gas vehicles.  A significant contribution from chasing data has been the identification of higher ox emission factors than expected for selective catalytic reduction (SCR)-equipped trucks.  These NOx emission factors are also important for near future (2020) air quality and health impact assessments being conducted using the EPA WRF/CMAQ modeling system.</w:t>
      </w:r>
    </w:p>
    <w:p w14:paraId="6FF13338" w14:textId="0263C5A8" w:rsidR="00CE794F" w:rsidRDefault="00CE794F" w:rsidP="00CE794F">
      <w:pPr>
        <w:pStyle w:val="Default"/>
        <w:rPr>
          <w:i/>
          <w:sz w:val="18"/>
          <w:szCs w:val="18"/>
        </w:rPr>
      </w:pPr>
    </w:p>
    <w:p w14:paraId="4ACA509E" w14:textId="2DB0549A" w:rsidR="00E53E9B" w:rsidRPr="00A4085E" w:rsidRDefault="000729A1" w:rsidP="00026F0D">
      <w:pPr>
        <w:pStyle w:val="Default"/>
        <w:ind w:firstLine="360"/>
        <w:rPr>
          <w:color w:val="auto"/>
        </w:rPr>
      </w:pPr>
      <w:r>
        <w:rPr>
          <w:i/>
          <w:sz w:val="18"/>
          <w:szCs w:val="18"/>
        </w:rPr>
        <w:br/>
      </w:r>
      <w:r w:rsidRPr="00A4085E">
        <w:rPr>
          <w:color w:val="auto"/>
          <w:sz w:val="18"/>
          <w:szCs w:val="18"/>
        </w:rPr>
        <w:t>8:50 – 9:1</w:t>
      </w:r>
      <w:r w:rsidR="009D4E34">
        <w:rPr>
          <w:color w:val="auto"/>
          <w:sz w:val="18"/>
          <w:szCs w:val="18"/>
        </w:rPr>
        <w:t>5 a</w:t>
      </w:r>
      <w:r w:rsidRPr="00A4085E">
        <w:rPr>
          <w:color w:val="auto"/>
          <w:sz w:val="18"/>
          <w:szCs w:val="18"/>
        </w:rPr>
        <w:t>m</w:t>
      </w:r>
      <w:r w:rsidRPr="00A4085E">
        <w:rPr>
          <w:i/>
          <w:color w:val="auto"/>
          <w:sz w:val="18"/>
          <w:szCs w:val="18"/>
        </w:rPr>
        <w:t xml:space="preserve"> </w:t>
      </w:r>
      <w:r w:rsidRPr="00A4085E">
        <w:rPr>
          <w:b/>
          <w:i/>
          <w:color w:val="auto"/>
          <w:sz w:val="18"/>
          <w:szCs w:val="18"/>
        </w:rPr>
        <w:t xml:space="preserve">- </w:t>
      </w:r>
      <w:r w:rsidRPr="00A4085E">
        <w:rPr>
          <w:rFonts w:ascii="Calibri" w:hAnsi="Calibri" w:cs="Calibri"/>
          <w:b/>
          <w:color w:val="auto"/>
          <w:sz w:val="18"/>
          <w:szCs w:val="18"/>
        </w:rPr>
        <w:t xml:space="preserve">Use of Telematics Data to Update the Heavy-Duty Vehicle Mileage – </w:t>
      </w:r>
      <w:r w:rsidR="00E53E9B" w:rsidRPr="00A4085E">
        <w:rPr>
          <w:rFonts w:asciiTheme="minorHAnsi" w:hAnsiTheme="minorHAnsi" w:cstheme="minorHAnsi"/>
          <w:i/>
          <w:color w:val="auto"/>
          <w:sz w:val="18"/>
          <w:szCs w:val="18"/>
        </w:rPr>
        <w:t xml:space="preserve">A. DenBleyker, S. </w:t>
      </w:r>
      <w:proofErr w:type="spellStart"/>
      <w:r w:rsidR="00E53E9B" w:rsidRPr="00A4085E">
        <w:rPr>
          <w:rFonts w:asciiTheme="minorHAnsi" w:hAnsiTheme="minorHAnsi" w:cstheme="minorHAnsi"/>
          <w:i/>
          <w:color w:val="auto"/>
          <w:sz w:val="18"/>
          <w:szCs w:val="18"/>
        </w:rPr>
        <w:t>Kishan</w:t>
      </w:r>
      <w:proofErr w:type="spellEnd"/>
      <w:r w:rsidR="00E53E9B" w:rsidRPr="00A4085E">
        <w:rPr>
          <w:rFonts w:asciiTheme="minorHAnsi" w:hAnsiTheme="minorHAnsi" w:cstheme="minorHAnsi"/>
          <w:i/>
          <w:color w:val="auto"/>
          <w:sz w:val="18"/>
          <w:szCs w:val="18"/>
        </w:rPr>
        <w:t>, Eastern Research Group, Inc</w:t>
      </w:r>
      <w:r w:rsidR="00E53E9B" w:rsidRPr="00A4085E">
        <w:rPr>
          <w:rFonts w:asciiTheme="minorHAnsi" w:hAnsiTheme="minorHAnsi" w:cstheme="minorHAnsi"/>
          <w:b/>
          <w:i/>
          <w:color w:val="auto"/>
          <w:sz w:val="18"/>
          <w:szCs w:val="18"/>
        </w:rPr>
        <w:t>.</w:t>
      </w:r>
    </w:p>
    <w:p w14:paraId="4E838BD9" w14:textId="77777777" w:rsidR="0013704C" w:rsidRDefault="00E53E9B" w:rsidP="00026F0D">
      <w:pPr>
        <w:pStyle w:val="Default"/>
        <w:ind w:firstLine="720"/>
        <w:rPr>
          <w:rFonts w:ascii="Calibri" w:eastAsia="Times New Roman" w:hAnsi="Calibri" w:cs="Calibri"/>
          <w:i/>
          <w:color w:val="444444"/>
          <w:sz w:val="18"/>
          <w:szCs w:val="18"/>
        </w:rPr>
      </w:pPr>
      <w:r w:rsidRPr="00A4085E">
        <w:rPr>
          <w:rFonts w:asciiTheme="minorHAnsi" w:hAnsiTheme="minorHAnsi" w:cstheme="minorHAnsi"/>
          <w:color w:val="auto"/>
          <w:sz w:val="18"/>
          <w:szCs w:val="18"/>
        </w:rPr>
        <w:t>The latest U.S. on-road vehicle emissions models MOVES and EMFAC rely on relative mileage accrual rates to model the differences in the vehicle-miles traveled (VMT) by age. Mileage accrual patterns for a regionally-operating fleet generally show that newer vehicles travel more miles annually than older vehicles of the same category. Certain vocations of truck are the exception, such as drayage trucks operating at ports, thought to have less or no decline in annual VMT by age. As of March 2019, the primary data source for HDV accrual rates in both MOVES and EMFAC is the 2002 Vehicle Inventory and Use Survey (VIUS) in which a sample of over 136,000 trucks were surveyed to represent nearly 89 million trucks registered in the US. Unfortunately, funding for the VIUS was discontinued, leaving the emissions models without a survey update for over a decade. ERG is currently working with the fleet management company Geotab to analyze Geotab’s global positioning system (GPS) data form nearly 100,000 data loggers on HDVs to estimate 2018 annual mileage accrual by vehicle weight class, vocation, and model year. This presentation compares profiles from Geotab’s GPS telematics data to the 2002 VIUS to evaluate a potential update to the HDV mileage accrual rates in on-road emissions modeling.</w:t>
      </w:r>
      <w:r w:rsidR="000729A1" w:rsidRPr="00A4085E">
        <w:rPr>
          <w:rFonts w:asciiTheme="minorHAnsi" w:hAnsiTheme="minorHAnsi" w:cstheme="minorHAnsi"/>
          <w:i/>
          <w:color w:val="auto"/>
          <w:sz w:val="18"/>
          <w:szCs w:val="18"/>
        </w:rPr>
        <w:br/>
      </w:r>
      <w:r w:rsidR="000729A1" w:rsidRPr="00E50A01">
        <w:rPr>
          <w:i/>
          <w:sz w:val="18"/>
          <w:szCs w:val="18"/>
        </w:rPr>
        <w:br/>
      </w:r>
    </w:p>
    <w:p w14:paraId="2798E47E" w14:textId="77777777" w:rsidR="003412B4" w:rsidRDefault="003412B4">
      <w:pPr>
        <w:rPr>
          <w:rFonts w:ascii="Calibri" w:eastAsia="Times New Roman" w:hAnsi="Calibri" w:cs="Calibri"/>
          <w:i/>
          <w:color w:val="444444"/>
          <w:sz w:val="18"/>
          <w:szCs w:val="18"/>
        </w:rPr>
      </w:pPr>
      <w:r>
        <w:rPr>
          <w:rFonts w:ascii="Calibri" w:eastAsia="Times New Roman" w:hAnsi="Calibri" w:cs="Calibri"/>
          <w:i/>
          <w:color w:val="444444"/>
          <w:sz w:val="18"/>
          <w:szCs w:val="18"/>
        </w:rPr>
        <w:br w:type="page"/>
      </w:r>
    </w:p>
    <w:p w14:paraId="2F827564" w14:textId="77777777" w:rsidR="00E832DE" w:rsidRPr="00C673A2" w:rsidRDefault="00E832DE" w:rsidP="00E832DE">
      <w:pPr>
        <w:tabs>
          <w:tab w:val="left" w:pos="2630"/>
        </w:tabs>
        <w:spacing w:after="0"/>
        <w:jc w:val="center"/>
        <w:rPr>
          <w:b/>
          <w:sz w:val="28"/>
          <w:szCs w:val="28"/>
        </w:rPr>
      </w:pPr>
      <w:r w:rsidRPr="00C673A2">
        <w:rPr>
          <w:b/>
          <w:sz w:val="28"/>
          <w:szCs w:val="28"/>
        </w:rPr>
        <w:lastRenderedPageBreak/>
        <w:t>International Emission Inventory Conference</w:t>
      </w:r>
    </w:p>
    <w:p w14:paraId="3ADE38F9"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MOBILE SESSION </w:t>
      </w:r>
      <w:r w:rsidRPr="0013704C">
        <w:rPr>
          <w:rFonts w:cstheme="minorHAnsi"/>
          <w:b/>
          <w:sz w:val="28"/>
          <w:szCs w:val="28"/>
        </w:rPr>
        <w:t>A</w:t>
      </w:r>
      <w:r>
        <w:rPr>
          <w:rFonts w:cstheme="minorHAnsi"/>
          <w:b/>
          <w:sz w:val="28"/>
          <w:szCs w:val="28"/>
        </w:rPr>
        <w:t>BSTRACTS</w:t>
      </w:r>
    </w:p>
    <w:p w14:paraId="7A3C7268" w14:textId="77777777" w:rsidR="00E832DE" w:rsidRDefault="00E832DE" w:rsidP="00E832DE">
      <w:pPr>
        <w:tabs>
          <w:tab w:val="left" w:pos="2630"/>
        </w:tabs>
        <w:spacing w:after="0"/>
        <w:jc w:val="center"/>
      </w:pPr>
      <w:r>
        <w:rPr>
          <w:b/>
          <w:sz w:val="18"/>
        </w:rPr>
        <w:t>Chairs: Laurel Driver and Sarah Roberts, U.S. EPA</w:t>
      </w:r>
      <w:r>
        <w:t xml:space="preserve"> </w:t>
      </w:r>
      <w:r w:rsidR="00336631">
        <w:pict w14:anchorId="0511A909">
          <v:rect id="_x0000_i1051" style="width:540pt;height:3pt" o:hralign="center" o:hrstd="t" o:hrnoshade="t" o:hr="t" fillcolor="black [3213]" stroked="f"/>
        </w:pict>
      </w:r>
    </w:p>
    <w:p w14:paraId="7BFE0AB2" w14:textId="77777777" w:rsidR="003412B4" w:rsidRPr="009A3DFC" w:rsidRDefault="003412B4" w:rsidP="003412B4">
      <w:pPr>
        <w:tabs>
          <w:tab w:val="left" w:pos="6299"/>
        </w:tabs>
        <w:spacing w:line="193" w:lineRule="exact"/>
        <w:rPr>
          <w:b/>
          <w:sz w:val="18"/>
          <w:u w:val="single"/>
        </w:rPr>
      </w:pPr>
      <w:r w:rsidRPr="009A3DFC">
        <w:rPr>
          <w:b/>
          <w:sz w:val="18"/>
          <w:u w:val="single"/>
        </w:rPr>
        <w:t>Wednesday, July 31, 2019</w:t>
      </w:r>
      <w:r>
        <w:rPr>
          <w:b/>
          <w:sz w:val="18"/>
          <w:u w:val="single"/>
        </w:rPr>
        <w:t xml:space="preserve"> – Cont’d</w:t>
      </w:r>
    </w:p>
    <w:p w14:paraId="79DFD295" w14:textId="77777777" w:rsidR="00CE794F" w:rsidRPr="00A4085E" w:rsidRDefault="003412B4" w:rsidP="00CE794F">
      <w:pPr>
        <w:pStyle w:val="Default"/>
        <w:rPr>
          <w:rFonts w:asciiTheme="minorHAnsi" w:hAnsiTheme="minorHAnsi" w:cstheme="minorHAnsi"/>
          <w:i/>
          <w:color w:val="auto"/>
          <w:sz w:val="18"/>
          <w:szCs w:val="18"/>
        </w:rPr>
      </w:pPr>
      <w:r w:rsidRPr="007B7629">
        <w:rPr>
          <w:color w:val="auto"/>
          <w:sz w:val="18"/>
          <w:szCs w:val="18"/>
        </w:rPr>
        <w:t>9:15 – 9:4</w:t>
      </w:r>
      <w:r w:rsidR="009D4E34">
        <w:rPr>
          <w:color w:val="auto"/>
          <w:sz w:val="18"/>
          <w:szCs w:val="18"/>
        </w:rPr>
        <w:t>0 a</w:t>
      </w:r>
      <w:r w:rsidRPr="007B7629">
        <w:rPr>
          <w:color w:val="auto"/>
          <w:sz w:val="18"/>
          <w:szCs w:val="18"/>
        </w:rPr>
        <w:t>m</w:t>
      </w:r>
      <w:r w:rsidRPr="007B7629">
        <w:rPr>
          <w:i/>
          <w:color w:val="auto"/>
          <w:sz w:val="18"/>
          <w:szCs w:val="18"/>
        </w:rPr>
        <w:t xml:space="preserve"> </w:t>
      </w:r>
      <w:r w:rsidR="00CE794F">
        <w:rPr>
          <w:i/>
          <w:color w:val="auto"/>
          <w:sz w:val="18"/>
          <w:szCs w:val="18"/>
        </w:rPr>
        <w:t>–</w:t>
      </w:r>
      <w:r w:rsidRPr="007B7629">
        <w:rPr>
          <w:i/>
          <w:color w:val="auto"/>
          <w:sz w:val="18"/>
          <w:szCs w:val="18"/>
        </w:rPr>
        <w:t xml:space="preserve"> </w:t>
      </w:r>
      <w:r w:rsidR="00CE794F" w:rsidRPr="00A4085E">
        <w:rPr>
          <w:rFonts w:ascii="Calibri" w:hAnsi="Calibri" w:cs="Calibri"/>
          <w:b/>
          <w:color w:val="auto"/>
          <w:sz w:val="18"/>
          <w:szCs w:val="18"/>
        </w:rPr>
        <w:t xml:space="preserve">Planned Updates to EPA MOVES Emission Model for Heavy-Duty Onroad Vehicles </w:t>
      </w:r>
      <w:r w:rsidR="00CE794F" w:rsidRPr="00E53E9B">
        <w:rPr>
          <w:rFonts w:ascii="Calibri" w:hAnsi="Calibri" w:cs="Calibri"/>
          <w:b/>
          <w:color w:val="444444"/>
          <w:sz w:val="18"/>
          <w:szCs w:val="18"/>
        </w:rPr>
        <w:t xml:space="preserve">– </w:t>
      </w:r>
      <w:r w:rsidR="00CE794F" w:rsidRPr="00A4085E">
        <w:rPr>
          <w:rFonts w:asciiTheme="minorHAnsi" w:hAnsiTheme="minorHAnsi" w:cstheme="minorHAnsi"/>
          <w:i/>
          <w:color w:val="auto"/>
          <w:sz w:val="18"/>
          <w:szCs w:val="18"/>
        </w:rPr>
        <w:t xml:space="preserve">J. Han, G. Sandhu, D. Sonntag, and </w:t>
      </w:r>
    </w:p>
    <w:p w14:paraId="1A9EA933" w14:textId="77777777" w:rsidR="00CE794F" w:rsidRPr="00A4085E" w:rsidRDefault="00CE794F" w:rsidP="00CE794F">
      <w:pPr>
        <w:pStyle w:val="Default"/>
        <w:rPr>
          <w:rFonts w:cstheme="minorHAnsi"/>
          <w:color w:val="auto"/>
          <w:sz w:val="18"/>
          <w:szCs w:val="18"/>
        </w:rPr>
      </w:pPr>
      <w:r w:rsidRPr="00A4085E">
        <w:rPr>
          <w:rFonts w:asciiTheme="minorHAnsi" w:hAnsiTheme="minorHAnsi" w:cstheme="minorHAnsi"/>
          <w:i/>
          <w:color w:val="auto"/>
          <w:sz w:val="18"/>
          <w:szCs w:val="18"/>
        </w:rPr>
        <w:t xml:space="preserve">D. </w:t>
      </w:r>
      <w:proofErr w:type="spellStart"/>
      <w:r w:rsidRPr="00A4085E">
        <w:rPr>
          <w:rFonts w:asciiTheme="minorHAnsi" w:hAnsiTheme="minorHAnsi" w:cstheme="minorHAnsi"/>
          <w:i/>
          <w:color w:val="auto"/>
          <w:sz w:val="18"/>
          <w:szCs w:val="18"/>
        </w:rPr>
        <w:t>Bizer</w:t>
      </w:r>
      <w:proofErr w:type="spellEnd"/>
      <w:r w:rsidRPr="00A4085E">
        <w:rPr>
          <w:rFonts w:asciiTheme="minorHAnsi" w:hAnsiTheme="minorHAnsi" w:cstheme="minorHAnsi"/>
          <w:i/>
          <w:color w:val="auto"/>
          <w:sz w:val="18"/>
          <w:szCs w:val="18"/>
        </w:rPr>
        <w:t>-Cox, U.S. EPA</w:t>
      </w:r>
    </w:p>
    <w:p w14:paraId="53CDC1CC" w14:textId="77777777" w:rsidR="00CE794F" w:rsidRPr="00A4085E" w:rsidRDefault="00CE794F" w:rsidP="00CE794F">
      <w:pPr>
        <w:autoSpaceDE w:val="0"/>
        <w:autoSpaceDN w:val="0"/>
        <w:adjustRightInd w:val="0"/>
        <w:spacing w:after="0" w:line="240" w:lineRule="auto"/>
        <w:ind w:firstLine="720"/>
        <w:rPr>
          <w:rFonts w:cstheme="minorHAnsi"/>
          <w:sz w:val="18"/>
          <w:szCs w:val="18"/>
        </w:rPr>
      </w:pPr>
      <w:r w:rsidRPr="00A4085E">
        <w:rPr>
          <w:rFonts w:cstheme="minorHAnsi"/>
          <w:sz w:val="18"/>
          <w:szCs w:val="18"/>
        </w:rPr>
        <w:t xml:space="preserve">Emissions from onroad heavy-duty vehicles continue to be an important area of focus concerning air quality in the U.S. Heavy-duty vehicles (HDVs) are expected to account for approximately one-third of total NOx emissions from transportation in 2025.1 HDVs are also significant contributors of other criteria pollutants including particulate matter. </w:t>
      </w:r>
    </w:p>
    <w:p w14:paraId="179098C3" w14:textId="77777777" w:rsidR="00CE794F" w:rsidRPr="00A4085E" w:rsidRDefault="00CE794F" w:rsidP="00CE794F">
      <w:pPr>
        <w:autoSpaceDE w:val="0"/>
        <w:autoSpaceDN w:val="0"/>
        <w:adjustRightInd w:val="0"/>
        <w:spacing w:after="0" w:line="240" w:lineRule="auto"/>
        <w:rPr>
          <w:rFonts w:cstheme="minorHAnsi"/>
          <w:sz w:val="18"/>
          <w:szCs w:val="18"/>
        </w:rPr>
      </w:pPr>
      <w:r w:rsidRPr="00A4085E">
        <w:rPr>
          <w:rFonts w:cstheme="minorHAnsi"/>
          <w:sz w:val="18"/>
          <w:szCs w:val="18"/>
        </w:rPr>
        <w:t xml:space="preserve">US EPA’s Office of Transportation and Air Quality is working on several updates for future versions of EPA’s Motor Vehicle Emission Simulator (MOVES) to improve the estimation of emissions from onroad HDVs. They include: </w:t>
      </w:r>
    </w:p>
    <w:p w14:paraId="214128AA" w14:textId="77777777" w:rsidR="00CE794F" w:rsidRPr="00A4085E" w:rsidRDefault="00CE794F" w:rsidP="00CE794F">
      <w:pPr>
        <w:pStyle w:val="ListParagraph"/>
        <w:numPr>
          <w:ilvl w:val="0"/>
          <w:numId w:val="1"/>
        </w:numPr>
        <w:autoSpaceDE w:val="0"/>
        <w:autoSpaceDN w:val="0"/>
        <w:adjustRightInd w:val="0"/>
        <w:spacing w:after="8" w:line="240" w:lineRule="auto"/>
        <w:rPr>
          <w:rFonts w:cstheme="minorHAnsi"/>
          <w:sz w:val="18"/>
          <w:szCs w:val="18"/>
        </w:rPr>
      </w:pPr>
      <w:r w:rsidRPr="00A4085E">
        <w:rPr>
          <w:rFonts w:cstheme="minorHAnsi"/>
          <w:sz w:val="18"/>
          <w:szCs w:val="18"/>
        </w:rPr>
        <w:t xml:space="preserve">Updates to running and start exhaust emission rates for newer (mostly post-2010 model years) diesel, gasoline, and compressed natural gas (CNG) fueled HDVs using data from the manufacturer-run Heavy-Duty In-Use Testing program and EPA’s measurement programs.2 </w:t>
      </w:r>
    </w:p>
    <w:p w14:paraId="5BC1C198" w14:textId="77777777" w:rsidR="00CE794F" w:rsidRPr="00A4085E" w:rsidRDefault="00CE794F" w:rsidP="00CE794F">
      <w:pPr>
        <w:pStyle w:val="ListParagraph"/>
        <w:numPr>
          <w:ilvl w:val="0"/>
          <w:numId w:val="1"/>
        </w:numPr>
        <w:autoSpaceDE w:val="0"/>
        <w:autoSpaceDN w:val="0"/>
        <w:adjustRightInd w:val="0"/>
        <w:spacing w:after="8" w:line="240" w:lineRule="auto"/>
        <w:rPr>
          <w:rFonts w:cstheme="minorHAnsi"/>
          <w:sz w:val="18"/>
          <w:szCs w:val="18"/>
        </w:rPr>
      </w:pPr>
      <w:r w:rsidRPr="00A4085E">
        <w:rPr>
          <w:rFonts w:cstheme="minorHAnsi"/>
          <w:sz w:val="18"/>
          <w:szCs w:val="18"/>
        </w:rPr>
        <w:t xml:space="preserve">Added capability to model emissions from “glider trucks” as part of the combination truck fleet.3 </w:t>
      </w:r>
    </w:p>
    <w:p w14:paraId="332CDB22" w14:textId="77777777" w:rsidR="00CE794F" w:rsidRPr="00A4085E" w:rsidRDefault="00CE794F" w:rsidP="00CE794F">
      <w:pPr>
        <w:pStyle w:val="ListParagraph"/>
        <w:numPr>
          <w:ilvl w:val="0"/>
          <w:numId w:val="1"/>
        </w:numPr>
        <w:autoSpaceDE w:val="0"/>
        <w:autoSpaceDN w:val="0"/>
        <w:adjustRightInd w:val="0"/>
        <w:spacing w:after="8" w:line="240" w:lineRule="auto"/>
        <w:rPr>
          <w:rFonts w:cstheme="minorHAnsi"/>
          <w:sz w:val="18"/>
          <w:szCs w:val="18"/>
        </w:rPr>
      </w:pPr>
      <w:r w:rsidRPr="00A4085E">
        <w:rPr>
          <w:rFonts w:cstheme="minorHAnsi"/>
          <w:sz w:val="18"/>
          <w:szCs w:val="18"/>
        </w:rPr>
        <w:t xml:space="preserve">Incorporation of truck idle activity that occurs off the road network (such as curb-sides, parking lots). </w:t>
      </w:r>
    </w:p>
    <w:p w14:paraId="5ADF64F1" w14:textId="77777777" w:rsidR="00CE794F" w:rsidRPr="00A4085E" w:rsidRDefault="00CE794F" w:rsidP="00CE794F">
      <w:pPr>
        <w:pStyle w:val="ListParagraph"/>
        <w:numPr>
          <w:ilvl w:val="0"/>
          <w:numId w:val="1"/>
        </w:numPr>
        <w:autoSpaceDE w:val="0"/>
        <w:autoSpaceDN w:val="0"/>
        <w:adjustRightInd w:val="0"/>
        <w:spacing w:after="8" w:line="240" w:lineRule="auto"/>
        <w:rPr>
          <w:rFonts w:cstheme="minorHAnsi"/>
          <w:sz w:val="18"/>
          <w:szCs w:val="18"/>
        </w:rPr>
      </w:pPr>
      <w:r w:rsidRPr="00A4085E">
        <w:rPr>
          <w:rFonts w:cstheme="minorHAnsi"/>
          <w:sz w:val="18"/>
          <w:szCs w:val="18"/>
        </w:rPr>
        <w:t xml:space="preserve">Updates to idling, </w:t>
      </w:r>
      <w:proofErr w:type="spellStart"/>
      <w:r w:rsidRPr="00A4085E">
        <w:rPr>
          <w:rFonts w:cstheme="minorHAnsi"/>
          <w:sz w:val="18"/>
          <w:szCs w:val="18"/>
        </w:rPr>
        <w:t>hotelling</w:t>
      </w:r>
      <w:proofErr w:type="spellEnd"/>
      <w:r w:rsidRPr="00A4085E">
        <w:rPr>
          <w:rFonts w:cstheme="minorHAnsi"/>
          <w:sz w:val="18"/>
          <w:szCs w:val="18"/>
        </w:rPr>
        <w:t xml:space="preserve">, and start activity based on instrumented truck studies. </w:t>
      </w:r>
    </w:p>
    <w:p w14:paraId="4730573A" w14:textId="77777777" w:rsidR="00CE794F" w:rsidRPr="00A4085E" w:rsidRDefault="00CE794F" w:rsidP="00CE794F">
      <w:pPr>
        <w:pStyle w:val="ListParagraph"/>
        <w:numPr>
          <w:ilvl w:val="0"/>
          <w:numId w:val="1"/>
        </w:numPr>
        <w:autoSpaceDE w:val="0"/>
        <w:autoSpaceDN w:val="0"/>
        <w:adjustRightInd w:val="0"/>
        <w:spacing w:after="8" w:line="240" w:lineRule="auto"/>
        <w:rPr>
          <w:rFonts w:cstheme="minorHAnsi"/>
          <w:sz w:val="18"/>
          <w:szCs w:val="18"/>
        </w:rPr>
      </w:pPr>
      <w:r w:rsidRPr="00A4085E">
        <w:rPr>
          <w:rFonts w:cstheme="minorHAnsi"/>
          <w:sz w:val="18"/>
          <w:szCs w:val="18"/>
        </w:rPr>
        <w:t xml:space="preserve">Expansion of the fuel options in modeling heavy-duty source types in MOVES.4 </w:t>
      </w:r>
    </w:p>
    <w:p w14:paraId="248F3892" w14:textId="77777777" w:rsidR="00CE794F" w:rsidRPr="00A4085E" w:rsidRDefault="00CE794F" w:rsidP="00CE794F">
      <w:pPr>
        <w:pStyle w:val="ListParagraph"/>
        <w:numPr>
          <w:ilvl w:val="0"/>
          <w:numId w:val="1"/>
        </w:numPr>
        <w:autoSpaceDE w:val="0"/>
        <w:autoSpaceDN w:val="0"/>
        <w:adjustRightInd w:val="0"/>
        <w:spacing w:after="0" w:line="240" w:lineRule="auto"/>
        <w:rPr>
          <w:rFonts w:cstheme="minorHAnsi"/>
          <w:sz w:val="18"/>
          <w:szCs w:val="18"/>
        </w:rPr>
      </w:pPr>
      <w:r w:rsidRPr="00A4085E">
        <w:rPr>
          <w:rFonts w:cstheme="minorHAnsi"/>
          <w:sz w:val="18"/>
          <w:szCs w:val="18"/>
        </w:rPr>
        <w:t xml:space="preserve">Updates to model heavy-duty vehicle masses by vehicle type and weight class, using latest data such as Weigh-in-Motion data. </w:t>
      </w:r>
    </w:p>
    <w:p w14:paraId="2579ED1E" w14:textId="77777777" w:rsidR="00CE794F" w:rsidRPr="009223F7" w:rsidRDefault="00CE794F" w:rsidP="00CE794F">
      <w:pPr>
        <w:autoSpaceDE w:val="0"/>
        <w:autoSpaceDN w:val="0"/>
        <w:adjustRightInd w:val="0"/>
        <w:spacing w:after="0" w:line="240" w:lineRule="auto"/>
        <w:rPr>
          <w:rFonts w:cstheme="minorHAnsi"/>
          <w:color w:val="000000"/>
          <w:sz w:val="18"/>
          <w:szCs w:val="18"/>
        </w:rPr>
      </w:pPr>
    </w:p>
    <w:p w14:paraId="4D8E7B20" w14:textId="6F9FAA6C" w:rsidR="00301D64" w:rsidRDefault="00CE794F" w:rsidP="007F5D8B">
      <w:pPr>
        <w:pStyle w:val="Default"/>
        <w:rPr>
          <w:rFonts w:ascii="Calibri" w:eastAsia="Times New Roman" w:hAnsi="Calibri" w:cs="Calibri"/>
          <w:color w:val="444444"/>
          <w:sz w:val="18"/>
          <w:szCs w:val="18"/>
        </w:rPr>
      </w:pPr>
      <w:r w:rsidRPr="00E53E9B">
        <w:rPr>
          <w:rFonts w:asciiTheme="minorHAnsi" w:hAnsiTheme="minorHAnsi" w:cstheme="minorHAnsi"/>
          <w:sz w:val="18"/>
          <w:szCs w:val="18"/>
        </w:rPr>
        <w:t>We will present the underlying modeling assumptions, data sources, and potential benefits of our planned model updates in improving emission inventory estimates.</w:t>
      </w:r>
      <w:r w:rsidRPr="00E53E9B">
        <w:rPr>
          <w:rFonts w:asciiTheme="minorHAnsi" w:hAnsiTheme="minorHAnsi" w:cstheme="minorHAnsi"/>
          <w:i/>
          <w:color w:val="444444"/>
          <w:sz w:val="18"/>
          <w:szCs w:val="18"/>
        </w:rPr>
        <w:br/>
      </w:r>
    </w:p>
    <w:p w14:paraId="1F0264A1" w14:textId="77777777" w:rsidR="00CE794F" w:rsidRDefault="003412B4" w:rsidP="00CE794F">
      <w:pPr>
        <w:pStyle w:val="Default"/>
        <w:rPr>
          <w:rFonts w:asciiTheme="minorHAnsi" w:hAnsiTheme="minorHAnsi" w:cstheme="minorHAnsi"/>
          <w:i/>
          <w:sz w:val="18"/>
          <w:szCs w:val="18"/>
        </w:rPr>
      </w:pPr>
      <w:r>
        <w:rPr>
          <w:rFonts w:ascii="Calibri" w:eastAsia="Times New Roman" w:hAnsi="Calibri" w:cs="Calibri"/>
          <w:color w:val="444444"/>
          <w:sz w:val="18"/>
          <w:szCs w:val="18"/>
        </w:rPr>
        <w:t>10:00 – 10:2</w:t>
      </w:r>
      <w:r w:rsidR="009D4E34">
        <w:rPr>
          <w:rFonts w:ascii="Calibri" w:eastAsia="Times New Roman" w:hAnsi="Calibri" w:cs="Calibri"/>
          <w:color w:val="444444"/>
          <w:sz w:val="18"/>
          <w:szCs w:val="18"/>
        </w:rPr>
        <w:t>5 a</w:t>
      </w:r>
      <w:r>
        <w:rPr>
          <w:rFonts w:ascii="Calibri" w:eastAsia="Times New Roman" w:hAnsi="Calibri" w:cs="Calibri"/>
          <w:color w:val="444444"/>
          <w:sz w:val="18"/>
          <w:szCs w:val="18"/>
        </w:rPr>
        <w:t xml:space="preserve">m </w:t>
      </w:r>
      <w:r w:rsidR="00CE794F">
        <w:rPr>
          <w:rFonts w:asciiTheme="minorHAnsi" w:eastAsia="Times New Roman" w:hAnsiTheme="minorHAnsi" w:cstheme="minorHAnsi"/>
          <w:color w:val="444444"/>
          <w:sz w:val="18"/>
          <w:szCs w:val="18"/>
        </w:rPr>
        <w:t xml:space="preserve">– </w:t>
      </w:r>
      <w:r w:rsidR="00CE794F" w:rsidRPr="00970257">
        <w:rPr>
          <w:rFonts w:asciiTheme="minorHAnsi" w:hAnsiTheme="minorHAnsi" w:cstheme="minorHAnsi"/>
          <w:b/>
          <w:bCs/>
          <w:sz w:val="18"/>
          <w:szCs w:val="18"/>
        </w:rPr>
        <w:t xml:space="preserve">MOVES </w:t>
      </w:r>
      <w:r w:rsidR="00CE794F">
        <w:rPr>
          <w:rFonts w:asciiTheme="minorHAnsi" w:hAnsiTheme="minorHAnsi" w:cstheme="minorHAnsi"/>
          <w:b/>
          <w:bCs/>
          <w:sz w:val="18"/>
          <w:szCs w:val="18"/>
        </w:rPr>
        <w:t>L</w:t>
      </w:r>
      <w:r w:rsidR="00CE794F" w:rsidRPr="00970257">
        <w:rPr>
          <w:rFonts w:asciiTheme="minorHAnsi" w:hAnsiTheme="minorHAnsi" w:cstheme="minorHAnsi"/>
          <w:b/>
          <w:bCs/>
          <w:sz w:val="18"/>
          <w:szCs w:val="18"/>
        </w:rPr>
        <w:t>ight-</w:t>
      </w:r>
      <w:r w:rsidR="00CE794F">
        <w:rPr>
          <w:rFonts w:asciiTheme="minorHAnsi" w:hAnsiTheme="minorHAnsi" w:cstheme="minorHAnsi"/>
          <w:b/>
          <w:bCs/>
          <w:sz w:val="18"/>
          <w:szCs w:val="18"/>
        </w:rPr>
        <w:t>D</w:t>
      </w:r>
      <w:r w:rsidR="00CE794F" w:rsidRPr="00970257">
        <w:rPr>
          <w:rFonts w:asciiTheme="minorHAnsi" w:hAnsiTheme="minorHAnsi" w:cstheme="minorHAnsi"/>
          <w:b/>
          <w:bCs/>
          <w:sz w:val="18"/>
          <w:szCs w:val="18"/>
        </w:rPr>
        <w:t xml:space="preserve">uty </w:t>
      </w:r>
      <w:r w:rsidR="00CE794F">
        <w:rPr>
          <w:rFonts w:asciiTheme="minorHAnsi" w:hAnsiTheme="minorHAnsi" w:cstheme="minorHAnsi"/>
          <w:b/>
          <w:bCs/>
          <w:sz w:val="18"/>
          <w:szCs w:val="18"/>
        </w:rPr>
        <w:t>E</w:t>
      </w:r>
      <w:r w:rsidR="00CE794F" w:rsidRPr="00970257">
        <w:rPr>
          <w:rFonts w:asciiTheme="minorHAnsi" w:hAnsiTheme="minorHAnsi" w:cstheme="minorHAnsi"/>
          <w:b/>
          <w:bCs/>
          <w:sz w:val="18"/>
          <w:szCs w:val="18"/>
        </w:rPr>
        <w:t xml:space="preserve">mission </w:t>
      </w:r>
      <w:r w:rsidR="00CE794F">
        <w:rPr>
          <w:rFonts w:asciiTheme="minorHAnsi" w:hAnsiTheme="minorHAnsi" w:cstheme="minorHAnsi"/>
          <w:b/>
          <w:bCs/>
          <w:sz w:val="18"/>
          <w:szCs w:val="18"/>
        </w:rPr>
        <w:t>R</w:t>
      </w:r>
      <w:r w:rsidR="00CE794F" w:rsidRPr="00970257">
        <w:rPr>
          <w:rFonts w:asciiTheme="minorHAnsi" w:hAnsiTheme="minorHAnsi" w:cstheme="minorHAnsi"/>
          <w:b/>
          <w:bCs/>
          <w:sz w:val="18"/>
          <w:szCs w:val="18"/>
        </w:rPr>
        <w:t xml:space="preserve">ate </w:t>
      </w:r>
      <w:r w:rsidR="00CE794F">
        <w:rPr>
          <w:rFonts w:asciiTheme="minorHAnsi" w:hAnsiTheme="minorHAnsi" w:cstheme="minorHAnsi"/>
          <w:b/>
          <w:bCs/>
          <w:sz w:val="18"/>
          <w:szCs w:val="18"/>
        </w:rPr>
        <w:t>E</w:t>
      </w:r>
      <w:r w:rsidR="00CE794F" w:rsidRPr="00970257">
        <w:rPr>
          <w:rFonts w:asciiTheme="minorHAnsi" w:hAnsiTheme="minorHAnsi" w:cstheme="minorHAnsi"/>
          <w:b/>
          <w:bCs/>
          <w:sz w:val="18"/>
          <w:szCs w:val="18"/>
        </w:rPr>
        <w:t xml:space="preserve">valuation in the </w:t>
      </w:r>
      <w:r w:rsidR="00CE794F">
        <w:rPr>
          <w:rFonts w:asciiTheme="minorHAnsi" w:hAnsiTheme="minorHAnsi" w:cstheme="minorHAnsi"/>
          <w:b/>
          <w:bCs/>
          <w:sz w:val="18"/>
          <w:szCs w:val="18"/>
        </w:rPr>
        <w:t>C</w:t>
      </w:r>
      <w:r w:rsidR="00CE794F" w:rsidRPr="00970257">
        <w:rPr>
          <w:rFonts w:asciiTheme="minorHAnsi" w:hAnsiTheme="minorHAnsi" w:cstheme="minorHAnsi"/>
          <w:b/>
          <w:bCs/>
          <w:sz w:val="18"/>
          <w:szCs w:val="18"/>
        </w:rPr>
        <w:t xml:space="preserve">ontext of </w:t>
      </w:r>
      <w:r w:rsidR="00CE794F">
        <w:rPr>
          <w:rFonts w:asciiTheme="minorHAnsi" w:hAnsiTheme="minorHAnsi" w:cstheme="minorHAnsi"/>
          <w:b/>
          <w:bCs/>
          <w:sz w:val="18"/>
          <w:szCs w:val="18"/>
        </w:rPr>
        <w:t>R</w:t>
      </w:r>
      <w:r w:rsidR="00CE794F" w:rsidRPr="00970257">
        <w:rPr>
          <w:rFonts w:asciiTheme="minorHAnsi" w:hAnsiTheme="minorHAnsi" w:cstheme="minorHAnsi"/>
          <w:b/>
          <w:bCs/>
          <w:sz w:val="18"/>
          <w:szCs w:val="18"/>
        </w:rPr>
        <w:t xml:space="preserve">econciling </w:t>
      </w:r>
      <w:r w:rsidR="00CE794F">
        <w:rPr>
          <w:rFonts w:asciiTheme="minorHAnsi" w:hAnsiTheme="minorHAnsi" w:cstheme="minorHAnsi"/>
          <w:b/>
          <w:bCs/>
          <w:sz w:val="18"/>
          <w:szCs w:val="18"/>
        </w:rPr>
        <w:t>M</w:t>
      </w:r>
      <w:r w:rsidR="00CE794F" w:rsidRPr="00970257">
        <w:rPr>
          <w:rFonts w:asciiTheme="minorHAnsi" w:hAnsiTheme="minorHAnsi" w:cstheme="minorHAnsi"/>
          <w:b/>
          <w:bCs/>
          <w:sz w:val="18"/>
          <w:szCs w:val="18"/>
        </w:rPr>
        <w:t xml:space="preserve">odeled and </w:t>
      </w:r>
      <w:r w:rsidR="00CE794F">
        <w:rPr>
          <w:rFonts w:asciiTheme="minorHAnsi" w:hAnsiTheme="minorHAnsi" w:cstheme="minorHAnsi"/>
          <w:b/>
          <w:bCs/>
          <w:sz w:val="18"/>
          <w:szCs w:val="18"/>
        </w:rPr>
        <w:t>A</w:t>
      </w:r>
      <w:r w:rsidR="00CE794F" w:rsidRPr="00970257">
        <w:rPr>
          <w:rFonts w:asciiTheme="minorHAnsi" w:hAnsiTheme="minorHAnsi" w:cstheme="minorHAnsi"/>
          <w:b/>
          <w:bCs/>
          <w:sz w:val="18"/>
          <w:szCs w:val="18"/>
        </w:rPr>
        <w:t xml:space="preserve">mbient NOx </w:t>
      </w:r>
      <w:r w:rsidR="00CE794F">
        <w:rPr>
          <w:rFonts w:asciiTheme="minorHAnsi" w:hAnsiTheme="minorHAnsi" w:cstheme="minorHAnsi"/>
          <w:b/>
          <w:bCs/>
          <w:sz w:val="18"/>
          <w:szCs w:val="18"/>
        </w:rPr>
        <w:t>–</w:t>
      </w:r>
      <w:r w:rsidR="00CE794F" w:rsidRPr="00970257">
        <w:rPr>
          <w:rFonts w:asciiTheme="minorHAnsi" w:hAnsiTheme="minorHAnsi" w:cstheme="minorHAnsi"/>
          <w:b/>
          <w:bCs/>
          <w:sz w:val="18"/>
          <w:szCs w:val="18"/>
        </w:rPr>
        <w:t xml:space="preserve"> </w:t>
      </w:r>
      <w:r w:rsidR="00CE794F" w:rsidRPr="00970257">
        <w:rPr>
          <w:rFonts w:asciiTheme="minorHAnsi" w:hAnsiTheme="minorHAnsi" w:cstheme="minorHAnsi"/>
          <w:i/>
          <w:sz w:val="18"/>
          <w:szCs w:val="18"/>
        </w:rPr>
        <w:t>C</w:t>
      </w:r>
      <w:r w:rsidR="00CE794F">
        <w:rPr>
          <w:rFonts w:asciiTheme="minorHAnsi" w:hAnsiTheme="minorHAnsi" w:cstheme="minorHAnsi"/>
          <w:i/>
          <w:sz w:val="18"/>
          <w:szCs w:val="18"/>
        </w:rPr>
        <w:t>.</w:t>
      </w:r>
      <w:r w:rsidR="00CE794F" w:rsidRPr="00970257">
        <w:rPr>
          <w:rFonts w:asciiTheme="minorHAnsi" w:hAnsiTheme="minorHAnsi" w:cstheme="minorHAnsi"/>
          <w:i/>
          <w:sz w:val="18"/>
          <w:szCs w:val="18"/>
        </w:rPr>
        <w:t xml:space="preserve"> Toro, D</w:t>
      </w:r>
      <w:r w:rsidR="00CE794F">
        <w:rPr>
          <w:rFonts w:asciiTheme="minorHAnsi" w:hAnsiTheme="minorHAnsi" w:cstheme="minorHAnsi"/>
          <w:i/>
          <w:sz w:val="18"/>
          <w:szCs w:val="18"/>
        </w:rPr>
        <w:t>.</w:t>
      </w:r>
      <w:r w:rsidR="00CE794F" w:rsidRPr="00970257">
        <w:rPr>
          <w:rFonts w:asciiTheme="minorHAnsi" w:hAnsiTheme="minorHAnsi" w:cstheme="minorHAnsi"/>
          <w:i/>
          <w:sz w:val="18"/>
          <w:szCs w:val="18"/>
        </w:rPr>
        <w:t xml:space="preserve"> Sonntag, </w:t>
      </w:r>
    </w:p>
    <w:p w14:paraId="39DB29EA" w14:textId="77777777" w:rsidR="00CE794F" w:rsidRDefault="00CE794F" w:rsidP="00CE794F">
      <w:pPr>
        <w:pStyle w:val="Default"/>
        <w:rPr>
          <w:rFonts w:asciiTheme="minorHAnsi" w:eastAsia="Times New Roman" w:hAnsiTheme="minorHAnsi" w:cstheme="minorHAnsi"/>
          <w:color w:val="444444"/>
          <w:sz w:val="18"/>
          <w:szCs w:val="18"/>
        </w:rPr>
      </w:pPr>
      <w:r w:rsidRPr="00970257">
        <w:rPr>
          <w:rFonts w:asciiTheme="minorHAnsi" w:hAnsiTheme="minorHAnsi" w:cstheme="minorHAnsi"/>
          <w:i/>
          <w:sz w:val="18"/>
          <w:szCs w:val="18"/>
        </w:rPr>
        <w:t>J</w:t>
      </w:r>
      <w:r>
        <w:rPr>
          <w:rFonts w:asciiTheme="minorHAnsi" w:hAnsiTheme="minorHAnsi" w:cstheme="minorHAnsi"/>
          <w:i/>
          <w:sz w:val="18"/>
          <w:szCs w:val="18"/>
        </w:rPr>
        <w:t>.</w:t>
      </w:r>
      <w:r w:rsidRPr="00970257">
        <w:rPr>
          <w:rFonts w:asciiTheme="minorHAnsi" w:hAnsiTheme="minorHAnsi" w:cstheme="minorHAnsi"/>
          <w:i/>
          <w:sz w:val="18"/>
          <w:szCs w:val="18"/>
        </w:rPr>
        <w:t xml:space="preserve"> Warila, D</w:t>
      </w:r>
      <w:r>
        <w:rPr>
          <w:rFonts w:asciiTheme="minorHAnsi" w:hAnsiTheme="minorHAnsi" w:cstheme="minorHAnsi"/>
          <w:i/>
          <w:sz w:val="18"/>
          <w:szCs w:val="18"/>
        </w:rPr>
        <w:t>.</w:t>
      </w:r>
      <w:r w:rsidRPr="00970257">
        <w:rPr>
          <w:rFonts w:asciiTheme="minorHAnsi" w:hAnsiTheme="minorHAnsi" w:cstheme="minorHAnsi"/>
          <w:i/>
          <w:sz w:val="18"/>
          <w:szCs w:val="18"/>
        </w:rPr>
        <w:t xml:space="preserve"> Choi and M</w:t>
      </w:r>
      <w:r>
        <w:rPr>
          <w:rFonts w:asciiTheme="minorHAnsi" w:hAnsiTheme="minorHAnsi" w:cstheme="minorHAnsi"/>
          <w:i/>
          <w:sz w:val="18"/>
          <w:szCs w:val="18"/>
        </w:rPr>
        <w:t>.</w:t>
      </w:r>
      <w:r w:rsidRPr="00970257">
        <w:rPr>
          <w:rFonts w:asciiTheme="minorHAnsi" w:hAnsiTheme="minorHAnsi" w:cstheme="minorHAnsi"/>
          <w:i/>
          <w:sz w:val="18"/>
          <w:szCs w:val="18"/>
        </w:rPr>
        <w:t xml:space="preserve"> Beardsley, U.S. EPA</w:t>
      </w:r>
    </w:p>
    <w:p w14:paraId="27E3BD0B" w14:textId="77777777" w:rsidR="00CE794F" w:rsidRDefault="00CE794F" w:rsidP="00CE794F">
      <w:pPr>
        <w:pStyle w:val="Default"/>
        <w:ind w:firstLine="720"/>
        <w:rPr>
          <w:rFonts w:asciiTheme="minorHAnsi" w:hAnsiTheme="minorHAnsi" w:cstheme="minorHAnsi"/>
          <w:sz w:val="18"/>
          <w:szCs w:val="18"/>
        </w:rPr>
      </w:pPr>
      <w:r w:rsidRPr="003412B4">
        <w:rPr>
          <w:rFonts w:asciiTheme="minorHAnsi" w:hAnsiTheme="minorHAnsi" w:cstheme="minorHAnsi"/>
          <w:sz w:val="18"/>
          <w:szCs w:val="18"/>
        </w:rPr>
        <w:t>Some studies claim that the likely cause of summertime discrepancies between modeled and measured ambient nitrogen oxides is an overestimation of NOx emissions from mobile sources in the NEI. While the estimation of mobile NOx emissions in the NEI is a complex process that uses input data from a variety of sources, we focused specifically on the assessment and evaluation of the light-duty sector within the MOVES model. We evaluated a variety of potential areas of improvement such as emission rates, deterioration trends, relative mileage accumulation and air conditioning assumptions. We assessed each of these parameters against independent datasets and performed sensitivity exercises to understand the impact of each of these potential modifications on the inventory. Here, we summarize our findings and estimate the cumulative impact on the inventory of the potential changes compared to what the literature suggests is necessary to reconcile modeled and ambient NOx.</w:t>
      </w:r>
    </w:p>
    <w:p w14:paraId="6879D8FF" w14:textId="3A308A26" w:rsidR="003412B4" w:rsidRDefault="003412B4" w:rsidP="00CE794F">
      <w:pPr>
        <w:pStyle w:val="Default"/>
        <w:rPr>
          <w:rFonts w:asciiTheme="minorHAnsi" w:hAnsiTheme="minorHAnsi" w:cstheme="minorHAnsi"/>
          <w:sz w:val="18"/>
          <w:szCs w:val="18"/>
        </w:rPr>
      </w:pPr>
    </w:p>
    <w:p w14:paraId="2586A34D" w14:textId="77777777" w:rsidR="003412B4" w:rsidRDefault="003412B4" w:rsidP="003412B4">
      <w:pPr>
        <w:pStyle w:val="Default"/>
        <w:rPr>
          <w:rFonts w:asciiTheme="minorHAnsi" w:eastAsia="Times New Roman" w:hAnsiTheme="minorHAnsi" w:cstheme="minorHAnsi"/>
          <w:color w:val="444444"/>
          <w:sz w:val="18"/>
          <w:szCs w:val="18"/>
        </w:rPr>
      </w:pPr>
    </w:p>
    <w:p w14:paraId="580A2FF1" w14:textId="77777777" w:rsidR="00CE794F" w:rsidRPr="003412B4" w:rsidRDefault="003412B4" w:rsidP="00CE794F">
      <w:pPr>
        <w:pStyle w:val="Default"/>
      </w:pPr>
      <w:r>
        <w:rPr>
          <w:rFonts w:asciiTheme="minorHAnsi" w:eastAsia="Times New Roman" w:hAnsiTheme="minorHAnsi" w:cstheme="minorHAnsi"/>
          <w:color w:val="444444"/>
          <w:sz w:val="18"/>
          <w:szCs w:val="18"/>
        </w:rPr>
        <w:t>10:25 – 10:</w:t>
      </w:r>
      <w:r w:rsidR="00970257">
        <w:rPr>
          <w:rFonts w:asciiTheme="minorHAnsi" w:eastAsia="Times New Roman" w:hAnsiTheme="minorHAnsi" w:cstheme="minorHAnsi"/>
          <w:color w:val="444444"/>
          <w:sz w:val="18"/>
          <w:szCs w:val="18"/>
        </w:rPr>
        <w:t>5</w:t>
      </w:r>
      <w:r w:rsidR="009D4E34">
        <w:rPr>
          <w:rFonts w:asciiTheme="minorHAnsi" w:eastAsia="Times New Roman" w:hAnsiTheme="minorHAnsi" w:cstheme="minorHAnsi"/>
          <w:color w:val="444444"/>
          <w:sz w:val="18"/>
          <w:szCs w:val="18"/>
        </w:rPr>
        <w:t>0 a</w:t>
      </w:r>
      <w:r>
        <w:rPr>
          <w:rFonts w:asciiTheme="minorHAnsi" w:eastAsia="Times New Roman" w:hAnsiTheme="minorHAnsi" w:cstheme="minorHAnsi"/>
          <w:color w:val="444444"/>
          <w:sz w:val="18"/>
          <w:szCs w:val="18"/>
        </w:rPr>
        <w:t xml:space="preserve">m </w:t>
      </w:r>
      <w:r w:rsidR="00CE794F">
        <w:rPr>
          <w:rFonts w:ascii="Calibri" w:eastAsia="Times New Roman" w:hAnsi="Calibri" w:cs="Calibri"/>
          <w:color w:val="444444"/>
          <w:sz w:val="18"/>
          <w:szCs w:val="18"/>
        </w:rPr>
        <w:t xml:space="preserve">– </w:t>
      </w:r>
      <w:r w:rsidR="00CE794F" w:rsidRPr="003412B4">
        <w:rPr>
          <w:rFonts w:asciiTheme="minorHAnsi" w:hAnsiTheme="minorHAnsi" w:cstheme="minorHAnsi"/>
          <w:b/>
          <w:bCs/>
          <w:sz w:val="18"/>
          <w:szCs w:val="18"/>
        </w:rPr>
        <w:t xml:space="preserve">Emissions Impacts of Electrifying Passenger Cars in Texas </w:t>
      </w:r>
      <w:r w:rsidR="00CE794F" w:rsidRPr="003412B4">
        <w:rPr>
          <w:rFonts w:asciiTheme="minorHAnsi" w:hAnsiTheme="minorHAnsi" w:cstheme="minorHAnsi"/>
          <w:bCs/>
          <w:i/>
          <w:sz w:val="18"/>
          <w:szCs w:val="18"/>
        </w:rPr>
        <w:t xml:space="preserve">- C. Kite - </w:t>
      </w:r>
      <w:r w:rsidR="00CE794F" w:rsidRPr="003412B4">
        <w:rPr>
          <w:rFonts w:asciiTheme="minorHAnsi" w:hAnsiTheme="minorHAnsi" w:cstheme="minorHAnsi"/>
          <w:i/>
          <w:sz w:val="18"/>
          <w:szCs w:val="18"/>
        </w:rPr>
        <w:t>Texas Commission on Environmental Quality</w:t>
      </w:r>
    </w:p>
    <w:p w14:paraId="19DE243E" w14:textId="77777777" w:rsidR="00CE794F" w:rsidRDefault="00CE794F" w:rsidP="00CE794F">
      <w:pPr>
        <w:pStyle w:val="Default"/>
        <w:ind w:firstLine="720"/>
        <w:rPr>
          <w:rFonts w:asciiTheme="minorHAnsi" w:hAnsiTheme="minorHAnsi" w:cstheme="minorHAnsi"/>
          <w:sz w:val="18"/>
          <w:szCs w:val="18"/>
        </w:rPr>
      </w:pPr>
      <w:r w:rsidRPr="003412B4">
        <w:rPr>
          <w:rFonts w:asciiTheme="minorHAnsi" w:hAnsiTheme="minorHAnsi" w:cstheme="minorHAnsi"/>
          <w:sz w:val="18"/>
          <w:szCs w:val="18"/>
        </w:rPr>
        <w:t>Currently available electric passenger cars accumulate roughly 3.46 miles/kilowatt-hour (</w:t>
      </w:r>
      <w:proofErr w:type="spellStart"/>
      <w:r w:rsidRPr="003412B4">
        <w:rPr>
          <w:rFonts w:asciiTheme="minorHAnsi" w:hAnsiTheme="minorHAnsi" w:cstheme="minorHAnsi"/>
          <w:sz w:val="18"/>
          <w:szCs w:val="18"/>
        </w:rPr>
        <w:t>KWh</w:t>
      </w:r>
      <w:proofErr w:type="spellEnd"/>
      <w:r w:rsidRPr="003412B4">
        <w:rPr>
          <w:rFonts w:asciiTheme="minorHAnsi" w:hAnsiTheme="minorHAnsi" w:cstheme="minorHAnsi"/>
          <w:sz w:val="18"/>
          <w:szCs w:val="18"/>
        </w:rPr>
        <w:t>) of battery charge. After accounting for charging and transmission/distribution losses, 356 megawatt-hours (MWh) of electricity are needed per million miles traveled. Texas coal and natural gas electric generating units (EGUs) emitted an average of 0.65 nitrogen oxides (NOX) pounds/MWh in the Summer of 2017, with rates as low as 0.2 NOX pounds/MWh in Dallas-Fort Worth (DFW) and 0.3 NOX pounds/MWh in Houston-Galveston-Brazoria (HGB). Using EGUs in these areas to charge electric vehicles would result in the following NOX gram/mile (</w:t>
      </w:r>
      <w:proofErr w:type="spellStart"/>
      <w:r w:rsidRPr="003412B4">
        <w:rPr>
          <w:rFonts w:asciiTheme="minorHAnsi" w:hAnsiTheme="minorHAnsi" w:cstheme="minorHAnsi"/>
          <w:sz w:val="18"/>
          <w:szCs w:val="18"/>
        </w:rPr>
        <w:t>gpm</w:t>
      </w:r>
      <w:proofErr w:type="spellEnd"/>
      <w:r w:rsidRPr="003412B4">
        <w:rPr>
          <w:rFonts w:asciiTheme="minorHAnsi" w:hAnsiTheme="minorHAnsi" w:cstheme="minorHAnsi"/>
          <w:sz w:val="18"/>
          <w:szCs w:val="18"/>
        </w:rPr>
        <w:t xml:space="preserve">) rates: 0.03 </w:t>
      </w:r>
      <w:proofErr w:type="spellStart"/>
      <w:r w:rsidRPr="003412B4">
        <w:rPr>
          <w:rFonts w:asciiTheme="minorHAnsi" w:hAnsiTheme="minorHAnsi" w:cstheme="minorHAnsi"/>
          <w:sz w:val="18"/>
          <w:szCs w:val="18"/>
        </w:rPr>
        <w:t>gpm</w:t>
      </w:r>
      <w:proofErr w:type="spellEnd"/>
      <w:r w:rsidRPr="003412B4">
        <w:rPr>
          <w:rFonts w:asciiTheme="minorHAnsi" w:hAnsiTheme="minorHAnsi" w:cstheme="minorHAnsi"/>
          <w:sz w:val="18"/>
          <w:szCs w:val="18"/>
        </w:rPr>
        <w:t xml:space="preserve"> in DFW (equal to Tier 2 Bin 3); and 0.05 </w:t>
      </w:r>
      <w:proofErr w:type="spellStart"/>
      <w:r w:rsidRPr="003412B4">
        <w:rPr>
          <w:rFonts w:asciiTheme="minorHAnsi" w:hAnsiTheme="minorHAnsi" w:cstheme="minorHAnsi"/>
          <w:sz w:val="18"/>
          <w:szCs w:val="18"/>
        </w:rPr>
        <w:t>gpm</w:t>
      </w:r>
      <w:proofErr w:type="spellEnd"/>
      <w:r w:rsidRPr="003412B4">
        <w:rPr>
          <w:rFonts w:asciiTheme="minorHAnsi" w:hAnsiTheme="minorHAnsi" w:cstheme="minorHAnsi"/>
          <w:sz w:val="18"/>
          <w:szCs w:val="18"/>
        </w:rPr>
        <w:t xml:space="preserve"> in HGB (equal to Tier 2 Bins 4/5). Since light-duty fleets have low NOX emission rates under Tier 2 and Tier 3 standards, increased use of electric cars will not yield significant additional NOX emission reductions. However, increased use of electric cars will yield improvements in operational energy efficiency. During 2017, natural gas EGUs in Texas emitted 988 pounds/MWh of carbon dioxide (CO2), while coal EGUs emitted 2,117 pounds/MWh of CO2. Fuel consumption equivalence rates for electric cars were calculated at 53 miles/gallon (mpg) when natural gas is the source of electricity and 25 mpg when coal is the source. The highest ozone days in Texas typically occur during stagnant periods when wind power generation is at its lowest levels and overall demand for electricity peaks. Therefore, wind power contribution will be minimal during the highest ozone periods for reducing overall NOX emissions associated with transportation.</w:t>
      </w:r>
    </w:p>
    <w:p w14:paraId="34262B79" w14:textId="77777777" w:rsidR="00CE794F" w:rsidRDefault="00CE794F" w:rsidP="0097527D">
      <w:pPr>
        <w:pStyle w:val="Default"/>
        <w:ind w:firstLine="720"/>
        <w:rPr>
          <w:rFonts w:asciiTheme="minorHAnsi" w:hAnsiTheme="minorHAnsi" w:cstheme="minorHAnsi"/>
          <w:sz w:val="18"/>
          <w:szCs w:val="18"/>
        </w:rPr>
      </w:pPr>
    </w:p>
    <w:p w14:paraId="653FFE66" w14:textId="77777777" w:rsidR="00970257" w:rsidRDefault="00970257" w:rsidP="003412B4">
      <w:pPr>
        <w:pStyle w:val="Default"/>
        <w:rPr>
          <w:rFonts w:asciiTheme="minorHAnsi" w:eastAsia="Times New Roman" w:hAnsiTheme="minorHAnsi" w:cstheme="minorHAnsi"/>
          <w:color w:val="444444"/>
          <w:sz w:val="18"/>
          <w:szCs w:val="18"/>
        </w:rPr>
      </w:pPr>
    </w:p>
    <w:p w14:paraId="630F7687" w14:textId="25465AE4" w:rsidR="00970257" w:rsidRDefault="00970257" w:rsidP="00970257">
      <w:pPr>
        <w:pStyle w:val="Default"/>
        <w:rPr>
          <w:rFonts w:asciiTheme="minorHAnsi" w:eastAsia="Times New Roman" w:hAnsiTheme="minorHAnsi" w:cstheme="minorHAnsi"/>
          <w:color w:val="444444"/>
          <w:sz w:val="18"/>
          <w:szCs w:val="18"/>
        </w:rPr>
      </w:pPr>
      <w:r>
        <w:rPr>
          <w:rFonts w:asciiTheme="minorHAnsi" w:eastAsia="Times New Roman" w:hAnsiTheme="minorHAnsi" w:cstheme="minorHAnsi"/>
          <w:color w:val="444444"/>
          <w:sz w:val="18"/>
          <w:szCs w:val="18"/>
        </w:rPr>
        <w:t>10:50 – 11:1</w:t>
      </w:r>
      <w:r w:rsidR="009D4E34">
        <w:rPr>
          <w:rFonts w:asciiTheme="minorHAnsi" w:eastAsia="Times New Roman" w:hAnsiTheme="minorHAnsi" w:cstheme="minorHAnsi"/>
          <w:color w:val="444444"/>
          <w:sz w:val="18"/>
          <w:szCs w:val="18"/>
        </w:rPr>
        <w:t>5 a</w:t>
      </w:r>
      <w:r>
        <w:rPr>
          <w:rFonts w:asciiTheme="minorHAnsi" w:eastAsia="Times New Roman" w:hAnsiTheme="minorHAnsi" w:cstheme="minorHAnsi"/>
          <w:color w:val="444444"/>
          <w:sz w:val="18"/>
          <w:szCs w:val="18"/>
        </w:rPr>
        <w:t xml:space="preserve">m - </w:t>
      </w:r>
      <w:r w:rsidRPr="00970257">
        <w:rPr>
          <w:rFonts w:asciiTheme="minorHAnsi" w:hAnsiTheme="minorHAnsi" w:cstheme="minorHAnsi"/>
          <w:b/>
          <w:bCs/>
          <w:sz w:val="18"/>
          <w:szCs w:val="18"/>
        </w:rPr>
        <w:t xml:space="preserve">Estimation of Mobile Source Toxic Emissions and Application in Planning and Policy </w:t>
      </w:r>
      <w:r w:rsidRPr="00970257">
        <w:rPr>
          <w:rFonts w:asciiTheme="minorHAnsi" w:hAnsiTheme="minorHAnsi" w:cstheme="minorHAnsi"/>
          <w:bCs/>
          <w:i/>
          <w:sz w:val="18"/>
          <w:szCs w:val="18"/>
        </w:rPr>
        <w:t>– R. Cook, U.S. EPA</w:t>
      </w:r>
    </w:p>
    <w:p w14:paraId="63431353" w14:textId="77777777" w:rsidR="00970257" w:rsidRPr="00970257" w:rsidRDefault="00970257" w:rsidP="0097527D">
      <w:pPr>
        <w:autoSpaceDE w:val="0"/>
        <w:autoSpaceDN w:val="0"/>
        <w:adjustRightInd w:val="0"/>
        <w:spacing w:after="0" w:line="240" w:lineRule="auto"/>
        <w:ind w:firstLine="720"/>
        <w:rPr>
          <w:rFonts w:cstheme="minorHAnsi"/>
          <w:color w:val="000000"/>
          <w:sz w:val="18"/>
          <w:szCs w:val="18"/>
        </w:rPr>
      </w:pPr>
      <w:r w:rsidRPr="00970257">
        <w:rPr>
          <w:rFonts w:cstheme="minorHAnsi"/>
          <w:color w:val="000000"/>
          <w:sz w:val="18"/>
          <w:szCs w:val="18"/>
        </w:rPr>
        <w:t xml:space="preserve">More than one thousand compounds have been identified in exhaust and evaporative emissions from mobile sources. A number of these compounds, referred to as mobile source air toxics (MSATs), have cancer and non-cancer effects in animals and humans. </w:t>
      </w:r>
    </w:p>
    <w:p w14:paraId="1F4941C7" w14:textId="77777777" w:rsidR="00970257" w:rsidRPr="00970257" w:rsidRDefault="00970257" w:rsidP="0097527D">
      <w:pPr>
        <w:autoSpaceDE w:val="0"/>
        <w:autoSpaceDN w:val="0"/>
        <w:adjustRightInd w:val="0"/>
        <w:spacing w:after="0" w:line="240" w:lineRule="auto"/>
        <w:ind w:firstLine="720"/>
        <w:rPr>
          <w:rFonts w:cstheme="minorHAnsi"/>
          <w:color w:val="000000"/>
          <w:sz w:val="18"/>
          <w:szCs w:val="18"/>
        </w:rPr>
      </w:pPr>
      <w:r w:rsidRPr="00970257">
        <w:rPr>
          <w:rFonts w:cstheme="minorHAnsi"/>
          <w:color w:val="000000"/>
          <w:sz w:val="18"/>
          <w:szCs w:val="18"/>
        </w:rPr>
        <w:t xml:space="preserve">For most mobile sources, except commercial marine vessels, locomotives, and aircraft, MSAT emissions are estimated by U. S. EPA using the Motor Vehicle Emissions Simulator (MOVES). In this presentation, we will review general approaches used to estimate these emissions. </w:t>
      </w:r>
    </w:p>
    <w:p w14:paraId="586D34FA" w14:textId="77777777" w:rsidR="00970257" w:rsidRDefault="00970257" w:rsidP="0097527D">
      <w:pPr>
        <w:pStyle w:val="Default"/>
        <w:ind w:firstLine="720"/>
        <w:rPr>
          <w:rFonts w:asciiTheme="minorHAnsi" w:hAnsiTheme="minorHAnsi" w:cstheme="minorHAnsi"/>
          <w:sz w:val="18"/>
          <w:szCs w:val="18"/>
        </w:rPr>
      </w:pPr>
      <w:r w:rsidRPr="00970257">
        <w:rPr>
          <w:rFonts w:asciiTheme="minorHAnsi" w:hAnsiTheme="minorHAnsi" w:cstheme="minorHAnsi"/>
          <w:sz w:val="18"/>
          <w:szCs w:val="18"/>
        </w:rPr>
        <w:t>We will also discuss the application of these emissions data in developing regulatory and voluntary control programs. U. S. EPA has reduced mobile source air toxics dramatically through a combination of air toxics standards promulgated under Section 202(l)(2) of the Clean Air Act, as well as criteria pollutant controls that have MSAT co-benefits. However, risks remain elevated in some locations (e.g. near roads); these risks are also being addressed by voluntary programs.</w:t>
      </w:r>
    </w:p>
    <w:p w14:paraId="709631CF" w14:textId="77777777" w:rsidR="00301D64" w:rsidRDefault="00301D64">
      <w:pPr>
        <w:rPr>
          <w:rFonts w:eastAsia="Times New Roman" w:cstheme="minorHAnsi"/>
          <w:color w:val="444444"/>
          <w:sz w:val="18"/>
          <w:szCs w:val="18"/>
        </w:rPr>
      </w:pPr>
      <w:r>
        <w:rPr>
          <w:rFonts w:eastAsia="Times New Roman" w:cstheme="minorHAnsi"/>
          <w:color w:val="444444"/>
          <w:sz w:val="18"/>
          <w:szCs w:val="18"/>
        </w:rPr>
        <w:br w:type="page"/>
      </w:r>
    </w:p>
    <w:p w14:paraId="4D01CDFB" w14:textId="77777777" w:rsidR="00E81BEB" w:rsidRPr="00C673A2" w:rsidRDefault="00E81BEB" w:rsidP="00E81BEB">
      <w:pPr>
        <w:tabs>
          <w:tab w:val="left" w:pos="2630"/>
        </w:tabs>
        <w:spacing w:after="0"/>
        <w:jc w:val="center"/>
        <w:rPr>
          <w:b/>
          <w:sz w:val="28"/>
          <w:szCs w:val="28"/>
        </w:rPr>
      </w:pPr>
      <w:r w:rsidRPr="00C673A2">
        <w:rPr>
          <w:b/>
          <w:sz w:val="28"/>
          <w:szCs w:val="28"/>
        </w:rPr>
        <w:lastRenderedPageBreak/>
        <w:t>International Emission Inventory Conference</w:t>
      </w:r>
    </w:p>
    <w:p w14:paraId="5947F2B8"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MOBILE SESSION </w:t>
      </w:r>
      <w:r w:rsidRPr="0013704C">
        <w:rPr>
          <w:rFonts w:cstheme="minorHAnsi"/>
          <w:b/>
          <w:sz w:val="28"/>
          <w:szCs w:val="28"/>
        </w:rPr>
        <w:t>A</w:t>
      </w:r>
      <w:r>
        <w:rPr>
          <w:rFonts w:cstheme="minorHAnsi"/>
          <w:b/>
          <w:sz w:val="28"/>
          <w:szCs w:val="28"/>
        </w:rPr>
        <w:t>BSTRACTS</w:t>
      </w:r>
    </w:p>
    <w:p w14:paraId="38376332" w14:textId="77777777" w:rsidR="00E81BEB" w:rsidRDefault="00E81BEB" w:rsidP="00E81BEB">
      <w:pPr>
        <w:tabs>
          <w:tab w:val="left" w:pos="2630"/>
        </w:tabs>
        <w:spacing w:after="0"/>
        <w:jc w:val="center"/>
      </w:pPr>
      <w:r>
        <w:rPr>
          <w:b/>
          <w:sz w:val="18"/>
        </w:rPr>
        <w:t>Chairs: Laurel Driver and Sarah Roberts, U.S. EPA</w:t>
      </w:r>
      <w:r>
        <w:t xml:space="preserve"> </w:t>
      </w:r>
      <w:r w:rsidR="00336631">
        <w:pict w14:anchorId="118E67EF">
          <v:rect id="_x0000_i1052" style="width:540pt;height:3pt" o:hralign="center" o:hrstd="t" o:hrnoshade="t" o:hr="t" fillcolor="black [3213]" stroked="f"/>
        </w:pict>
      </w:r>
    </w:p>
    <w:p w14:paraId="3FE553A6" w14:textId="77777777" w:rsidR="00301D64" w:rsidRDefault="00301D64" w:rsidP="00301D64">
      <w:pPr>
        <w:tabs>
          <w:tab w:val="left" w:pos="6299"/>
        </w:tabs>
        <w:spacing w:line="193" w:lineRule="exact"/>
        <w:rPr>
          <w:b/>
          <w:sz w:val="18"/>
          <w:u w:val="single"/>
        </w:rPr>
      </w:pPr>
      <w:r w:rsidRPr="009A3DFC">
        <w:rPr>
          <w:b/>
          <w:sz w:val="18"/>
          <w:u w:val="single"/>
        </w:rPr>
        <w:t>Wednesday, July 31, 2019</w:t>
      </w:r>
      <w:r>
        <w:rPr>
          <w:b/>
          <w:sz w:val="18"/>
          <w:u w:val="single"/>
        </w:rPr>
        <w:t xml:space="preserve"> – Cont’d</w:t>
      </w:r>
    </w:p>
    <w:p w14:paraId="5BC6E304" w14:textId="32806AC0" w:rsidR="0097527D" w:rsidRPr="00A4085E" w:rsidRDefault="0097527D" w:rsidP="0097527D">
      <w:pPr>
        <w:tabs>
          <w:tab w:val="left" w:pos="6299"/>
        </w:tabs>
        <w:spacing w:line="193" w:lineRule="exact"/>
        <w:rPr>
          <w:rFonts w:cstheme="minorHAnsi"/>
          <w:i/>
          <w:sz w:val="18"/>
          <w:szCs w:val="18"/>
        </w:rPr>
      </w:pPr>
      <w:r w:rsidRPr="00A4085E">
        <w:rPr>
          <w:rFonts w:eastAsia="Times New Roman" w:cstheme="minorHAnsi"/>
          <w:sz w:val="18"/>
          <w:szCs w:val="18"/>
        </w:rPr>
        <w:t>11:15 – 11:4</w:t>
      </w:r>
      <w:r w:rsidR="009D4E34">
        <w:rPr>
          <w:rFonts w:eastAsia="Times New Roman" w:cstheme="minorHAnsi"/>
          <w:sz w:val="18"/>
          <w:szCs w:val="18"/>
        </w:rPr>
        <w:t>0 a</w:t>
      </w:r>
      <w:r w:rsidRPr="00A4085E">
        <w:rPr>
          <w:rFonts w:eastAsia="Times New Roman" w:cstheme="minorHAnsi"/>
          <w:sz w:val="18"/>
          <w:szCs w:val="18"/>
        </w:rPr>
        <w:t xml:space="preserve">m - </w:t>
      </w:r>
      <w:r w:rsidRPr="00A4085E">
        <w:rPr>
          <w:rFonts w:cstheme="minorHAnsi"/>
          <w:b/>
          <w:bCs/>
          <w:sz w:val="18"/>
          <w:szCs w:val="18"/>
        </w:rPr>
        <w:t xml:space="preserve">Environment and Climate Change Canada’s Changes to the NONROAD Model – </w:t>
      </w:r>
      <w:r w:rsidRPr="00A4085E">
        <w:rPr>
          <w:rFonts w:cstheme="minorHAnsi"/>
          <w:i/>
          <w:sz w:val="18"/>
          <w:szCs w:val="18"/>
        </w:rPr>
        <w:t>B. Taylor, Environment and Climate Change Canada</w:t>
      </w:r>
    </w:p>
    <w:p w14:paraId="77FFF6E1" w14:textId="77777777" w:rsidR="0097527D" w:rsidRPr="00A4085E" w:rsidRDefault="0097527D" w:rsidP="0097527D">
      <w:pPr>
        <w:tabs>
          <w:tab w:val="left" w:pos="720"/>
        </w:tabs>
        <w:spacing w:line="193" w:lineRule="exact"/>
        <w:rPr>
          <w:rFonts w:cstheme="minorHAnsi"/>
          <w:sz w:val="18"/>
          <w:szCs w:val="18"/>
        </w:rPr>
      </w:pPr>
      <w:r w:rsidRPr="00A4085E">
        <w:rPr>
          <w:rFonts w:cstheme="minorHAnsi"/>
          <w:sz w:val="18"/>
          <w:szCs w:val="18"/>
        </w:rPr>
        <w:tab/>
        <w:t xml:space="preserve">NONROAD is a computer model originally developed by the United States Environmental Protection Agency (EPA) and used to calculate past, present and future emission inventories for all nonroad equipment categories, except commercial marine vessels, locomotives and aircraft. There have been many iterations of the NONROAD model, with NONROAD2008 being the final stand-alone version. Thereafter, EPA incorporated NONROAD in the MOVES2014 model. </w:t>
      </w:r>
    </w:p>
    <w:p w14:paraId="31AEFB31" w14:textId="77777777" w:rsidR="0097527D" w:rsidRPr="00A4085E" w:rsidRDefault="0097527D" w:rsidP="0097527D">
      <w:pPr>
        <w:autoSpaceDE w:val="0"/>
        <w:autoSpaceDN w:val="0"/>
        <w:adjustRightInd w:val="0"/>
        <w:spacing w:after="0" w:line="240" w:lineRule="auto"/>
        <w:ind w:firstLine="720"/>
        <w:rPr>
          <w:rFonts w:cstheme="minorHAnsi"/>
          <w:sz w:val="18"/>
          <w:szCs w:val="18"/>
        </w:rPr>
      </w:pPr>
      <w:r w:rsidRPr="00A4085E">
        <w:rPr>
          <w:rFonts w:cstheme="minorHAnsi"/>
          <w:sz w:val="18"/>
          <w:szCs w:val="18"/>
        </w:rPr>
        <w:t xml:space="preserve">Environment and Climate Change Canada (ECCC) undertook to modify the NONROAD2008 model, to better reflect Canadian conditions. ECCC enhanced the NONROAD model to fully exploit detailed data of the Canadian off-road vehicle and engine fleet, as purchased from Power Systems Research (PSR). The PSR data provided off-road vehicle and engine population data by Source Classification Code (SCC), model-year, fuel type and power range. NONROAD was then modified to accept a user-defined age distribution, as articulated by the PSR data. </w:t>
      </w:r>
    </w:p>
    <w:p w14:paraId="20E75E8B" w14:textId="77777777" w:rsidR="0097527D" w:rsidRPr="00A4085E" w:rsidRDefault="0097527D" w:rsidP="0097527D">
      <w:pPr>
        <w:pStyle w:val="Default"/>
        <w:ind w:firstLine="720"/>
        <w:rPr>
          <w:rFonts w:asciiTheme="minorHAnsi" w:hAnsiTheme="minorHAnsi" w:cstheme="minorHAnsi"/>
          <w:color w:val="auto"/>
          <w:sz w:val="18"/>
          <w:szCs w:val="18"/>
        </w:rPr>
      </w:pPr>
      <w:r w:rsidRPr="00A4085E">
        <w:rPr>
          <w:rFonts w:asciiTheme="minorHAnsi" w:hAnsiTheme="minorHAnsi" w:cstheme="minorHAnsi"/>
          <w:color w:val="auto"/>
          <w:sz w:val="18"/>
          <w:szCs w:val="18"/>
        </w:rPr>
        <w:t>As Canada has a unique mining activity in Oil Sands mining, the Canadian version of the NONROAD model was modified to include custom SCCs for the Oil Sands mobile mining fleet. This enabled a better representation of the power range, hours of use and capabilities typical of vehicles and engines in Oil Sands mining operations. ECCC also expanded NONROAD’s ability to model higher-ethanol blends, for potential policy scenarios. Similarly, the Canadian version of the NONROAD model was given the ability to estimate emissions under scenario uses of renewable biodiesel fuels, such as Fisher-</w:t>
      </w:r>
      <w:proofErr w:type="spellStart"/>
      <w:r w:rsidRPr="00A4085E">
        <w:rPr>
          <w:rFonts w:asciiTheme="minorHAnsi" w:hAnsiTheme="minorHAnsi" w:cstheme="minorHAnsi"/>
          <w:color w:val="auto"/>
          <w:sz w:val="18"/>
          <w:szCs w:val="18"/>
        </w:rPr>
        <w:t>Tropsch</w:t>
      </w:r>
      <w:proofErr w:type="spellEnd"/>
      <w:r w:rsidRPr="00A4085E">
        <w:rPr>
          <w:rFonts w:asciiTheme="minorHAnsi" w:hAnsiTheme="minorHAnsi" w:cstheme="minorHAnsi"/>
          <w:color w:val="auto"/>
          <w:sz w:val="18"/>
          <w:szCs w:val="18"/>
        </w:rPr>
        <w:t>. Given that the NONROAD model already was able to assign fuel use at a high level of detail, ECCC embedded Greenhouse Gas (GHG) fuel-based emission factors within the Canadian version of the NONROAD model for testing purposes. With the off-road sector being such a great contributor to emission inventories (be they air pollutant or GHG), efforts to create models and data that defensibly and reasonably estimate these emissions, along with potential policy implications are of high value.</w:t>
      </w:r>
    </w:p>
    <w:p w14:paraId="6722C8DE" w14:textId="77777777" w:rsidR="00301D64" w:rsidRPr="00A4085E" w:rsidRDefault="00301D64" w:rsidP="0097527D">
      <w:pPr>
        <w:pStyle w:val="Default"/>
        <w:rPr>
          <w:rFonts w:asciiTheme="minorHAnsi" w:eastAsia="Times New Roman" w:hAnsiTheme="minorHAnsi" w:cstheme="minorHAnsi"/>
          <w:color w:val="auto"/>
          <w:sz w:val="18"/>
          <w:szCs w:val="18"/>
        </w:rPr>
      </w:pPr>
    </w:p>
    <w:p w14:paraId="3C80ECB4" w14:textId="01254FBA" w:rsidR="00C011DE" w:rsidRPr="00A4085E" w:rsidRDefault="005B55EE" w:rsidP="0097527D">
      <w:pPr>
        <w:pStyle w:val="Default"/>
        <w:rPr>
          <w:color w:val="auto"/>
        </w:rPr>
      </w:pPr>
      <w:r w:rsidRPr="00A4085E">
        <w:rPr>
          <w:rFonts w:asciiTheme="minorHAnsi" w:eastAsia="Times New Roman" w:hAnsiTheme="minorHAnsi" w:cstheme="minorHAnsi"/>
          <w:color w:val="auto"/>
          <w:sz w:val="18"/>
          <w:szCs w:val="18"/>
        </w:rPr>
        <w:t>1:</w:t>
      </w:r>
      <w:r w:rsidR="00E479A6" w:rsidRPr="00A4085E">
        <w:rPr>
          <w:rFonts w:asciiTheme="minorHAnsi" w:eastAsia="Times New Roman" w:hAnsiTheme="minorHAnsi" w:cstheme="minorHAnsi"/>
          <w:color w:val="auto"/>
          <w:sz w:val="18"/>
          <w:szCs w:val="18"/>
        </w:rPr>
        <w:t>15</w:t>
      </w:r>
      <w:r w:rsidRPr="00A4085E">
        <w:rPr>
          <w:rFonts w:asciiTheme="minorHAnsi" w:eastAsia="Times New Roman" w:hAnsiTheme="minorHAnsi" w:cstheme="minorHAnsi"/>
          <w:color w:val="auto"/>
          <w:sz w:val="18"/>
          <w:szCs w:val="18"/>
        </w:rPr>
        <w:t xml:space="preserve"> – 1:</w:t>
      </w:r>
      <w:r w:rsidR="00E479A6" w:rsidRPr="00A4085E">
        <w:rPr>
          <w:rFonts w:asciiTheme="minorHAnsi" w:eastAsia="Times New Roman" w:hAnsiTheme="minorHAnsi" w:cstheme="minorHAnsi"/>
          <w:color w:val="auto"/>
          <w:sz w:val="18"/>
          <w:szCs w:val="18"/>
        </w:rPr>
        <w:t>4</w:t>
      </w:r>
      <w:r w:rsidR="009D4E34">
        <w:rPr>
          <w:rFonts w:asciiTheme="minorHAnsi" w:eastAsia="Times New Roman" w:hAnsiTheme="minorHAnsi" w:cstheme="minorHAnsi"/>
          <w:color w:val="auto"/>
          <w:sz w:val="18"/>
          <w:szCs w:val="18"/>
        </w:rPr>
        <w:t>0 p</w:t>
      </w:r>
      <w:r w:rsidRPr="00A4085E">
        <w:rPr>
          <w:rFonts w:asciiTheme="minorHAnsi" w:eastAsia="Times New Roman" w:hAnsiTheme="minorHAnsi" w:cstheme="minorHAnsi"/>
          <w:color w:val="auto"/>
          <w:sz w:val="18"/>
          <w:szCs w:val="18"/>
        </w:rPr>
        <w:t xml:space="preserve">m - </w:t>
      </w:r>
      <w:r w:rsidR="00C011DE" w:rsidRPr="00A4085E">
        <w:rPr>
          <w:rFonts w:asciiTheme="minorHAnsi" w:hAnsiTheme="minorHAnsi" w:cstheme="minorHAnsi"/>
          <w:b/>
          <w:bCs/>
          <w:color w:val="auto"/>
          <w:sz w:val="18"/>
          <w:szCs w:val="18"/>
        </w:rPr>
        <w:t xml:space="preserve">Towards an AIS Based Marine Emissions Inventory Model - </w:t>
      </w:r>
      <w:r w:rsidR="00C011DE" w:rsidRPr="00A4085E">
        <w:rPr>
          <w:rFonts w:asciiTheme="minorHAnsi" w:hAnsiTheme="minorHAnsi" w:cstheme="minorHAnsi"/>
          <w:i/>
          <w:color w:val="auto"/>
          <w:sz w:val="18"/>
          <w:szCs w:val="18"/>
        </w:rPr>
        <w:t xml:space="preserve">M. Aldridge, D. </w:t>
      </w:r>
      <w:proofErr w:type="spellStart"/>
      <w:r w:rsidR="00C011DE" w:rsidRPr="00A4085E">
        <w:rPr>
          <w:rFonts w:asciiTheme="minorHAnsi" w:hAnsiTheme="minorHAnsi" w:cstheme="minorHAnsi"/>
          <w:i/>
          <w:color w:val="auto"/>
          <w:sz w:val="18"/>
          <w:szCs w:val="18"/>
        </w:rPr>
        <w:t>Bizer</w:t>
      </w:r>
      <w:proofErr w:type="spellEnd"/>
      <w:r w:rsidR="00C011DE" w:rsidRPr="00A4085E">
        <w:rPr>
          <w:rFonts w:asciiTheme="minorHAnsi" w:hAnsiTheme="minorHAnsi" w:cstheme="minorHAnsi"/>
          <w:i/>
          <w:color w:val="auto"/>
          <w:sz w:val="18"/>
          <w:szCs w:val="18"/>
        </w:rPr>
        <w:t>-Cox, Jarrod Brown, S. Roberts</w:t>
      </w:r>
    </w:p>
    <w:p w14:paraId="39057920" w14:textId="77777777" w:rsidR="00C011DE" w:rsidRPr="00A4085E" w:rsidRDefault="00C011DE" w:rsidP="0097527D">
      <w:pPr>
        <w:pStyle w:val="Default"/>
        <w:ind w:firstLine="720"/>
        <w:rPr>
          <w:rFonts w:asciiTheme="minorHAnsi" w:hAnsiTheme="minorHAnsi" w:cstheme="minorHAnsi"/>
          <w:color w:val="auto"/>
          <w:sz w:val="18"/>
          <w:szCs w:val="18"/>
        </w:rPr>
      </w:pPr>
      <w:r w:rsidRPr="00A4085E">
        <w:rPr>
          <w:rFonts w:asciiTheme="minorHAnsi" w:hAnsiTheme="minorHAnsi" w:cstheme="minorHAnsi"/>
          <w:color w:val="auto"/>
          <w:sz w:val="18"/>
          <w:szCs w:val="18"/>
        </w:rPr>
        <w:t>The Automatic Identification System (AIS) has become a widely available source for commercial marine vessel activity data. Because of its high spatial and temporal resolution, and its broad use by commercial vessels, AIS data is ideally suited to form the basis of a bottom-up marine emissions inventory model. Using this data for emissions modeling provides many opportunities to refine model calculations and to simplify some modeling assumptions. The challenges of working with AIS data involve developing efficient methods to process and summarize huge quantities of AIS data without losing the detail that makes it so valuable. Here we present our approach to developing an emissions inventory for category three commercial marine vessels operating in U. S. waters using AIS data from 2017.</w:t>
      </w:r>
    </w:p>
    <w:p w14:paraId="2204A242" w14:textId="77777777" w:rsidR="00C011DE" w:rsidRPr="00A4085E" w:rsidRDefault="00C011DE" w:rsidP="00C011DE">
      <w:pPr>
        <w:pStyle w:val="Default"/>
        <w:rPr>
          <w:rFonts w:asciiTheme="minorHAnsi" w:eastAsia="Times New Roman" w:hAnsiTheme="minorHAnsi" w:cstheme="minorHAnsi"/>
          <w:color w:val="auto"/>
          <w:sz w:val="18"/>
          <w:szCs w:val="18"/>
        </w:rPr>
      </w:pPr>
    </w:p>
    <w:p w14:paraId="26D18B74" w14:textId="23F8DBDF" w:rsidR="00C011DE" w:rsidRPr="00A4085E" w:rsidRDefault="00C011DE" w:rsidP="00C011DE">
      <w:pPr>
        <w:pStyle w:val="Default"/>
        <w:rPr>
          <w:rFonts w:asciiTheme="minorHAnsi" w:eastAsia="Times New Roman" w:hAnsiTheme="minorHAnsi" w:cstheme="minorHAnsi"/>
          <w:i/>
          <w:color w:val="auto"/>
          <w:sz w:val="18"/>
          <w:szCs w:val="18"/>
        </w:rPr>
      </w:pPr>
      <w:r w:rsidRPr="00A4085E">
        <w:rPr>
          <w:rFonts w:asciiTheme="minorHAnsi" w:eastAsia="Times New Roman" w:hAnsiTheme="minorHAnsi" w:cstheme="minorHAnsi"/>
          <w:color w:val="auto"/>
          <w:sz w:val="18"/>
          <w:szCs w:val="18"/>
        </w:rPr>
        <w:t>1:</w:t>
      </w:r>
      <w:r w:rsidR="00E479A6" w:rsidRPr="00A4085E">
        <w:rPr>
          <w:rFonts w:asciiTheme="minorHAnsi" w:eastAsia="Times New Roman" w:hAnsiTheme="minorHAnsi" w:cstheme="minorHAnsi"/>
          <w:color w:val="auto"/>
          <w:sz w:val="18"/>
          <w:szCs w:val="18"/>
        </w:rPr>
        <w:t>40</w:t>
      </w:r>
      <w:r w:rsidRPr="00A4085E">
        <w:rPr>
          <w:rFonts w:asciiTheme="minorHAnsi" w:eastAsia="Times New Roman" w:hAnsiTheme="minorHAnsi" w:cstheme="minorHAnsi"/>
          <w:color w:val="auto"/>
          <w:sz w:val="18"/>
          <w:szCs w:val="18"/>
        </w:rPr>
        <w:t xml:space="preserve"> – </w:t>
      </w:r>
      <w:r w:rsidR="00E479A6" w:rsidRPr="00A4085E">
        <w:rPr>
          <w:rFonts w:asciiTheme="minorHAnsi" w:eastAsia="Times New Roman" w:hAnsiTheme="minorHAnsi" w:cstheme="minorHAnsi"/>
          <w:color w:val="auto"/>
          <w:sz w:val="18"/>
          <w:szCs w:val="18"/>
        </w:rPr>
        <w:t>2:0</w:t>
      </w:r>
      <w:r w:rsidR="009D4E34">
        <w:rPr>
          <w:rFonts w:asciiTheme="minorHAnsi" w:eastAsia="Times New Roman" w:hAnsiTheme="minorHAnsi" w:cstheme="minorHAnsi"/>
          <w:color w:val="auto"/>
          <w:sz w:val="18"/>
          <w:szCs w:val="18"/>
        </w:rPr>
        <w:t>5 p</w:t>
      </w:r>
      <w:r w:rsidRPr="00A4085E">
        <w:rPr>
          <w:rFonts w:asciiTheme="minorHAnsi" w:eastAsia="Times New Roman" w:hAnsiTheme="minorHAnsi" w:cstheme="minorHAnsi"/>
          <w:color w:val="auto"/>
          <w:sz w:val="18"/>
          <w:szCs w:val="18"/>
        </w:rPr>
        <w:t xml:space="preserve">m - </w:t>
      </w:r>
      <w:r w:rsidRPr="00A4085E">
        <w:rPr>
          <w:rFonts w:asciiTheme="minorHAnsi" w:hAnsiTheme="minorHAnsi" w:cstheme="minorHAnsi"/>
          <w:b/>
          <w:bCs/>
          <w:color w:val="auto"/>
          <w:sz w:val="18"/>
          <w:szCs w:val="18"/>
        </w:rPr>
        <w:t xml:space="preserve">A Statewide Commercial Marine Vessel Automated Identification System (AIS)-Based Emission Inventory </w:t>
      </w:r>
      <w:r w:rsidRPr="00A4085E">
        <w:rPr>
          <w:rFonts w:asciiTheme="minorHAnsi" w:hAnsiTheme="minorHAnsi" w:cstheme="minorHAnsi"/>
          <w:bCs/>
          <w:color w:val="auto"/>
          <w:sz w:val="18"/>
          <w:szCs w:val="18"/>
        </w:rPr>
        <w:t>–</w:t>
      </w:r>
      <w:r w:rsidRPr="00A4085E">
        <w:rPr>
          <w:rFonts w:asciiTheme="minorHAnsi" w:hAnsiTheme="minorHAnsi" w:cstheme="minorHAnsi"/>
          <w:b/>
          <w:bCs/>
          <w:color w:val="auto"/>
          <w:sz w:val="18"/>
          <w:szCs w:val="18"/>
        </w:rPr>
        <w:t xml:space="preserve"> </w:t>
      </w:r>
      <w:r w:rsidRPr="00A4085E">
        <w:rPr>
          <w:rFonts w:asciiTheme="minorHAnsi" w:hAnsiTheme="minorHAnsi" w:cstheme="minorHAnsi"/>
          <w:i/>
          <w:color w:val="auto"/>
          <w:sz w:val="18"/>
          <w:szCs w:val="18"/>
        </w:rPr>
        <w:t>S. G. Cone, Delaware Department of Natural Resources and Environmental Control</w:t>
      </w:r>
    </w:p>
    <w:p w14:paraId="4FDFB3F0" w14:textId="77777777" w:rsidR="00C011DE" w:rsidRPr="00A4085E" w:rsidRDefault="00C011DE" w:rsidP="0097527D">
      <w:pPr>
        <w:pStyle w:val="Default"/>
        <w:ind w:firstLine="720"/>
        <w:rPr>
          <w:rFonts w:asciiTheme="minorHAnsi" w:hAnsiTheme="minorHAnsi" w:cstheme="minorHAnsi"/>
          <w:color w:val="auto"/>
          <w:sz w:val="18"/>
          <w:szCs w:val="18"/>
        </w:rPr>
      </w:pPr>
      <w:r w:rsidRPr="00A4085E">
        <w:rPr>
          <w:rFonts w:asciiTheme="minorHAnsi" w:hAnsiTheme="minorHAnsi" w:cstheme="minorHAnsi"/>
          <w:color w:val="auto"/>
          <w:sz w:val="18"/>
          <w:szCs w:val="18"/>
        </w:rPr>
        <w:t xml:space="preserve">Since 2008, Delaware has been creating a high resolution, bottom-up inventory to estimate emissions from category three (engine displacement greater than 30 liters) commercial marine vessels (CMV). CMV were responsible for a considerable portion of the state’s sulfur dioxide emissions in 2014, </w:t>
      </w:r>
      <w:proofErr w:type="gramStart"/>
      <w:r w:rsidRPr="00A4085E">
        <w:rPr>
          <w:rFonts w:asciiTheme="minorHAnsi" w:hAnsiTheme="minorHAnsi" w:cstheme="minorHAnsi"/>
          <w:color w:val="auto"/>
          <w:sz w:val="18"/>
          <w:szCs w:val="18"/>
        </w:rPr>
        <w:t>and also</w:t>
      </w:r>
      <w:proofErr w:type="gramEnd"/>
      <w:r w:rsidRPr="00A4085E">
        <w:rPr>
          <w:rFonts w:asciiTheme="minorHAnsi" w:hAnsiTheme="minorHAnsi" w:cstheme="minorHAnsi"/>
          <w:color w:val="auto"/>
          <w:sz w:val="18"/>
          <w:szCs w:val="18"/>
        </w:rPr>
        <w:t xml:space="preserve"> emit oxides of nitrogen (NOx). With some pre-processing of automated identification system (AIS) data provided by the Maritime Exchange, we have been able to create a reproducible inventory without the use of GIS. This talk will discuss the methodology used in creating this inventory, and the limitations of such an inventory, especially where ship engine data is not available, and methods for using acceptable alternatives such as fleet averages. Although EPA has announced that it will create CMV emission estimates for 2017, this talk will show how any agency with access to AIS data can create a high-resolution inventory of ship traffic in its state using only popular spreadsheet software. This inventory could then be used for policy modeling and decisions.</w:t>
      </w:r>
    </w:p>
    <w:p w14:paraId="5406CD03" w14:textId="77777777" w:rsidR="00C011DE" w:rsidRPr="00A4085E" w:rsidRDefault="00C011DE" w:rsidP="00C011DE">
      <w:pPr>
        <w:pStyle w:val="Default"/>
        <w:rPr>
          <w:rFonts w:asciiTheme="minorHAnsi" w:eastAsia="Times New Roman" w:hAnsiTheme="minorHAnsi" w:cstheme="minorHAnsi"/>
          <w:color w:val="auto"/>
          <w:sz w:val="18"/>
          <w:szCs w:val="18"/>
        </w:rPr>
      </w:pPr>
    </w:p>
    <w:p w14:paraId="23F3C93A" w14:textId="62589F3A" w:rsidR="00D4495C" w:rsidRPr="00A4085E" w:rsidRDefault="00E479A6" w:rsidP="0097527D">
      <w:pPr>
        <w:pStyle w:val="Default"/>
        <w:rPr>
          <w:rFonts w:asciiTheme="minorHAnsi" w:hAnsiTheme="minorHAnsi" w:cstheme="minorHAnsi"/>
          <w:b/>
          <w:bCs/>
          <w:color w:val="auto"/>
          <w:sz w:val="18"/>
          <w:szCs w:val="18"/>
        </w:rPr>
      </w:pPr>
      <w:r w:rsidRPr="00A4085E">
        <w:rPr>
          <w:rFonts w:asciiTheme="minorHAnsi" w:eastAsia="Times New Roman" w:hAnsiTheme="minorHAnsi" w:cstheme="minorHAnsi"/>
          <w:color w:val="auto"/>
          <w:sz w:val="18"/>
          <w:szCs w:val="18"/>
        </w:rPr>
        <w:t>2:05</w:t>
      </w:r>
      <w:r w:rsidR="00C011DE" w:rsidRPr="00A4085E">
        <w:rPr>
          <w:rFonts w:asciiTheme="minorHAnsi" w:eastAsia="Times New Roman" w:hAnsiTheme="minorHAnsi" w:cstheme="minorHAnsi"/>
          <w:color w:val="auto"/>
          <w:sz w:val="18"/>
          <w:szCs w:val="18"/>
        </w:rPr>
        <w:t xml:space="preserve"> – 2:</w:t>
      </w:r>
      <w:r w:rsidRPr="00A4085E">
        <w:rPr>
          <w:rFonts w:asciiTheme="minorHAnsi" w:eastAsia="Times New Roman" w:hAnsiTheme="minorHAnsi" w:cstheme="minorHAnsi"/>
          <w:color w:val="auto"/>
          <w:sz w:val="18"/>
          <w:szCs w:val="18"/>
        </w:rPr>
        <w:t>3</w:t>
      </w:r>
      <w:r w:rsidR="009D4E34">
        <w:rPr>
          <w:rFonts w:asciiTheme="minorHAnsi" w:eastAsia="Times New Roman" w:hAnsiTheme="minorHAnsi" w:cstheme="minorHAnsi"/>
          <w:color w:val="auto"/>
          <w:sz w:val="18"/>
          <w:szCs w:val="18"/>
        </w:rPr>
        <w:t>0 p</w:t>
      </w:r>
      <w:r w:rsidR="00C011DE" w:rsidRPr="00A4085E">
        <w:rPr>
          <w:rFonts w:asciiTheme="minorHAnsi" w:eastAsia="Times New Roman" w:hAnsiTheme="minorHAnsi" w:cstheme="minorHAnsi"/>
          <w:color w:val="auto"/>
          <w:sz w:val="18"/>
          <w:szCs w:val="18"/>
        </w:rPr>
        <w:t xml:space="preserve">m - </w:t>
      </w:r>
      <w:r w:rsidR="00C011DE" w:rsidRPr="00A4085E">
        <w:rPr>
          <w:rFonts w:asciiTheme="minorHAnsi" w:hAnsiTheme="minorHAnsi" w:cstheme="minorHAnsi"/>
          <w:b/>
          <w:bCs/>
          <w:color w:val="auto"/>
          <w:sz w:val="18"/>
          <w:szCs w:val="18"/>
        </w:rPr>
        <w:t>M</w:t>
      </w:r>
      <w:r w:rsidR="00D4495C" w:rsidRPr="00A4085E">
        <w:rPr>
          <w:rFonts w:asciiTheme="minorHAnsi" w:hAnsiTheme="minorHAnsi" w:cstheme="minorHAnsi"/>
          <w:b/>
          <w:bCs/>
          <w:color w:val="auto"/>
          <w:sz w:val="18"/>
          <w:szCs w:val="18"/>
        </w:rPr>
        <w:t>ethods</w:t>
      </w:r>
      <w:r w:rsidR="00C011DE" w:rsidRPr="00A4085E">
        <w:rPr>
          <w:rFonts w:asciiTheme="minorHAnsi" w:hAnsiTheme="minorHAnsi" w:cstheme="minorHAnsi"/>
          <w:b/>
          <w:bCs/>
          <w:color w:val="auto"/>
          <w:sz w:val="18"/>
          <w:szCs w:val="18"/>
        </w:rPr>
        <w:t xml:space="preserve"> </w:t>
      </w:r>
      <w:r w:rsidR="00D4495C" w:rsidRPr="00A4085E">
        <w:rPr>
          <w:rFonts w:asciiTheme="minorHAnsi" w:hAnsiTheme="minorHAnsi" w:cstheme="minorHAnsi"/>
          <w:b/>
          <w:bCs/>
          <w:color w:val="auto"/>
          <w:sz w:val="18"/>
          <w:szCs w:val="18"/>
        </w:rPr>
        <w:t>to</w:t>
      </w:r>
      <w:r w:rsidR="00C011DE" w:rsidRPr="00A4085E">
        <w:rPr>
          <w:rFonts w:asciiTheme="minorHAnsi" w:hAnsiTheme="minorHAnsi" w:cstheme="minorHAnsi"/>
          <w:b/>
          <w:bCs/>
          <w:color w:val="auto"/>
          <w:sz w:val="18"/>
          <w:szCs w:val="18"/>
        </w:rPr>
        <w:t xml:space="preserve"> E</w:t>
      </w:r>
      <w:r w:rsidR="00D4495C" w:rsidRPr="00A4085E">
        <w:rPr>
          <w:rFonts w:asciiTheme="minorHAnsi" w:hAnsiTheme="minorHAnsi" w:cstheme="minorHAnsi"/>
          <w:b/>
          <w:bCs/>
          <w:color w:val="auto"/>
          <w:sz w:val="18"/>
          <w:szCs w:val="18"/>
        </w:rPr>
        <w:t>stimate</w:t>
      </w:r>
      <w:r w:rsidR="00C011DE" w:rsidRPr="00A4085E">
        <w:rPr>
          <w:rFonts w:asciiTheme="minorHAnsi" w:hAnsiTheme="minorHAnsi" w:cstheme="minorHAnsi"/>
          <w:b/>
          <w:bCs/>
          <w:color w:val="auto"/>
          <w:sz w:val="18"/>
          <w:szCs w:val="18"/>
        </w:rPr>
        <w:t xml:space="preserve"> E</w:t>
      </w:r>
      <w:r w:rsidR="00D4495C" w:rsidRPr="00A4085E">
        <w:rPr>
          <w:rFonts w:asciiTheme="minorHAnsi" w:hAnsiTheme="minorHAnsi" w:cstheme="minorHAnsi"/>
          <w:b/>
          <w:bCs/>
          <w:color w:val="auto"/>
          <w:sz w:val="18"/>
          <w:szCs w:val="18"/>
        </w:rPr>
        <w:t>missions</w:t>
      </w:r>
      <w:r w:rsidR="00C011DE" w:rsidRPr="00A4085E">
        <w:rPr>
          <w:rFonts w:asciiTheme="minorHAnsi" w:hAnsiTheme="minorHAnsi" w:cstheme="minorHAnsi"/>
          <w:b/>
          <w:bCs/>
          <w:color w:val="auto"/>
          <w:sz w:val="18"/>
          <w:szCs w:val="18"/>
        </w:rPr>
        <w:t xml:space="preserve"> </w:t>
      </w:r>
      <w:r w:rsidR="00D4495C" w:rsidRPr="00A4085E">
        <w:rPr>
          <w:rFonts w:asciiTheme="minorHAnsi" w:hAnsiTheme="minorHAnsi" w:cstheme="minorHAnsi"/>
          <w:b/>
          <w:bCs/>
          <w:color w:val="auto"/>
          <w:sz w:val="18"/>
          <w:szCs w:val="18"/>
        </w:rPr>
        <w:t>for</w:t>
      </w:r>
      <w:r w:rsidR="00C011DE" w:rsidRPr="00A4085E">
        <w:rPr>
          <w:rFonts w:asciiTheme="minorHAnsi" w:hAnsiTheme="minorHAnsi" w:cstheme="minorHAnsi"/>
          <w:b/>
          <w:bCs/>
          <w:color w:val="auto"/>
          <w:sz w:val="18"/>
          <w:szCs w:val="18"/>
        </w:rPr>
        <w:t xml:space="preserve"> V</w:t>
      </w:r>
      <w:r w:rsidR="00D4495C" w:rsidRPr="00A4085E">
        <w:rPr>
          <w:rFonts w:asciiTheme="minorHAnsi" w:hAnsiTheme="minorHAnsi" w:cstheme="minorHAnsi"/>
          <w:b/>
          <w:bCs/>
          <w:color w:val="auto"/>
          <w:sz w:val="18"/>
          <w:szCs w:val="18"/>
        </w:rPr>
        <w:t>essels</w:t>
      </w:r>
      <w:r w:rsidR="00C011DE" w:rsidRPr="00A4085E">
        <w:rPr>
          <w:rFonts w:asciiTheme="minorHAnsi" w:hAnsiTheme="minorHAnsi" w:cstheme="minorHAnsi"/>
          <w:b/>
          <w:bCs/>
          <w:color w:val="auto"/>
          <w:sz w:val="18"/>
          <w:szCs w:val="18"/>
        </w:rPr>
        <w:t xml:space="preserve"> E</w:t>
      </w:r>
      <w:r w:rsidR="00D4495C" w:rsidRPr="00A4085E">
        <w:rPr>
          <w:rFonts w:asciiTheme="minorHAnsi" w:hAnsiTheme="minorHAnsi" w:cstheme="minorHAnsi"/>
          <w:b/>
          <w:bCs/>
          <w:color w:val="auto"/>
          <w:sz w:val="18"/>
          <w:szCs w:val="18"/>
        </w:rPr>
        <w:t>quipped</w:t>
      </w:r>
      <w:r w:rsidR="00C011DE" w:rsidRPr="00A4085E">
        <w:rPr>
          <w:rFonts w:asciiTheme="minorHAnsi" w:hAnsiTheme="minorHAnsi" w:cstheme="minorHAnsi"/>
          <w:b/>
          <w:bCs/>
          <w:color w:val="auto"/>
          <w:sz w:val="18"/>
          <w:szCs w:val="18"/>
        </w:rPr>
        <w:t xml:space="preserve"> </w:t>
      </w:r>
      <w:r w:rsidR="00D4495C" w:rsidRPr="00A4085E">
        <w:rPr>
          <w:rFonts w:asciiTheme="minorHAnsi" w:hAnsiTheme="minorHAnsi" w:cstheme="minorHAnsi"/>
          <w:b/>
          <w:bCs/>
          <w:color w:val="auto"/>
          <w:sz w:val="18"/>
          <w:szCs w:val="18"/>
        </w:rPr>
        <w:t>with</w:t>
      </w:r>
      <w:r w:rsidR="00C011DE" w:rsidRPr="00A4085E">
        <w:rPr>
          <w:rFonts w:asciiTheme="minorHAnsi" w:hAnsiTheme="minorHAnsi" w:cstheme="minorHAnsi"/>
          <w:b/>
          <w:bCs/>
          <w:color w:val="auto"/>
          <w:sz w:val="18"/>
          <w:szCs w:val="18"/>
        </w:rPr>
        <w:t xml:space="preserve"> C</w:t>
      </w:r>
      <w:r w:rsidR="00D4495C" w:rsidRPr="00A4085E">
        <w:rPr>
          <w:rFonts w:asciiTheme="minorHAnsi" w:hAnsiTheme="minorHAnsi" w:cstheme="minorHAnsi"/>
          <w:b/>
          <w:bCs/>
          <w:color w:val="auto"/>
          <w:sz w:val="18"/>
          <w:szCs w:val="18"/>
        </w:rPr>
        <w:t>ategory</w:t>
      </w:r>
      <w:r w:rsidR="00C011DE" w:rsidRPr="00A4085E">
        <w:rPr>
          <w:rFonts w:asciiTheme="minorHAnsi" w:hAnsiTheme="minorHAnsi" w:cstheme="minorHAnsi"/>
          <w:b/>
          <w:bCs/>
          <w:color w:val="auto"/>
          <w:sz w:val="18"/>
          <w:szCs w:val="18"/>
        </w:rPr>
        <w:t xml:space="preserve"> 1&amp;2 P</w:t>
      </w:r>
      <w:r w:rsidR="00D4495C" w:rsidRPr="00A4085E">
        <w:rPr>
          <w:rFonts w:asciiTheme="minorHAnsi" w:hAnsiTheme="minorHAnsi" w:cstheme="minorHAnsi"/>
          <w:b/>
          <w:bCs/>
          <w:color w:val="auto"/>
          <w:sz w:val="18"/>
          <w:szCs w:val="18"/>
        </w:rPr>
        <w:t>ropulsion</w:t>
      </w:r>
      <w:r w:rsidR="00C011DE" w:rsidRPr="00A4085E">
        <w:rPr>
          <w:rFonts w:asciiTheme="minorHAnsi" w:hAnsiTheme="minorHAnsi" w:cstheme="minorHAnsi"/>
          <w:b/>
          <w:bCs/>
          <w:color w:val="auto"/>
          <w:sz w:val="18"/>
          <w:szCs w:val="18"/>
        </w:rPr>
        <w:t xml:space="preserve"> E</w:t>
      </w:r>
      <w:r w:rsidR="00D4495C" w:rsidRPr="00A4085E">
        <w:rPr>
          <w:rFonts w:asciiTheme="minorHAnsi" w:hAnsiTheme="minorHAnsi" w:cstheme="minorHAnsi"/>
          <w:b/>
          <w:bCs/>
          <w:color w:val="auto"/>
          <w:sz w:val="18"/>
          <w:szCs w:val="18"/>
        </w:rPr>
        <w:t>ngines</w:t>
      </w:r>
      <w:r w:rsidR="00C011DE" w:rsidRPr="00A4085E">
        <w:rPr>
          <w:rFonts w:asciiTheme="minorHAnsi" w:hAnsiTheme="minorHAnsi" w:cstheme="minorHAnsi"/>
          <w:b/>
          <w:bCs/>
          <w:color w:val="auto"/>
          <w:sz w:val="18"/>
          <w:szCs w:val="18"/>
        </w:rPr>
        <w:t xml:space="preserve"> B</w:t>
      </w:r>
      <w:r w:rsidR="00D4495C" w:rsidRPr="00A4085E">
        <w:rPr>
          <w:rFonts w:asciiTheme="minorHAnsi" w:hAnsiTheme="minorHAnsi" w:cstheme="minorHAnsi"/>
          <w:b/>
          <w:bCs/>
          <w:color w:val="auto"/>
          <w:sz w:val="18"/>
          <w:szCs w:val="18"/>
        </w:rPr>
        <w:t>ased</w:t>
      </w:r>
      <w:r w:rsidR="00C011DE" w:rsidRPr="00A4085E">
        <w:rPr>
          <w:rFonts w:asciiTheme="minorHAnsi" w:hAnsiTheme="minorHAnsi" w:cstheme="minorHAnsi"/>
          <w:b/>
          <w:bCs/>
          <w:color w:val="auto"/>
          <w:sz w:val="18"/>
          <w:szCs w:val="18"/>
        </w:rPr>
        <w:t xml:space="preserve"> </w:t>
      </w:r>
      <w:r w:rsidR="00D4495C" w:rsidRPr="00A4085E">
        <w:rPr>
          <w:rFonts w:asciiTheme="minorHAnsi" w:hAnsiTheme="minorHAnsi" w:cstheme="minorHAnsi"/>
          <w:b/>
          <w:bCs/>
          <w:color w:val="auto"/>
          <w:sz w:val="18"/>
          <w:szCs w:val="18"/>
        </w:rPr>
        <w:t>on</w:t>
      </w:r>
      <w:r w:rsidR="00C011DE" w:rsidRPr="00A4085E">
        <w:rPr>
          <w:rFonts w:asciiTheme="minorHAnsi" w:hAnsiTheme="minorHAnsi" w:cstheme="minorHAnsi"/>
          <w:b/>
          <w:bCs/>
          <w:color w:val="auto"/>
          <w:sz w:val="18"/>
          <w:szCs w:val="18"/>
        </w:rPr>
        <w:t xml:space="preserve"> AIS </w:t>
      </w:r>
      <w:r w:rsidR="00D4495C" w:rsidRPr="00A4085E">
        <w:rPr>
          <w:rFonts w:asciiTheme="minorHAnsi" w:hAnsiTheme="minorHAnsi" w:cstheme="minorHAnsi"/>
          <w:b/>
          <w:bCs/>
          <w:color w:val="auto"/>
          <w:sz w:val="18"/>
          <w:szCs w:val="18"/>
        </w:rPr>
        <w:t>Activity</w:t>
      </w:r>
      <w:r w:rsidR="00C011DE" w:rsidRPr="00A4085E">
        <w:rPr>
          <w:rFonts w:asciiTheme="minorHAnsi" w:hAnsiTheme="minorHAnsi" w:cstheme="minorHAnsi"/>
          <w:b/>
          <w:bCs/>
          <w:color w:val="auto"/>
          <w:sz w:val="18"/>
          <w:szCs w:val="18"/>
        </w:rPr>
        <w:t xml:space="preserve"> D</w:t>
      </w:r>
      <w:r w:rsidR="00D4495C" w:rsidRPr="00A4085E">
        <w:rPr>
          <w:rFonts w:asciiTheme="minorHAnsi" w:hAnsiTheme="minorHAnsi" w:cstheme="minorHAnsi"/>
          <w:b/>
          <w:bCs/>
          <w:color w:val="auto"/>
          <w:sz w:val="18"/>
          <w:szCs w:val="18"/>
        </w:rPr>
        <w:t>ata</w:t>
      </w:r>
      <w:r w:rsidR="00C011DE" w:rsidRPr="00A4085E">
        <w:rPr>
          <w:rFonts w:asciiTheme="minorHAnsi" w:hAnsiTheme="minorHAnsi" w:cstheme="minorHAnsi"/>
          <w:b/>
          <w:bCs/>
          <w:color w:val="auto"/>
          <w:sz w:val="18"/>
          <w:szCs w:val="18"/>
        </w:rPr>
        <w:t xml:space="preserve"> </w:t>
      </w:r>
      <w:r w:rsidR="00D4495C" w:rsidRPr="00A4085E">
        <w:rPr>
          <w:rFonts w:asciiTheme="minorHAnsi" w:hAnsiTheme="minorHAnsi" w:cstheme="minorHAnsi"/>
          <w:b/>
          <w:bCs/>
          <w:color w:val="auto"/>
          <w:sz w:val="18"/>
          <w:szCs w:val="18"/>
        </w:rPr>
        <w:t>–</w:t>
      </w:r>
      <w:r w:rsidR="00C011DE" w:rsidRPr="00A4085E">
        <w:rPr>
          <w:rFonts w:asciiTheme="minorHAnsi" w:hAnsiTheme="minorHAnsi" w:cstheme="minorHAnsi"/>
          <w:b/>
          <w:bCs/>
          <w:color w:val="auto"/>
          <w:sz w:val="18"/>
          <w:szCs w:val="18"/>
        </w:rPr>
        <w:t xml:space="preserve"> </w:t>
      </w:r>
    </w:p>
    <w:p w14:paraId="5A7B8771" w14:textId="77777777" w:rsidR="00034B0C" w:rsidRPr="00A4085E" w:rsidRDefault="00C011DE" w:rsidP="0097527D">
      <w:pPr>
        <w:pStyle w:val="Default"/>
        <w:rPr>
          <w:color w:val="auto"/>
        </w:rPr>
      </w:pPr>
      <w:r w:rsidRPr="00A4085E">
        <w:rPr>
          <w:rFonts w:asciiTheme="minorHAnsi" w:hAnsiTheme="minorHAnsi" w:cstheme="minorHAnsi"/>
          <w:color w:val="auto"/>
          <w:sz w:val="18"/>
          <w:szCs w:val="18"/>
        </w:rPr>
        <w:t xml:space="preserve">H. Perez, I. Brown, and R. Billings, Eastern Research Group; L. Driver, </w:t>
      </w:r>
      <w:r w:rsidR="00034B0C" w:rsidRPr="00A4085E">
        <w:rPr>
          <w:rFonts w:asciiTheme="minorHAnsi" w:hAnsiTheme="minorHAnsi" w:cstheme="minorHAnsi"/>
          <w:color w:val="auto"/>
          <w:sz w:val="18"/>
          <w:szCs w:val="18"/>
        </w:rPr>
        <w:t xml:space="preserve">U.S. </w:t>
      </w:r>
      <w:r w:rsidRPr="00A4085E">
        <w:rPr>
          <w:rFonts w:asciiTheme="minorHAnsi" w:hAnsiTheme="minorHAnsi" w:cstheme="minorHAnsi"/>
          <w:color w:val="auto"/>
          <w:sz w:val="18"/>
          <w:szCs w:val="18"/>
        </w:rPr>
        <w:t>EPA</w:t>
      </w:r>
    </w:p>
    <w:p w14:paraId="5007DDEE" w14:textId="77777777" w:rsidR="00034B0C" w:rsidRPr="00A4085E" w:rsidRDefault="00034B0C" w:rsidP="0097527D">
      <w:pPr>
        <w:pStyle w:val="Default"/>
        <w:ind w:firstLine="720"/>
        <w:rPr>
          <w:rFonts w:asciiTheme="minorHAnsi" w:hAnsiTheme="minorHAnsi" w:cstheme="minorHAnsi"/>
          <w:color w:val="auto"/>
          <w:sz w:val="18"/>
          <w:szCs w:val="18"/>
        </w:rPr>
      </w:pPr>
      <w:r w:rsidRPr="00A4085E">
        <w:rPr>
          <w:rFonts w:asciiTheme="minorHAnsi" w:hAnsiTheme="minorHAnsi" w:cstheme="minorHAnsi"/>
          <w:color w:val="auto"/>
          <w:sz w:val="18"/>
          <w:szCs w:val="18"/>
        </w:rPr>
        <w:t>With the introduction of new marine vessel Source Classification Codes (SCC), it is now critical to know what category propulsion engine a vessel is equipped with, in order to assign the correct SCC. Vessels with Category 3 (C3) engines are relatively easy to identify as classification societies have detailed records of their engine characteristics. Smaller vessels equipped with Category 1 and 2 propulsion engines (C1/2) are more challenging as there are no central data sources of vessel-specific attribute data. Without detailed data, emission estimates can only be developed based on “vessel types”, making it important that each C1/2 vessel be assigned an appropriate “vessel type”. This paper lays out the approach used to develop the C1/2 vessel component of the 2017 National Emission Inventory (NEI). For this project, US Coast Guards’ Automatic Identification System (AIS) data with the C3 vessels removed was provided. This dataset included 40,000 different Maritime Mobile Service Identity (MMSI) codes. Fishing buoys, search and rescue vessels, and man overboard transmitters were identified based on their MMSI code. Using Federal Communication Commission data, small commercial vessels and pleasure craft were differentiated. Larger recreational vessels that travel outside U.S. waters were also flagged. Military ships were identified using National Telecommunication and Information Administration (NTIA) data. A dataset of global fishing vessels was used to identify fishing boats based on their call signs. The AIS vessel type data field was considered last as this field is often incorrect. The paper will also note how the C1/2 emissions were calculated.</w:t>
      </w:r>
    </w:p>
    <w:p w14:paraId="58D9D22B" w14:textId="77777777" w:rsidR="00301D64" w:rsidRDefault="00301D64">
      <w:pPr>
        <w:rPr>
          <w:b/>
          <w:sz w:val="28"/>
          <w:szCs w:val="28"/>
        </w:rPr>
      </w:pPr>
      <w:r>
        <w:rPr>
          <w:b/>
          <w:sz w:val="28"/>
          <w:szCs w:val="28"/>
        </w:rPr>
        <w:br w:type="page"/>
      </w:r>
    </w:p>
    <w:p w14:paraId="3760AC3D" w14:textId="77777777" w:rsidR="00E81BEB" w:rsidRPr="00C673A2" w:rsidRDefault="00E81BEB" w:rsidP="00E81BEB">
      <w:pPr>
        <w:tabs>
          <w:tab w:val="left" w:pos="2630"/>
        </w:tabs>
        <w:spacing w:after="0"/>
        <w:jc w:val="center"/>
        <w:rPr>
          <w:b/>
          <w:sz w:val="28"/>
          <w:szCs w:val="28"/>
        </w:rPr>
      </w:pPr>
      <w:r w:rsidRPr="00C673A2">
        <w:rPr>
          <w:b/>
          <w:sz w:val="28"/>
          <w:szCs w:val="28"/>
        </w:rPr>
        <w:lastRenderedPageBreak/>
        <w:t>International Emission Inventory Conference</w:t>
      </w:r>
    </w:p>
    <w:p w14:paraId="12BC7A3A"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MOBILE SESSION </w:t>
      </w:r>
      <w:r w:rsidRPr="0013704C">
        <w:rPr>
          <w:rFonts w:cstheme="minorHAnsi"/>
          <w:b/>
          <w:sz w:val="28"/>
          <w:szCs w:val="28"/>
        </w:rPr>
        <w:t>A</w:t>
      </w:r>
      <w:r>
        <w:rPr>
          <w:rFonts w:cstheme="minorHAnsi"/>
          <w:b/>
          <w:sz w:val="28"/>
          <w:szCs w:val="28"/>
        </w:rPr>
        <w:t>BSTRACTS</w:t>
      </w:r>
    </w:p>
    <w:p w14:paraId="63A9C348" w14:textId="77777777" w:rsidR="00E81BEB" w:rsidRDefault="00E81BEB" w:rsidP="00E81BEB">
      <w:pPr>
        <w:tabs>
          <w:tab w:val="left" w:pos="2630"/>
        </w:tabs>
        <w:spacing w:after="0"/>
        <w:jc w:val="center"/>
      </w:pPr>
      <w:r>
        <w:rPr>
          <w:b/>
          <w:sz w:val="18"/>
        </w:rPr>
        <w:t>Chairs: Laurel Driver and Sarah Roberts, U.S. EPA</w:t>
      </w:r>
      <w:r>
        <w:t xml:space="preserve"> </w:t>
      </w:r>
      <w:r w:rsidR="00336631">
        <w:pict w14:anchorId="1F35EF01">
          <v:rect id="_x0000_i1053" style="width:540pt;height:3pt" o:hralign="center" o:hrstd="t" o:hrnoshade="t" o:hr="t" fillcolor="black [3213]" stroked="f"/>
        </w:pict>
      </w:r>
    </w:p>
    <w:p w14:paraId="02B5948D" w14:textId="77777777" w:rsidR="00301D64" w:rsidRDefault="00301D64" w:rsidP="00301D64">
      <w:pPr>
        <w:tabs>
          <w:tab w:val="left" w:pos="6299"/>
        </w:tabs>
        <w:spacing w:line="193" w:lineRule="exact"/>
        <w:rPr>
          <w:b/>
          <w:sz w:val="18"/>
          <w:u w:val="single"/>
        </w:rPr>
      </w:pPr>
      <w:r w:rsidRPr="009A3DFC">
        <w:rPr>
          <w:b/>
          <w:sz w:val="18"/>
          <w:u w:val="single"/>
        </w:rPr>
        <w:t>Wednesday, July 31, 2019</w:t>
      </w:r>
      <w:r>
        <w:rPr>
          <w:b/>
          <w:sz w:val="18"/>
          <w:u w:val="single"/>
        </w:rPr>
        <w:t xml:space="preserve"> – Cont’d</w:t>
      </w:r>
    </w:p>
    <w:p w14:paraId="0B108E36" w14:textId="3297ECDD" w:rsidR="0097527D" w:rsidRDefault="0097527D" w:rsidP="0097527D">
      <w:pPr>
        <w:pStyle w:val="Default"/>
        <w:rPr>
          <w:rFonts w:asciiTheme="minorHAnsi" w:hAnsiTheme="minorHAnsi" w:cstheme="minorHAnsi"/>
          <w:i/>
          <w:sz w:val="18"/>
          <w:szCs w:val="18"/>
        </w:rPr>
      </w:pPr>
      <w:r>
        <w:rPr>
          <w:rFonts w:cstheme="minorHAnsi"/>
          <w:sz w:val="18"/>
          <w:szCs w:val="18"/>
        </w:rPr>
        <w:t>2:</w:t>
      </w:r>
      <w:r w:rsidR="00E479A6">
        <w:rPr>
          <w:rFonts w:cstheme="minorHAnsi"/>
          <w:sz w:val="18"/>
          <w:szCs w:val="18"/>
        </w:rPr>
        <w:t>30</w:t>
      </w:r>
      <w:r>
        <w:rPr>
          <w:rFonts w:cstheme="minorHAnsi"/>
          <w:sz w:val="18"/>
          <w:szCs w:val="18"/>
        </w:rPr>
        <w:t xml:space="preserve"> – 2:</w:t>
      </w:r>
      <w:r w:rsidR="00E479A6">
        <w:rPr>
          <w:rFonts w:cstheme="minorHAnsi"/>
          <w:sz w:val="18"/>
          <w:szCs w:val="18"/>
        </w:rPr>
        <w:t>5</w:t>
      </w:r>
      <w:r w:rsidR="009D4E34">
        <w:rPr>
          <w:rFonts w:cstheme="minorHAnsi"/>
          <w:sz w:val="18"/>
          <w:szCs w:val="18"/>
        </w:rPr>
        <w:t>5 p</w:t>
      </w:r>
      <w:r>
        <w:rPr>
          <w:rFonts w:cstheme="minorHAnsi"/>
          <w:sz w:val="18"/>
          <w:szCs w:val="18"/>
        </w:rPr>
        <w:t xml:space="preserve">m - </w:t>
      </w:r>
      <w:r w:rsidRPr="00034B0C">
        <w:rPr>
          <w:rFonts w:asciiTheme="minorHAnsi" w:hAnsiTheme="minorHAnsi" w:cstheme="minorHAnsi"/>
          <w:b/>
          <w:bCs/>
          <w:sz w:val="18"/>
          <w:szCs w:val="18"/>
        </w:rPr>
        <w:t>D</w:t>
      </w:r>
      <w:r w:rsidR="00A62136">
        <w:rPr>
          <w:rFonts w:asciiTheme="minorHAnsi" w:hAnsiTheme="minorHAnsi" w:cstheme="minorHAnsi"/>
          <w:b/>
          <w:bCs/>
          <w:sz w:val="18"/>
          <w:szCs w:val="18"/>
        </w:rPr>
        <w:t>ata</w:t>
      </w:r>
      <w:r w:rsidRPr="00034B0C">
        <w:rPr>
          <w:rFonts w:asciiTheme="minorHAnsi" w:hAnsiTheme="minorHAnsi" w:cstheme="minorHAnsi"/>
          <w:b/>
          <w:bCs/>
          <w:sz w:val="18"/>
          <w:szCs w:val="18"/>
        </w:rPr>
        <w:t xml:space="preserve"> Q</w:t>
      </w:r>
      <w:r w:rsidR="00A62136">
        <w:rPr>
          <w:rFonts w:asciiTheme="minorHAnsi" w:hAnsiTheme="minorHAnsi" w:cstheme="minorHAnsi"/>
          <w:b/>
          <w:bCs/>
          <w:sz w:val="18"/>
          <w:szCs w:val="18"/>
        </w:rPr>
        <w:t>uality</w:t>
      </w:r>
      <w:r w:rsidRPr="00034B0C">
        <w:rPr>
          <w:rFonts w:asciiTheme="minorHAnsi" w:hAnsiTheme="minorHAnsi" w:cstheme="minorHAnsi"/>
          <w:b/>
          <w:bCs/>
          <w:sz w:val="18"/>
          <w:szCs w:val="18"/>
        </w:rPr>
        <w:t xml:space="preserve"> T</w:t>
      </w:r>
      <w:r w:rsidR="004D7E9C">
        <w:rPr>
          <w:rFonts w:asciiTheme="minorHAnsi" w:hAnsiTheme="minorHAnsi" w:cstheme="minorHAnsi"/>
          <w:b/>
          <w:bCs/>
          <w:sz w:val="18"/>
          <w:szCs w:val="18"/>
        </w:rPr>
        <w:t>ools</w:t>
      </w:r>
      <w:r w:rsidRPr="00034B0C">
        <w:rPr>
          <w:rFonts w:asciiTheme="minorHAnsi" w:hAnsiTheme="minorHAnsi" w:cstheme="minorHAnsi"/>
          <w:b/>
          <w:bCs/>
          <w:sz w:val="18"/>
          <w:szCs w:val="18"/>
        </w:rPr>
        <w:t xml:space="preserve"> A</w:t>
      </w:r>
      <w:r w:rsidR="004D7E9C">
        <w:rPr>
          <w:rFonts w:asciiTheme="minorHAnsi" w:hAnsiTheme="minorHAnsi" w:cstheme="minorHAnsi"/>
          <w:b/>
          <w:bCs/>
          <w:sz w:val="18"/>
          <w:szCs w:val="18"/>
        </w:rPr>
        <w:t>pplied</w:t>
      </w:r>
      <w:r w:rsidRPr="00034B0C">
        <w:rPr>
          <w:rFonts w:asciiTheme="minorHAnsi" w:hAnsiTheme="minorHAnsi" w:cstheme="minorHAnsi"/>
          <w:b/>
          <w:bCs/>
          <w:sz w:val="18"/>
          <w:szCs w:val="18"/>
        </w:rPr>
        <w:t xml:space="preserve"> </w:t>
      </w:r>
      <w:r w:rsidR="004D7E9C">
        <w:rPr>
          <w:rFonts w:asciiTheme="minorHAnsi" w:hAnsiTheme="minorHAnsi" w:cstheme="minorHAnsi"/>
          <w:b/>
          <w:bCs/>
          <w:sz w:val="18"/>
          <w:szCs w:val="18"/>
        </w:rPr>
        <w:t>to</w:t>
      </w:r>
      <w:r w:rsidRPr="00034B0C">
        <w:rPr>
          <w:rFonts w:asciiTheme="minorHAnsi" w:hAnsiTheme="minorHAnsi" w:cstheme="minorHAnsi"/>
          <w:b/>
          <w:bCs/>
          <w:sz w:val="18"/>
          <w:szCs w:val="18"/>
        </w:rPr>
        <w:t xml:space="preserve"> AIS </w:t>
      </w:r>
      <w:r w:rsidR="004D7E9C">
        <w:rPr>
          <w:rFonts w:asciiTheme="minorHAnsi" w:hAnsiTheme="minorHAnsi" w:cstheme="minorHAnsi"/>
          <w:b/>
          <w:bCs/>
          <w:sz w:val="18"/>
          <w:szCs w:val="18"/>
        </w:rPr>
        <w:t>Data Enhance</w:t>
      </w:r>
      <w:r w:rsidRPr="00034B0C">
        <w:rPr>
          <w:rFonts w:asciiTheme="minorHAnsi" w:hAnsiTheme="minorHAnsi" w:cstheme="minorHAnsi"/>
          <w:b/>
          <w:bCs/>
          <w:sz w:val="18"/>
          <w:szCs w:val="18"/>
        </w:rPr>
        <w:t xml:space="preserve"> </w:t>
      </w:r>
      <w:r w:rsidR="004D7E9C">
        <w:rPr>
          <w:rFonts w:asciiTheme="minorHAnsi" w:hAnsiTheme="minorHAnsi" w:cstheme="minorHAnsi"/>
          <w:b/>
          <w:bCs/>
          <w:sz w:val="18"/>
          <w:szCs w:val="18"/>
        </w:rPr>
        <w:t>Accuracy of Emission Inventories</w:t>
      </w:r>
      <w:r w:rsidRPr="00034B0C">
        <w:rPr>
          <w:rFonts w:asciiTheme="minorHAnsi" w:hAnsiTheme="minorHAnsi" w:cstheme="minorHAnsi"/>
          <w:b/>
          <w:bCs/>
          <w:sz w:val="18"/>
          <w:szCs w:val="18"/>
        </w:rPr>
        <w:t xml:space="preserve"> </w:t>
      </w:r>
      <w:r w:rsidRPr="00034B0C">
        <w:rPr>
          <w:rFonts w:asciiTheme="minorHAnsi" w:hAnsiTheme="minorHAnsi" w:cstheme="minorHAnsi"/>
          <w:bCs/>
          <w:sz w:val="18"/>
          <w:szCs w:val="18"/>
        </w:rPr>
        <w:t>–</w:t>
      </w:r>
      <w:r w:rsidRPr="00034B0C">
        <w:rPr>
          <w:rFonts w:asciiTheme="minorHAnsi" w:hAnsiTheme="minorHAnsi" w:cstheme="minorHAnsi"/>
          <w:b/>
          <w:bCs/>
          <w:sz w:val="18"/>
          <w:szCs w:val="18"/>
        </w:rPr>
        <w:t xml:space="preserve"> </w:t>
      </w:r>
      <w:r w:rsidRPr="00034B0C">
        <w:rPr>
          <w:rFonts w:asciiTheme="minorHAnsi" w:hAnsiTheme="minorHAnsi" w:cstheme="minorHAnsi"/>
          <w:i/>
          <w:sz w:val="18"/>
          <w:szCs w:val="18"/>
        </w:rPr>
        <w:t xml:space="preserve">H. Perez, I. Brown, and </w:t>
      </w:r>
    </w:p>
    <w:p w14:paraId="152C6ECF" w14:textId="77777777" w:rsidR="0097527D" w:rsidRPr="00034B0C" w:rsidRDefault="0097527D" w:rsidP="0097527D">
      <w:pPr>
        <w:pStyle w:val="Default"/>
      </w:pPr>
      <w:r w:rsidRPr="00034B0C">
        <w:rPr>
          <w:rFonts w:asciiTheme="minorHAnsi" w:hAnsiTheme="minorHAnsi" w:cstheme="minorHAnsi"/>
          <w:i/>
          <w:sz w:val="18"/>
          <w:szCs w:val="18"/>
        </w:rPr>
        <w:t>R. Billings, Eastern Research Group; L. Driver, U. S. EPA</w:t>
      </w:r>
      <w:r w:rsidRPr="00034B0C">
        <w:rPr>
          <w:i/>
          <w:sz w:val="23"/>
          <w:szCs w:val="23"/>
        </w:rPr>
        <w:t xml:space="preserve"> </w:t>
      </w:r>
    </w:p>
    <w:p w14:paraId="64A3C6B7" w14:textId="77777777" w:rsidR="0097527D" w:rsidRDefault="0097527D" w:rsidP="0097527D">
      <w:pPr>
        <w:pStyle w:val="Default"/>
        <w:ind w:firstLine="720"/>
        <w:rPr>
          <w:rFonts w:asciiTheme="minorHAnsi" w:hAnsiTheme="minorHAnsi" w:cstheme="minorHAnsi"/>
          <w:sz w:val="18"/>
          <w:szCs w:val="18"/>
        </w:rPr>
      </w:pPr>
      <w:r w:rsidRPr="00034B0C">
        <w:rPr>
          <w:rFonts w:asciiTheme="minorHAnsi" w:hAnsiTheme="minorHAnsi" w:cstheme="minorHAnsi"/>
          <w:sz w:val="18"/>
          <w:szCs w:val="18"/>
        </w:rPr>
        <w:t>The quality of Automatic Identification System (AIS) data has improved drastically in recent years, making it increasingly useful as the primary data source for quantifying vessel traffic and marine freight movements for use in emission inventories. Eastern Research Group, Inc. evaluated the quality of hourly AIS observations that formed the basis of the marine vessel component of the 2014 Gulf</w:t>
      </w:r>
      <w:r>
        <w:rPr>
          <w:rFonts w:asciiTheme="minorHAnsi" w:hAnsiTheme="minorHAnsi" w:cstheme="minorHAnsi"/>
          <w:sz w:val="18"/>
          <w:szCs w:val="18"/>
        </w:rPr>
        <w:t xml:space="preserve"> </w:t>
      </w:r>
      <w:r w:rsidRPr="00034B0C">
        <w:rPr>
          <w:rFonts w:asciiTheme="minorHAnsi" w:hAnsiTheme="minorHAnsi" w:cstheme="minorHAnsi"/>
          <w:sz w:val="18"/>
          <w:szCs w:val="18"/>
        </w:rPr>
        <w:t xml:space="preserve">wide Emissions Inventory Study. We also outline the quality checks that were applied to the AIS data to validate the data’s use in the 2014 inventory and future Bureau of Ocean Energy Management inventories. We mapped tens of millions of observations associated with nearly 9,000 vessels to check data quality, identify activity by vessel type, and investigate traffic patterns. Our extensive quality checks and vetting included comparing vessel operations to other independent data sources and validating spatial and temporal elements. The AIS data enabled us to identify specific vessels, document their location, and calculate engine load factors and hours of operation, which yielded a more refined inventory and understanding of vessel operations. Our approach resulted in more specific vessel types, more accurate emission estimates and spatial resolution compared to previous approaches that relied heavily on surrogates and default assumptions for vessel operations. As AIS coverage continues to improve spatially, temporally, and in terms of vessel coverage, it continues to be a promising data source for calculating more accurate marine vessel activity and emission calculations. </w:t>
      </w:r>
    </w:p>
    <w:p w14:paraId="7A0B4F07" w14:textId="77777777" w:rsidR="0097527D" w:rsidRDefault="0097527D" w:rsidP="0097527D">
      <w:pPr>
        <w:pStyle w:val="Default"/>
        <w:rPr>
          <w:rFonts w:asciiTheme="minorHAnsi" w:hAnsiTheme="minorHAnsi" w:cstheme="minorHAnsi"/>
          <w:i/>
          <w:sz w:val="18"/>
          <w:szCs w:val="18"/>
        </w:rPr>
      </w:pPr>
    </w:p>
    <w:p w14:paraId="1EE3C152" w14:textId="6E383A04" w:rsidR="0097527D" w:rsidRDefault="00034B0C" w:rsidP="0097527D">
      <w:pPr>
        <w:autoSpaceDE w:val="0"/>
        <w:autoSpaceDN w:val="0"/>
        <w:adjustRightInd w:val="0"/>
        <w:spacing w:after="0" w:line="240" w:lineRule="auto"/>
        <w:rPr>
          <w:rFonts w:cstheme="minorHAnsi"/>
          <w:i/>
          <w:sz w:val="18"/>
          <w:szCs w:val="18"/>
        </w:rPr>
      </w:pPr>
      <w:r>
        <w:rPr>
          <w:rFonts w:cstheme="minorHAnsi"/>
          <w:sz w:val="18"/>
          <w:szCs w:val="18"/>
        </w:rPr>
        <w:t>3:</w:t>
      </w:r>
      <w:r w:rsidR="00E479A6">
        <w:rPr>
          <w:rFonts w:cstheme="minorHAnsi"/>
          <w:sz w:val="18"/>
          <w:szCs w:val="18"/>
        </w:rPr>
        <w:t>15</w:t>
      </w:r>
      <w:r>
        <w:rPr>
          <w:rFonts w:cstheme="minorHAnsi"/>
          <w:sz w:val="18"/>
          <w:szCs w:val="18"/>
        </w:rPr>
        <w:t xml:space="preserve"> – 3:</w:t>
      </w:r>
      <w:r w:rsidR="00E479A6">
        <w:rPr>
          <w:rFonts w:cstheme="minorHAnsi"/>
          <w:sz w:val="18"/>
          <w:szCs w:val="18"/>
        </w:rPr>
        <w:t>4</w:t>
      </w:r>
      <w:r w:rsidR="009D4E34">
        <w:rPr>
          <w:rFonts w:cstheme="minorHAnsi"/>
          <w:sz w:val="18"/>
          <w:szCs w:val="18"/>
        </w:rPr>
        <w:t>0 p</w:t>
      </w:r>
      <w:r>
        <w:rPr>
          <w:rFonts w:cstheme="minorHAnsi"/>
          <w:sz w:val="18"/>
          <w:szCs w:val="18"/>
        </w:rPr>
        <w:t xml:space="preserve">m - </w:t>
      </w:r>
      <w:r w:rsidRPr="0097527D">
        <w:rPr>
          <w:rFonts w:cstheme="minorHAnsi"/>
          <w:b/>
          <w:bCs/>
          <w:sz w:val="18"/>
          <w:szCs w:val="18"/>
        </w:rPr>
        <w:t>Advancing Nonroad Model Development through Data Partnerships</w:t>
      </w:r>
      <w:r w:rsidR="0097527D">
        <w:rPr>
          <w:rFonts w:cstheme="minorHAnsi"/>
          <w:b/>
          <w:bCs/>
          <w:sz w:val="18"/>
          <w:szCs w:val="18"/>
        </w:rPr>
        <w:t xml:space="preserve"> - </w:t>
      </w:r>
      <w:r w:rsidRPr="0097527D">
        <w:rPr>
          <w:rFonts w:cstheme="minorHAnsi"/>
          <w:i/>
          <w:sz w:val="18"/>
          <w:szCs w:val="18"/>
        </w:rPr>
        <w:t xml:space="preserve">S. Roberts, C. </w:t>
      </w:r>
      <w:proofErr w:type="spellStart"/>
      <w:r w:rsidRPr="0097527D">
        <w:rPr>
          <w:rFonts w:cstheme="minorHAnsi"/>
          <w:i/>
          <w:sz w:val="18"/>
          <w:szCs w:val="18"/>
        </w:rPr>
        <w:t>Fulper</w:t>
      </w:r>
      <w:proofErr w:type="spellEnd"/>
      <w:r w:rsidRPr="0097527D">
        <w:rPr>
          <w:rFonts w:cstheme="minorHAnsi"/>
          <w:i/>
          <w:sz w:val="18"/>
          <w:szCs w:val="18"/>
        </w:rPr>
        <w:t>, K. Dotzel, and J. Warila</w:t>
      </w:r>
      <w:r w:rsidR="0097527D" w:rsidRPr="0097527D">
        <w:rPr>
          <w:rFonts w:cstheme="minorHAnsi"/>
          <w:i/>
          <w:sz w:val="18"/>
          <w:szCs w:val="18"/>
        </w:rPr>
        <w:t>, U</w:t>
      </w:r>
      <w:r w:rsidRPr="0097527D">
        <w:rPr>
          <w:rFonts w:cstheme="minorHAnsi"/>
          <w:i/>
          <w:sz w:val="18"/>
          <w:szCs w:val="18"/>
        </w:rPr>
        <w:t>.S. E</w:t>
      </w:r>
      <w:r w:rsidR="0097527D" w:rsidRPr="0097527D">
        <w:rPr>
          <w:rFonts w:cstheme="minorHAnsi"/>
          <w:i/>
          <w:sz w:val="18"/>
          <w:szCs w:val="18"/>
        </w:rPr>
        <w:t>PA</w:t>
      </w:r>
    </w:p>
    <w:p w14:paraId="227C3158" w14:textId="77777777" w:rsidR="0097527D" w:rsidRPr="0097527D" w:rsidRDefault="0097527D" w:rsidP="0097527D">
      <w:pPr>
        <w:autoSpaceDE w:val="0"/>
        <w:autoSpaceDN w:val="0"/>
        <w:adjustRightInd w:val="0"/>
        <w:spacing w:after="0" w:line="240" w:lineRule="auto"/>
        <w:ind w:firstLine="720"/>
        <w:rPr>
          <w:rFonts w:cstheme="minorHAnsi"/>
          <w:sz w:val="18"/>
          <w:szCs w:val="18"/>
        </w:rPr>
      </w:pPr>
      <w:r w:rsidRPr="0097527D">
        <w:rPr>
          <w:rFonts w:cstheme="minorHAnsi"/>
          <w:sz w:val="18"/>
          <w:szCs w:val="18"/>
        </w:rPr>
        <w:t xml:space="preserve">In the two decades since the </w:t>
      </w:r>
      <w:r w:rsidRPr="0097527D">
        <w:rPr>
          <w:rFonts w:eastAsia="TimesNewRomanPSMT" w:cstheme="minorHAnsi"/>
          <w:sz w:val="18"/>
          <w:szCs w:val="18"/>
        </w:rPr>
        <w:t>release of EPA’s Nonroad model, new and compelling data</w:t>
      </w:r>
      <w:r>
        <w:rPr>
          <w:rFonts w:eastAsia="TimesNewRomanPSMT" w:cstheme="minorHAnsi"/>
          <w:sz w:val="18"/>
          <w:szCs w:val="18"/>
        </w:rPr>
        <w:t xml:space="preserve"> </w:t>
      </w:r>
      <w:r w:rsidRPr="0097527D">
        <w:rPr>
          <w:rFonts w:cstheme="minorHAnsi"/>
          <w:sz w:val="18"/>
          <w:szCs w:val="18"/>
        </w:rPr>
        <w:t>collection methods have entered the nonroad sector. Public and private fleet managers are</w:t>
      </w:r>
      <w:r>
        <w:rPr>
          <w:rFonts w:cstheme="minorHAnsi"/>
          <w:sz w:val="18"/>
          <w:szCs w:val="18"/>
        </w:rPr>
        <w:t xml:space="preserve"> </w:t>
      </w:r>
      <w:r w:rsidRPr="0097527D">
        <w:rPr>
          <w:rFonts w:cstheme="minorHAnsi"/>
          <w:sz w:val="18"/>
          <w:szCs w:val="18"/>
        </w:rPr>
        <w:t>increasingly using on-board telematics, portable activity measurement systems (PAMS), and</w:t>
      </w:r>
    </w:p>
    <w:p w14:paraId="117DCC8C" w14:textId="77777777" w:rsidR="0097527D" w:rsidRPr="0097527D" w:rsidRDefault="0097527D" w:rsidP="0097527D">
      <w:pPr>
        <w:autoSpaceDE w:val="0"/>
        <w:autoSpaceDN w:val="0"/>
        <w:adjustRightInd w:val="0"/>
        <w:spacing w:after="0" w:line="240" w:lineRule="auto"/>
        <w:rPr>
          <w:rFonts w:cstheme="minorHAnsi"/>
          <w:sz w:val="18"/>
          <w:szCs w:val="18"/>
        </w:rPr>
      </w:pPr>
      <w:r w:rsidRPr="0097527D">
        <w:rPr>
          <w:rFonts w:cstheme="minorHAnsi"/>
          <w:sz w:val="18"/>
          <w:szCs w:val="18"/>
        </w:rPr>
        <w:t>fleet management software to collect and analyze vast amounts of data from nonroad</w:t>
      </w:r>
      <w:r>
        <w:rPr>
          <w:rFonts w:cstheme="minorHAnsi"/>
          <w:sz w:val="18"/>
          <w:szCs w:val="18"/>
        </w:rPr>
        <w:t xml:space="preserve"> </w:t>
      </w:r>
      <w:r w:rsidRPr="0097527D">
        <w:rPr>
          <w:rFonts w:cstheme="minorHAnsi"/>
          <w:sz w:val="18"/>
          <w:szCs w:val="18"/>
        </w:rPr>
        <w:t>vehicles and equipment. These measurement platforms generate a near-continuous stream of</w:t>
      </w:r>
      <w:r>
        <w:rPr>
          <w:rFonts w:cstheme="minorHAnsi"/>
          <w:sz w:val="18"/>
          <w:szCs w:val="18"/>
        </w:rPr>
        <w:t xml:space="preserve"> </w:t>
      </w:r>
      <w:r w:rsidRPr="0097527D">
        <w:rPr>
          <w:rFonts w:cstheme="minorHAnsi"/>
          <w:sz w:val="18"/>
          <w:szCs w:val="18"/>
        </w:rPr>
        <w:t>nonroad activity data such as fuel consumption, equipment turnover, and usage patterns (e.g.,</w:t>
      </w:r>
    </w:p>
    <w:p w14:paraId="221CC697" w14:textId="77777777" w:rsidR="0097527D" w:rsidRPr="0097527D" w:rsidRDefault="0097527D" w:rsidP="0097527D">
      <w:pPr>
        <w:autoSpaceDE w:val="0"/>
        <w:autoSpaceDN w:val="0"/>
        <w:adjustRightInd w:val="0"/>
        <w:spacing w:after="0" w:line="240" w:lineRule="auto"/>
        <w:rPr>
          <w:rFonts w:cstheme="minorHAnsi"/>
          <w:sz w:val="18"/>
          <w:szCs w:val="18"/>
        </w:rPr>
      </w:pPr>
      <w:r w:rsidRPr="0097527D">
        <w:rPr>
          <w:rFonts w:cstheme="minorHAnsi"/>
          <w:sz w:val="18"/>
          <w:szCs w:val="18"/>
        </w:rPr>
        <w:t>number of trips, hours of operation at idle vs. non-idle). In addition, advancements in Portable</w:t>
      </w:r>
      <w:r>
        <w:rPr>
          <w:rFonts w:cstheme="minorHAnsi"/>
          <w:sz w:val="18"/>
          <w:szCs w:val="18"/>
        </w:rPr>
        <w:t xml:space="preserve"> </w:t>
      </w:r>
      <w:r w:rsidRPr="0097527D">
        <w:rPr>
          <w:rFonts w:cstheme="minorHAnsi"/>
          <w:sz w:val="18"/>
          <w:szCs w:val="18"/>
        </w:rPr>
        <w:t>Emission Measurement Systems (PEMS) and their installation on nonroad vehicles and</w:t>
      </w:r>
      <w:r>
        <w:rPr>
          <w:rFonts w:cstheme="minorHAnsi"/>
          <w:sz w:val="18"/>
          <w:szCs w:val="18"/>
        </w:rPr>
        <w:t xml:space="preserve"> </w:t>
      </w:r>
      <w:r w:rsidRPr="0097527D">
        <w:rPr>
          <w:rFonts w:cstheme="minorHAnsi"/>
          <w:sz w:val="18"/>
          <w:szCs w:val="18"/>
        </w:rPr>
        <w:t>equipment has expanded our ability to measure nonroad emissions and engine loads during real</w:t>
      </w:r>
      <w:r w:rsidR="00A9297E">
        <w:rPr>
          <w:rFonts w:cstheme="minorHAnsi"/>
          <w:sz w:val="18"/>
          <w:szCs w:val="18"/>
        </w:rPr>
        <w:t>-</w:t>
      </w:r>
      <w:r w:rsidRPr="0097527D">
        <w:rPr>
          <w:rFonts w:cstheme="minorHAnsi"/>
          <w:sz w:val="18"/>
          <w:szCs w:val="18"/>
        </w:rPr>
        <w:t>world</w:t>
      </w:r>
    </w:p>
    <w:p w14:paraId="44FB5D61" w14:textId="77777777" w:rsidR="0097527D" w:rsidRPr="0097527D" w:rsidRDefault="0097527D" w:rsidP="0097527D">
      <w:pPr>
        <w:autoSpaceDE w:val="0"/>
        <w:autoSpaceDN w:val="0"/>
        <w:adjustRightInd w:val="0"/>
        <w:spacing w:after="0" w:line="240" w:lineRule="auto"/>
        <w:rPr>
          <w:rFonts w:cstheme="minorHAnsi"/>
          <w:sz w:val="18"/>
          <w:szCs w:val="18"/>
        </w:rPr>
      </w:pPr>
      <w:r w:rsidRPr="0097527D">
        <w:rPr>
          <w:rFonts w:cstheme="minorHAnsi"/>
          <w:sz w:val="18"/>
          <w:szCs w:val="18"/>
        </w:rPr>
        <w:t>operations.</w:t>
      </w:r>
    </w:p>
    <w:p w14:paraId="7A3A39DC" w14:textId="77777777" w:rsidR="0097527D" w:rsidRPr="0097527D" w:rsidRDefault="0097527D" w:rsidP="0097527D">
      <w:pPr>
        <w:autoSpaceDE w:val="0"/>
        <w:autoSpaceDN w:val="0"/>
        <w:adjustRightInd w:val="0"/>
        <w:spacing w:after="0" w:line="240" w:lineRule="auto"/>
        <w:ind w:firstLine="720"/>
        <w:rPr>
          <w:rFonts w:cstheme="minorHAnsi"/>
          <w:sz w:val="18"/>
          <w:szCs w:val="18"/>
        </w:rPr>
      </w:pPr>
      <w:r w:rsidRPr="0097527D">
        <w:rPr>
          <w:rFonts w:cstheme="minorHAnsi"/>
          <w:sz w:val="18"/>
          <w:szCs w:val="18"/>
        </w:rPr>
        <w:t>Incorporating such real-world activity and emissions data into the Nonroad model has</w:t>
      </w:r>
      <w:r>
        <w:rPr>
          <w:rFonts w:cstheme="minorHAnsi"/>
          <w:sz w:val="18"/>
          <w:szCs w:val="18"/>
        </w:rPr>
        <w:t xml:space="preserve"> </w:t>
      </w:r>
      <w:r w:rsidRPr="0097527D">
        <w:rPr>
          <w:rFonts w:cstheme="minorHAnsi"/>
          <w:sz w:val="18"/>
          <w:szCs w:val="18"/>
        </w:rPr>
        <w:t>historically posed a challenge for EPA, due primarily to a scarcity of data. To help overcome this</w:t>
      </w:r>
      <w:r>
        <w:rPr>
          <w:rFonts w:cstheme="minorHAnsi"/>
          <w:sz w:val="18"/>
          <w:szCs w:val="18"/>
        </w:rPr>
        <w:t xml:space="preserve"> </w:t>
      </w:r>
      <w:r w:rsidRPr="0097527D">
        <w:rPr>
          <w:rFonts w:cstheme="minorHAnsi"/>
          <w:sz w:val="18"/>
          <w:szCs w:val="18"/>
        </w:rPr>
        <w:t>challenge, EPA has cultivated partnerships with various state and local agencies, private</w:t>
      </w:r>
      <w:r>
        <w:rPr>
          <w:rFonts w:cstheme="minorHAnsi"/>
          <w:sz w:val="18"/>
          <w:szCs w:val="18"/>
        </w:rPr>
        <w:t xml:space="preserve"> </w:t>
      </w:r>
      <w:r w:rsidRPr="0097527D">
        <w:rPr>
          <w:rFonts w:cstheme="minorHAnsi"/>
          <w:sz w:val="18"/>
          <w:szCs w:val="18"/>
        </w:rPr>
        <w:t>fleets, and academic institutions, with the goal of leveraging our collective resources (</w:t>
      </w:r>
      <w:r w:rsidRPr="0097527D">
        <w:rPr>
          <w:rFonts w:eastAsia="TimesNewRomanPSMT" w:cstheme="minorHAnsi"/>
          <w:sz w:val="18"/>
          <w:szCs w:val="18"/>
        </w:rPr>
        <w:t>e.g.</w:t>
      </w:r>
      <w:r w:rsidRPr="0097527D">
        <w:rPr>
          <w:rFonts w:cstheme="minorHAnsi"/>
          <w:sz w:val="18"/>
          <w:szCs w:val="18"/>
        </w:rPr>
        <w:t>,</w:t>
      </w:r>
      <w:r>
        <w:rPr>
          <w:rFonts w:cstheme="minorHAnsi"/>
          <w:sz w:val="18"/>
          <w:szCs w:val="18"/>
        </w:rPr>
        <w:t xml:space="preserve"> </w:t>
      </w:r>
      <w:r w:rsidRPr="0097527D">
        <w:rPr>
          <w:rFonts w:cstheme="minorHAnsi"/>
          <w:sz w:val="18"/>
          <w:szCs w:val="18"/>
        </w:rPr>
        <w:t>PEMS and PAMS equipment, technical expertise, affiliations with nonroad fleet managers) to</w:t>
      </w:r>
      <w:r>
        <w:rPr>
          <w:rFonts w:cstheme="minorHAnsi"/>
          <w:sz w:val="18"/>
          <w:szCs w:val="18"/>
        </w:rPr>
        <w:t xml:space="preserve"> </w:t>
      </w:r>
      <w:r w:rsidRPr="0097527D">
        <w:rPr>
          <w:rFonts w:cstheme="minorHAnsi"/>
          <w:sz w:val="18"/>
          <w:szCs w:val="18"/>
        </w:rPr>
        <w:t>collect and analyze nonroad equipment activity and emissions data. In this presentation, we</w:t>
      </w:r>
      <w:r>
        <w:rPr>
          <w:rFonts w:cstheme="minorHAnsi"/>
          <w:sz w:val="18"/>
          <w:szCs w:val="18"/>
        </w:rPr>
        <w:t xml:space="preserve"> </w:t>
      </w:r>
      <w:r w:rsidRPr="0097527D">
        <w:rPr>
          <w:rFonts w:cstheme="minorHAnsi"/>
          <w:sz w:val="18"/>
          <w:szCs w:val="18"/>
        </w:rPr>
        <w:t xml:space="preserve">will provide an overview of </w:t>
      </w:r>
      <w:r w:rsidRPr="0097527D">
        <w:rPr>
          <w:rFonts w:eastAsia="TimesNewRomanPSMT" w:cstheme="minorHAnsi"/>
          <w:sz w:val="18"/>
          <w:szCs w:val="18"/>
        </w:rPr>
        <w:t xml:space="preserve">EPA’s </w:t>
      </w:r>
      <w:r w:rsidRPr="0097527D">
        <w:rPr>
          <w:rFonts w:cstheme="minorHAnsi"/>
          <w:sz w:val="18"/>
          <w:szCs w:val="18"/>
        </w:rPr>
        <w:t>nonroad data partnerships and highlight some</w:t>
      </w:r>
      <w:r>
        <w:rPr>
          <w:rFonts w:cstheme="minorHAnsi"/>
          <w:sz w:val="18"/>
          <w:szCs w:val="18"/>
        </w:rPr>
        <w:t xml:space="preserve"> </w:t>
      </w:r>
      <w:r w:rsidRPr="0097527D">
        <w:rPr>
          <w:rFonts w:cstheme="minorHAnsi"/>
          <w:sz w:val="18"/>
          <w:szCs w:val="18"/>
        </w:rPr>
        <w:t xml:space="preserve">examples of how these collaborative efforts are informing the development of </w:t>
      </w:r>
      <w:r w:rsidRPr="0097527D">
        <w:rPr>
          <w:rFonts w:eastAsia="TimesNewRomanPSMT" w:cstheme="minorHAnsi"/>
          <w:sz w:val="18"/>
          <w:szCs w:val="18"/>
        </w:rPr>
        <w:t xml:space="preserve">EPA’s </w:t>
      </w:r>
      <w:r w:rsidRPr="0097527D">
        <w:rPr>
          <w:rFonts w:cstheme="minorHAnsi"/>
          <w:sz w:val="18"/>
          <w:szCs w:val="18"/>
        </w:rPr>
        <w:t>updated</w:t>
      </w:r>
    </w:p>
    <w:p w14:paraId="26CAB525" w14:textId="77777777" w:rsidR="00026F0D" w:rsidRDefault="0097527D" w:rsidP="0097527D">
      <w:pPr>
        <w:autoSpaceDE w:val="0"/>
        <w:autoSpaceDN w:val="0"/>
        <w:adjustRightInd w:val="0"/>
        <w:spacing w:after="0" w:line="240" w:lineRule="auto"/>
        <w:rPr>
          <w:rFonts w:cstheme="minorHAnsi"/>
          <w:sz w:val="18"/>
          <w:szCs w:val="18"/>
        </w:rPr>
      </w:pPr>
      <w:r w:rsidRPr="0097527D">
        <w:rPr>
          <w:rFonts w:cstheme="minorHAnsi"/>
          <w:sz w:val="18"/>
          <w:szCs w:val="18"/>
        </w:rPr>
        <w:t>Nonroad model.</w:t>
      </w:r>
    </w:p>
    <w:p w14:paraId="4994089C" w14:textId="77777777" w:rsidR="00026F0D" w:rsidRDefault="00026F0D" w:rsidP="0097527D">
      <w:pPr>
        <w:autoSpaceDE w:val="0"/>
        <w:autoSpaceDN w:val="0"/>
        <w:adjustRightInd w:val="0"/>
        <w:spacing w:after="0" w:line="240" w:lineRule="auto"/>
        <w:rPr>
          <w:rFonts w:cstheme="minorHAnsi"/>
          <w:i/>
          <w:sz w:val="18"/>
          <w:szCs w:val="18"/>
        </w:rPr>
      </w:pPr>
    </w:p>
    <w:p w14:paraId="4F1B1D0A" w14:textId="44555E95" w:rsidR="00026F0D" w:rsidRDefault="00026F0D" w:rsidP="00026F0D">
      <w:pPr>
        <w:autoSpaceDE w:val="0"/>
        <w:autoSpaceDN w:val="0"/>
        <w:adjustRightInd w:val="0"/>
        <w:spacing w:after="0" w:line="240" w:lineRule="auto"/>
        <w:rPr>
          <w:rFonts w:cstheme="minorHAnsi"/>
          <w:i/>
          <w:sz w:val="18"/>
          <w:szCs w:val="18"/>
        </w:rPr>
      </w:pPr>
      <w:r>
        <w:rPr>
          <w:rFonts w:cstheme="minorHAnsi"/>
          <w:sz w:val="18"/>
          <w:szCs w:val="18"/>
        </w:rPr>
        <w:t>3:</w:t>
      </w:r>
      <w:r w:rsidR="00E479A6">
        <w:rPr>
          <w:rFonts w:cstheme="minorHAnsi"/>
          <w:sz w:val="18"/>
          <w:szCs w:val="18"/>
        </w:rPr>
        <w:t>40</w:t>
      </w:r>
      <w:r>
        <w:rPr>
          <w:rFonts w:cstheme="minorHAnsi"/>
          <w:sz w:val="18"/>
          <w:szCs w:val="18"/>
        </w:rPr>
        <w:t xml:space="preserve"> – </w:t>
      </w:r>
      <w:r w:rsidR="00E479A6">
        <w:rPr>
          <w:rFonts w:cstheme="minorHAnsi"/>
          <w:sz w:val="18"/>
          <w:szCs w:val="18"/>
        </w:rPr>
        <w:t>4:0</w:t>
      </w:r>
      <w:r w:rsidR="009D4E34">
        <w:rPr>
          <w:rFonts w:cstheme="minorHAnsi"/>
          <w:sz w:val="18"/>
          <w:szCs w:val="18"/>
        </w:rPr>
        <w:t>5 p</w:t>
      </w:r>
      <w:r>
        <w:rPr>
          <w:rFonts w:cstheme="minorHAnsi"/>
          <w:sz w:val="18"/>
          <w:szCs w:val="18"/>
        </w:rPr>
        <w:t xml:space="preserve">m - </w:t>
      </w:r>
      <w:r w:rsidRPr="00026F0D">
        <w:rPr>
          <w:rFonts w:cstheme="minorHAnsi"/>
          <w:b/>
          <w:bCs/>
          <w:sz w:val="18"/>
          <w:szCs w:val="18"/>
        </w:rPr>
        <w:t xml:space="preserve">Developing Updated Activity Inputs for Nonroad Equipment </w:t>
      </w:r>
      <w:r>
        <w:rPr>
          <w:rFonts w:cstheme="minorHAnsi"/>
          <w:b/>
          <w:bCs/>
          <w:sz w:val="18"/>
          <w:szCs w:val="18"/>
        </w:rPr>
        <w:t>–</w:t>
      </w:r>
      <w:r w:rsidRPr="00026F0D">
        <w:rPr>
          <w:rFonts w:cstheme="minorHAnsi"/>
          <w:b/>
          <w:bCs/>
          <w:sz w:val="18"/>
          <w:szCs w:val="18"/>
        </w:rPr>
        <w:t xml:space="preserve"> </w:t>
      </w:r>
      <w:r w:rsidRPr="00026F0D">
        <w:rPr>
          <w:rFonts w:eastAsia="TimesNewRomanPSMT" w:cstheme="minorHAnsi"/>
          <w:i/>
          <w:sz w:val="18"/>
          <w:szCs w:val="18"/>
        </w:rPr>
        <w:t>K. Dotzel and J. Warila, U.S. EPA</w:t>
      </w:r>
    </w:p>
    <w:p w14:paraId="5E35F6B3" w14:textId="77777777" w:rsidR="00026F0D" w:rsidRDefault="00026F0D" w:rsidP="00026F0D">
      <w:pPr>
        <w:autoSpaceDE w:val="0"/>
        <w:autoSpaceDN w:val="0"/>
        <w:adjustRightInd w:val="0"/>
        <w:spacing w:after="0" w:line="240" w:lineRule="auto"/>
        <w:ind w:firstLine="720"/>
        <w:rPr>
          <w:rFonts w:eastAsia="TimesNewRomanPSMT" w:cstheme="minorHAnsi"/>
          <w:sz w:val="18"/>
          <w:szCs w:val="18"/>
        </w:rPr>
      </w:pPr>
      <w:r w:rsidRPr="00026F0D">
        <w:rPr>
          <w:rFonts w:eastAsia="TimesNewRomanPSMT" w:cstheme="minorHAnsi"/>
          <w:sz w:val="18"/>
          <w:szCs w:val="18"/>
        </w:rPr>
        <w:t>EPA is in the process of exploring major revisions to its nonroad modeling platform. Planned</w:t>
      </w:r>
      <w:r>
        <w:rPr>
          <w:rFonts w:eastAsia="TimesNewRomanPSMT" w:cstheme="minorHAnsi"/>
          <w:sz w:val="18"/>
          <w:szCs w:val="18"/>
        </w:rPr>
        <w:t xml:space="preserve"> </w:t>
      </w:r>
      <w:r w:rsidRPr="00026F0D">
        <w:rPr>
          <w:rFonts w:eastAsia="TimesNewRomanPSMT" w:cstheme="minorHAnsi"/>
          <w:sz w:val="18"/>
          <w:szCs w:val="18"/>
        </w:rPr>
        <w:t>revisions will be based on new data sources and model design techniques that have become available</w:t>
      </w:r>
      <w:r>
        <w:rPr>
          <w:rFonts w:eastAsia="TimesNewRomanPSMT" w:cstheme="minorHAnsi"/>
          <w:sz w:val="18"/>
          <w:szCs w:val="18"/>
        </w:rPr>
        <w:t xml:space="preserve"> </w:t>
      </w:r>
      <w:r w:rsidRPr="00026F0D">
        <w:rPr>
          <w:rFonts w:eastAsia="TimesNewRomanPSMT" w:cstheme="minorHAnsi"/>
          <w:sz w:val="18"/>
          <w:szCs w:val="18"/>
        </w:rPr>
        <w:t xml:space="preserve">since the last major update to the NONROAD model in 2008—integrated into EPA’s </w:t>
      </w:r>
      <w:proofErr w:type="spellStart"/>
      <w:r w:rsidRPr="00026F0D">
        <w:rPr>
          <w:rFonts w:eastAsia="TimesNewRomanPSMT" w:cstheme="minorHAnsi"/>
          <w:sz w:val="18"/>
          <w:szCs w:val="18"/>
        </w:rPr>
        <w:t>MOtor</w:t>
      </w:r>
      <w:proofErr w:type="spellEnd"/>
      <w:r w:rsidRPr="00026F0D">
        <w:rPr>
          <w:rFonts w:eastAsia="TimesNewRomanPSMT" w:cstheme="minorHAnsi"/>
          <w:sz w:val="18"/>
          <w:szCs w:val="18"/>
        </w:rPr>
        <w:t xml:space="preserve"> Emissions</w:t>
      </w:r>
      <w:r>
        <w:rPr>
          <w:rFonts w:eastAsia="TimesNewRomanPSMT" w:cstheme="minorHAnsi"/>
          <w:sz w:val="18"/>
          <w:szCs w:val="18"/>
        </w:rPr>
        <w:t xml:space="preserve"> </w:t>
      </w:r>
      <w:r w:rsidRPr="00026F0D">
        <w:rPr>
          <w:rFonts w:eastAsia="TimesNewRomanPSMT" w:cstheme="minorHAnsi"/>
          <w:sz w:val="18"/>
          <w:szCs w:val="18"/>
        </w:rPr>
        <w:t>Vehicle Simulator (MOVES) model in 2014. The updated model is expected to include new model</w:t>
      </w:r>
      <w:r>
        <w:rPr>
          <w:rFonts w:eastAsia="TimesNewRomanPSMT" w:cstheme="minorHAnsi"/>
          <w:sz w:val="18"/>
          <w:szCs w:val="18"/>
        </w:rPr>
        <w:t xml:space="preserve"> </w:t>
      </w:r>
      <w:r w:rsidRPr="00026F0D">
        <w:rPr>
          <w:rFonts w:eastAsia="TimesNewRomanPSMT" w:cstheme="minorHAnsi"/>
          <w:sz w:val="18"/>
          <w:szCs w:val="18"/>
        </w:rPr>
        <w:t>inputs, new algorithms for calculating emissions, and a new design structure. This presentation will</w:t>
      </w:r>
      <w:r>
        <w:rPr>
          <w:rFonts w:eastAsia="TimesNewRomanPSMT" w:cstheme="minorHAnsi"/>
          <w:sz w:val="18"/>
          <w:szCs w:val="18"/>
        </w:rPr>
        <w:t xml:space="preserve"> </w:t>
      </w:r>
      <w:r w:rsidRPr="00026F0D">
        <w:rPr>
          <w:rFonts w:eastAsia="TimesNewRomanPSMT" w:cstheme="minorHAnsi"/>
          <w:sz w:val="18"/>
          <w:szCs w:val="18"/>
        </w:rPr>
        <w:t>focus on recent efforts to develop updated activity inputs for diesel-powered nonroad equipment using</w:t>
      </w:r>
      <w:r>
        <w:rPr>
          <w:rFonts w:eastAsia="TimesNewRomanPSMT" w:cstheme="minorHAnsi"/>
          <w:sz w:val="18"/>
          <w:szCs w:val="18"/>
        </w:rPr>
        <w:t xml:space="preserve"> </w:t>
      </w:r>
      <w:r w:rsidRPr="00026F0D">
        <w:rPr>
          <w:rFonts w:eastAsia="TimesNewRomanPSMT" w:cstheme="minorHAnsi"/>
          <w:sz w:val="18"/>
          <w:szCs w:val="18"/>
        </w:rPr>
        <w:t>commercially-available survey and auction-house data, sourced from state and local agencies and</w:t>
      </w:r>
      <w:r>
        <w:rPr>
          <w:rFonts w:eastAsia="TimesNewRomanPSMT" w:cstheme="minorHAnsi"/>
          <w:sz w:val="18"/>
          <w:szCs w:val="18"/>
        </w:rPr>
        <w:t xml:space="preserve"> </w:t>
      </w:r>
      <w:r w:rsidRPr="00026F0D">
        <w:rPr>
          <w:rFonts w:eastAsia="TimesNewRomanPSMT" w:cstheme="minorHAnsi"/>
          <w:sz w:val="18"/>
          <w:szCs w:val="18"/>
        </w:rPr>
        <w:t>private firms. Specific topics to be covered include data-processing steps leading to the development of</w:t>
      </w:r>
      <w:r>
        <w:rPr>
          <w:rFonts w:eastAsia="TimesNewRomanPSMT" w:cstheme="minorHAnsi"/>
          <w:sz w:val="18"/>
          <w:szCs w:val="18"/>
        </w:rPr>
        <w:t xml:space="preserve"> </w:t>
      </w:r>
      <w:r w:rsidRPr="00026F0D">
        <w:rPr>
          <w:rFonts w:eastAsia="TimesNewRomanPSMT" w:cstheme="minorHAnsi"/>
          <w:sz w:val="18"/>
          <w:szCs w:val="18"/>
        </w:rPr>
        <w:t>updated activity inputs for a subset of construction and agricultural equipment, how the results vary by</w:t>
      </w:r>
      <w:r>
        <w:rPr>
          <w:rFonts w:eastAsia="TimesNewRomanPSMT" w:cstheme="minorHAnsi"/>
          <w:sz w:val="18"/>
          <w:szCs w:val="18"/>
        </w:rPr>
        <w:t xml:space="preserve"> </w:t>
      </w:r>
      <w:r w:rsidRPr="00026F0D">
        <w:rPr>
          <w:rFonts w:eastAsia="TimesNewRomanPSMT" w:cstheme="minorHAnsi"/>
          <w:sz w:val="18"/>
          <w:szCs w:val="18"/>
        </w:rPr>
        <w:t>region and engine-size class, and how these inputs compare to those currently in MOVES.</w:t>
      </w:r>
    </w:p>
    <w:p w14:paraId="57462AB6" w14:textId="77777777" w:rsidR="00026F0D" w:rsidRDefault="00026F0D" w:rsidP="00026F0D">
      <w:pPr>
        <w:autoSpaceDE w:val="0"/>
        <w:autoSpaceDN w:val="0"/>
        <w:adjustRightInd w:val="0"/>
        <w:spacing w:after="0" w:line="240" w:lineRule="auto"/>
        <w:rPr>
          <w:rFonts w:eastAsia="TimesNewRomanPSMT" w:cstheme="minorHAnsi"/>
          <w:sz w:val="18"/>
          <w:szCs w:val="18"/>
        </w:rPr>
      </w:pPr>
    </w:p>
    <w:p w14:paraId="39E1615C" w14:textId="46961FD9" w:rsidR="00026F0D" w:rsidRDefault="00E479A6" w:rsidP="00026F0D">
      <w:pPr>
        <w:pStyle w:val="Default"/>
        <w:rPr>
          <w:rFonts w:asciiTheme="minorHAnsi" w:hAnsiTheme="minorHAnsi" w:cstheme="minorHAnsi"/>
          <w:sz w:val="18"/>
          <w:szCs w:val="18"/>
        </w:rPr>
      </w:pPr>
      <w:r>
        <w:rPr>
          <w:rFonts w:eastAsia="TimesNewRomanPSMT" w:cstheme="minorHAnsi"/>
          <w:sz w:val="18"/>
          <w:szCs w:val="18"/>
        </w:rPr>
        <w:t>4:05</w:t>
      </w:r>
      <w:r w:rsidR="00026F0D">
        <w:rPr>
          <w:rFonts w:eastAsia="TimesNewRomanPSMT" w:cstheme="minorHAnsi"/>
          <w:sz w:val="18"/>
          <w:szCs w:val="18"/>
        </w:rPr>
        <w:t xml:space="preserve"> – 4:</w:t>
      </w:r>
      <w:r>
        <w:rPr>
          <w:rFonts w:eastAsia="TimesNewRomanPSMT" w:cstheme="minorHAnsi"/>
          <w:sz w:val="18"/>
          <w:szCs w:val="18"/>
        </w:rPr>
        <w:t>3</w:t>
      </w:r>
      <w:r w:rsidR="009D4E34">
        <w:rPr>
          <w:rFonts w:eastAsia="TimesNewRomanPSMT" w:cstheme="minorHAnsi"/>
          <w:sz w:val="18"/>
          <w:szCs w:val="18"/>
        </w:rPr>
        <w:t>0 p</w:t>
      </w:r>
      <w:r w:rsidR="00026F0D">
        <w:rPr>
          <w:rFonts w:eastAsia="TimesNewRomanPSMT" w:cstheme="minorHAnsi"/>
          <w:sz w:val="18"/>
          <w:szCs w:val="18"/>
        </w:rPr>
        <w:t xml:space="preserve">m - </w:t>
      </w:r>
      <w:r w:rsidR="00026F0D" w:rsidRPr="00026F0D">
        <w:rPr>
          <w:rFonts w:asciiTheme="minorHAnsi" w:hAnsiTheme="minorHAnsi" w:cstheme="minorHAnsi"/>
          <w:b/>
          <w:sz w:val="18"/>
          <w:szCs w:val="18"/>
        </w:rPr>
        <w:t>Building National High-Resolution Rail Inventories Through Regional Collaboration</w:t>
      </w:r>
      <w:r w:rsidR="00026F0D" w:rsidRPr="00026F0D">
        <w:rPr>
          <w:rFonts w:asciiTheme="minorHAnsi" w:hAnsiTheme="minorHAnsi" w:cstheme="minorHAnsi"/>
          <w:sz w:val="18"/>
          <w:szCs w:val="18"/>
        </w:rPr>
        <w:t xml:space="preserve"> - </w:t>
      </w:r>
      <w:r w:rsidR="00026F0D" w:rsidRPr="00897CA6">
        <w:rPr>
          <w:rFonts w:asciiTheme="minorHAnsi" w:hAnsiTheme="minorHAnsi" w:cstheme="minorHAnsi"/>
          <w:i/>
          <w:sz w:val="18"/>
          <w:szCs w:val="18"/>
        </w:rPr>
        <w:t>M. Janssen, LADCO</w:t>
      </w:r>
    </w:p>
    <w:p w14:paraId="1660C6B7" w14:textId="77777777" w:rsidR="00026F0D" w:rsidRDefault="00026F0D" w:rsidP="00026F0D">
      <w:pPr>
        <w:pStyle w:val="Default"/>
        <w:ind w:firstLine="720"/>
        <w:rPr>
          <w:rFonts w:asciiTheme="minorHAnsi" w:hAnsiTheme="minorHAnsi" w:cstheme="minorHAnsi"/>
          <w:sz w:val="18"/>
          <w:szCs w:val="18"/>
        </w:rPr>
      </w:pPr>
      <w:r w:rsidRPr="00026F0D">
        <w:rPr>
          <w:rFonts w:asciiTheme="minorHAnsi" w:hAnsiTheme="minorHAnsi" w:cstheme="minorHAnsi"/>
          <w:sz w:val="18"/>
          <w:szCs w:val="18"/>
        </w:rPr>
        <w:t>Regional groups have been building national rail inventories for 10 years. With the 2016 Collaborative these groups have been able to create higher quality national inventories for rail that eliminate most of the problems of past inventories. By working together leading states have been able to use remote sensing data to identify and populate rail yard activity data and include activity for Passenger and commuter rail into an open and transparent database of activity and emissions. Improved estimates of activity and a review of past emissions rates have led to better national rail inventories. Enhanced outreach tools are critical to get state and local involvement in inventory development when significant amounts of local data collection are needed.</w:t>
      </w:r>
    </w:p>
    <w:p w14:paraId="19B4081D" w14:textId="77777777" w:rsidR="00301D64" w:rsidRDefault="00301D64">
      <w:pPr>
        <w:rPr>
          <w:rFonts w:eastAsia="TimesNewRomanPSMT" w:cstheme="minorHAnsi"/>
          <w:color w:val="000000"/>
          <w:sz w:val="18"/>
          <w:szCs w:val="18"/>
        </w:rPr>
      </w:pPr>
      <w:r>
        <w:rPr>
          <w:rFonts w:eastAsia="TimesNewRomanPSMT" w:cstheme="minorHAnsi"/>
          <w:sz w:val="18"/>
          <w:szCs w:val="18"/>
        </w:rPr>
        <w:br w:type="page"/>
      </w:r>
    </w:p>
    <w:p w14:paraId="2AA80BC4" w14:textId="77777777" w:rsidR="00301D64" w:rsidRPr="00C673A2" w:rsidRDefault="00301D64" w:rsidP="00301D64">
      <w:pPr>
        <w:tabs>
          <w:tab w:val="left" w:pos="2630"/>
        </w:tabs>
        <w:spacing w:after="0"/>
        <w:jc w:val="center"/>
        <w:rPr>
          <w:b/>
          <w:sz w:val="28"/>
          <w:szCs w:val="28"/>
        </w:rPr>
      </w:pPr>
      <w:r w:rsidRPr="00C673A2">
        <w:rPr>
          <w:b/>
          <w:sz w:val="28"/>
          <w:szCs w:val="28"/>
        </w:rPr>
        <w:lastRenderedPageBreak/>
        <w:t>International Emission Inventory Conference</w:t>
      </w:r>
    </w:p>
    <w:p w14:paraId="0BD81FC5"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MOBILE SESSION </w:t>
      </w:r>
      <w:r w:rsidRPr="0013704C">
        <w:rPr>
          <w:rFonts w:cstheme="minorHAnsi"/>
          <w:b/>
          <w:sz w:val="28"/>
          <w:szCs w:val="28"/>
        </w:rPr>
        <w:t>A</w:t>
      </w:r>
      <w:r>
        <w:rPr>
          <w:rFonts w:cstheme="minorHAnsi"/>
          <w:b/>
          <w:sz w:val="28"/>
          <w:szCs w:val="28"/>
        </w:rPr>
        <w:t>BSTRACTS</w:t>
      </w:r>
    </w:p>
    <w:p w14:paraId="7D477991" w14:textId="77777777" w:rsidR="00301D64" w:rsidRDefault="00E81BEB" w:rsidP="00301D64">
      <w:pPr>
        <w:tabs>
          <w:tab w:val="left" w:pos="2630"/>
        </w:tabs>
        <w:spacing w:after="0"/>
        <w:jc w:val="center"/>
      </w:pPr>
      <w:r>
        <w:rPr>
          <w:b/>
          <w:sz w:val="18"/>
        </w:rPr>
        <w:t>Chairs: Laurel Driver and Sarah Roberts, U.S. EPA</w:t>
      </w:r>
      <w:r>
        <w:t xml:space="preserve"> </w:t>
      </w:r>
      <w:r w:rsidR="00336631">
        <w:pict w14:anchorId="731EAF29">
          <v:rect id="_x0000_i1054" style="width:540pt;height:3pt" o:hralign="center" o:hrstd="t" o:hrnoshade="t" o:hr="t" fillcolor="black [3213]" stroked="f"/>
        </w:pict>
      </w:r>
    </w:p>
    <w:p w14:paraId="3A0FA7F0" w14:textId="77777777" w:rsidR="00301D64" w:rsidRDefault="00301D64" w:rsidP="00301D64">
      <w:pPr>
        <w:tabs>
          <w:tab w:val="left" w:pos="6299"/>
        </w:tabs>
        <w:spacing w:line="193" w:lineRule="exact"/>
        <w:rPr>
          <w:b/>
          <w:sz w:val="18"/>
          <w:u w:val="single"/>
        </w:rPr>
      </w:pPr>
      <w:r w:rsidRPr="009A3DFC">
        <w:rPr>
          <w:b/>
          <w:sz w:val="18"/>
          <w:u w:val="single"/>
        </w:rPr>
        <w:t>Wednesday, July 31, 2019</w:t>
      </w:r>
      <w:r>
        <w:rPr>
          <w:b/>
          <w:sz w:val="18"/>
          <w:u w:val="single"/>
        </w:rPr>
        <w:t xml:space="preserve"> – Cont’d</w:t>
      </w:r>
    </w:p>
    <w:p w14:paraId="528EE8B2" w14:textId="77777777" w:rsidR="000B2223" w:rsidRPr="007B3DDE" w:rsidRDefault="00B95920" w:rsidP="000B2223">
      <w:pPr>
        <w:tabs>
          <w:tab w:val="left" w:pos="6299"/>
        </w:tabs>
        <w:spacing w:after="0" w:line="193" w:lineRule="exact"/>
        <w:rPr>
          <w:i/>
          <w:sz w:val="18"/>
          <w:szCs w:val="18"/>
        </w:rPr>
      </w:pPr>
      <w:r>
        <w:rPr>
          <w:rFonts w:eastAsia="TimesNewRomanPSMT" w:cstheme="minorHAnsi"/>
          <w:sz w:val="18"/>
          <w:szCs w:val="18"/>
        </w:rPr>
        <w:t>4:</w:t>
      </w:r>
      <w:r w:rsidR="00E479A6">
        <w:rPr>
          <w:rFonts w:eastAsia="TimesNewRomanPSMT" w:cstheme="minorHAnsi"/>
          <w:sz w:val="18"/>
          <w:szCs w:val="18"/>
        </w:rPr>
        <w:t>30</w:t>
      </w:r>
      <w:r>
        <w:rPr>
          <w:rFonts w:eastAsia="TimesNewRomanPSMT" w:cstheme="minorHAnsi"/>
          <w:sz w:val="18"/>
          <w:szCs w:val="18"/>
        </w:rPr>
        <w:t xml:space="preserve"> – 4:</w:t>
      </w:r>
      <w:r w:rsidR="00E479A6">
        <w:rPr>
          <w:rFonts w:eastAsia="TimesNewRomanPSMT" w:cstheme="minorHAnsi"/>
          <w:sz w:val="18"/>
          <w:szCs w:val="18"/>
        </w:rPr>
        <w:t>5</w:t>
      </w:r>
      <w:r w:rsidR="009D4E34">
        <w:rPr>
          <w:rFonts w:eastAsia="TimesNewRomanPSMT" w:cstheme="minorHAnsi"/>
          <w:sz w:val="18"/>
          <w:szCs w:val="18"/>
        </w:rPr>
        <w:t>5 p</w:t>
      </w:r>
      <w:r>
        <w:rPr>
          <w:rFonts w:eastAsia="TimesNewRomanPSMT" w:cstheme="minorHAnsi"/>
          <w:sz w:val="18"/>
          <w:szCs w:val="18"/>
        </w:rPr>
        <w:t xml:space="preserve">m - </w:t>
      </w:r>
      <w:r w:rsidR="000B2223" w:rsidRPr="007B3DDE">
        <w:rPr>
          <w:b/>
          <w:bCs/>
          <w:sz w:val="18"/>
          <w:szCs w:val="18"/>
        </w:rPr>
        <w:t xml:space="preserve">Updates to Agricultural Equipment Allocation Data in MOVES Model </w:t>
      </w:r>
      <w:r w:rsidR="000B2223">
        <w:rPr>
          <w:b/>
          <w:bCs/>
          <w:sz w:val="18"/>
          <w:szCs w:val="18"/>
        </w:rPr>
        <w:t xml:space="preserve">– </w:t>
      </w:r>
      <w:r w:rsidR="000B2223" w:rsidRPr="007B3DDE">
        <w:rPr>
          <w:i/>
          <w:sz w:val="18"/>
          <w:szCs w:val="18"/>
        </w:rPr>
        <w:t>A. Bollman and K. King, North Carolina Department of Air Quality</w:t>
      </w:r>
    </w:p>
    <w:p w14:paraId="4F81C5E3" w14:textId="77777777" w:rsidR="000B2223" w:rsidRPr="00136FC2" w:rsidRDefault="000B2223" w:rsidP="000B2223">
      <w:pPr>
        <w:tabs>
          <w:tab w:val="left" w:pos="720"/>
        </w:tabs>
        <w:spacing w:after="0" w:line="193" w:lineRule="exact"/>
        <w:rPr>
          <w:rFonts w:cstheme="minorHAnsi"/>
          <w:color w:val="000000"/>
          <w:sz w:val="18"/>
          <w:szCs w:val="18"/>
        </w:rPr>
      </w:pPr>
      <w:r>
        <w:rPr>
          <w:sz w:val="18"/>
          <w:szCs w:val="18"/>
        </w:rPr>
        <w:tab/>
      </w:r>
      <w:r w:rsidRPr="00136FC2">
        <w:rPr>
          <w:rFonts w:cstheme="minorHAnsi"/>
          <w:color w:val="000000"/>
          <w:sz w:val="18"/>
          <w:szCs w:val="18"/>
        </w:rPr>
        <w:t xml:space="preserve">The U.S. Environmental Protection Agency (EPA)’s MOVES model provides the ability for model users to estimate county-level emissions from equipment that is generally operated </w:t>
      </w:r>
      <w:proofErr w:type="gramStart"/>
      <w:r w:rsidRPr="00136FC2">
        <w:rPr>
          <w:rFonts w:cstheme="minorHAnsi"/>
          <w:color w:val="000000"/>
          <w:sz w:val="18"/>
          <w:szCs w:val="18"/>
        </w:rPr>
        <w:t>off of</w:t>
      </w:r>
      <w:proofErr w:type="gramEnd"/>
      <w:r w:rsidRPr="00136FC2">
        <w:rPr>
          <w:rFonts w:cstheme="minorHAnsi"/>
          <w:color w:val="000000"/>
          <w:sz w:val="18"/>
          <w:szCs w:val="18"/>
        </w:rPr>
        <w:t xml:space="preserve"> public roads. This equipment is classified as part of the nonroad emissions sector, and includes equipment used in agricultural operations. The current MOVES model allocates the estimated national population of agricultural equipment, and by extension, national agricultural emissions, to counties using county-level data for a surrogate indicator of agricultural activity. This indicator, the total acres of crops harvested in 2002, is outdated, and possibly less representative of agricultural activity than other available surrogates. For this effort, the North Carolina Division of Air Quality (NC DAQ) has developed an updated set of county allocation factors representing the most currently available official government statistics on fuel expenditures for agricultural production. The purpose of this (lightning talk/podium presentation) is to describe NC DAQ’s methods for developing updated county-level fuel expenditure data for allocating agricultural equipment/emissions in MOVES. The NC DAQ will also present the results of this effort, focusing on comparisons between the current MOVES model allocations and the proposed new model allocations.</w:t>
      </w:r>
    </w:p>
    <w:p w14:paraId="4D03A764" w14:textId="22CAA0FE" w:rsidR="007C4E90" w:rsidRDefault="007C4E90" w:rsidP="000B2223">
      <w:pPr>
        <w:pStyle w:val="Default"/>
        <w:rPr>
          <w:b/>
        </w:rPr>
      </w:pPr>
      <w:r>
        <w:rPr>
          <w:b/>
        </w:rPr>
        <w:br w:type="page"/>
      </w:r>
    </w:p>
    <w:p w14:paraId="20398F8E" w14:textId="77777777" w:rsidR="00301D64" w:rsidRDefault="00301D64" w:rsidP="00B95920">
      <w:pPr>
        <w:tabs>
          <w:tab w:val="left" w:pos="6299"/>
        </w:tabs>
        <w:spacing w:line="193" w:lineRule="exact"/>
        <w:rPr>
          <w:b/>
        </w:rPr>
      </w:pPr>
    </w:p>
    <w:p w14:paraId="5B450776" w14:textId="77777777" w:rsidR="006A25F3" w:rsidRPr="00C673A2" w:rsidRDefault="006A25F3" w:rsidP="006A25F3">
      <w:pPr>
        <w:tabs>
          <w:tab w:val="left" w:pos="2630"/>
        </w:tabs>
        <w:spacing w:after="0"/>
        <w:jc w:val="center"/>
        <w:rPr>
          <w:b/>
          <w:sz w:val="28"/>
          <w:szCs w:val="28"/>
        </w:rPr>
      </w:pPr>
      <w:r w:rsidRPr="00C673A2">
        <w:rPr>
          <w:b/>
          <w:sz w:val="28"/>
          <w:szCs w:val="28"/>
        </w:rPr>
        <w:t>International Emission Inventory Conference</w:t>
      </w:r>
    </w:p>
    <w:p w14:paraId="023C21A6" w14:textId="77777777" w:rsidR="006A25F3" w:rsidRDefault="006A25F3" w:rsidP="006A25F3">
      <w:pPr>
        <w:tabs>
          <w:tab w:val="left" w:pos="2630"/>
        </w:tabs>
        <w:spacing w:after="0"/>
        <w:jc w:val="center"/>
        <w:rPr>
          <w:rFonts w:cstheme="minorHAnsi"/>
          <w:b/>
          <w:sz w:val="28"/>
          <w:szCs w:val="28"/>
        </w:rPr>
      </w:pPr>
      <w:r>
        <w:rPr>
          <w:rFonts w:cstheme="minorHAnsi"/>
          <w:b/>
          <w:sz w:val="28"/>
          <w:szCs w:val="28"/>
        </w:rPr>
        <w:t xml:space="preserve">AIR QUALITY MODELING </w:t>
      </w:r>
      <w:r w:rsidR="007B41E4">
        <w:rPr>
          <w:rFonts w:cstheme="minorHAnsi"/>
          <w:b/>
          <w:sz w:val="28"/>
          <w:szCs w:val="28"/>
        </w:rPr>
        <w:t xml:space="preserve">SESSION </w:t>
      </w:r>
      <w:r w:rsidRPr="0013704C">
        <w:rPr>
          <w:rFonts w:cstheme="minorHAnsi"/>
          <w:b/>
          <w:sz w:val="28"/>
          <w:szCs w:val="28"/>
        </w:rPr>
        <w:t>A</w:t>
      </w:r>
      <w:r>
        <w:rPr>
          <w:rFonts w:cstheme="minorHAnsi"/>
          <w:b/>
          <w:sz w:val="28"/>
          <w:szCs w:val="28"/>
        </w:rPr>
        <w:t>BSTRACTS</w:t>
      </w:r>
    </w:p>
    <w:p w14:paraId="57E3805F" w14:textId="77777777" w:rsidR="006A25F3" w:rsidRDefault="006A25F3" w:rsidP="006A25F3">
      <w:pPr>
        <w:tabs>
          <w:tab w:val="left" w:pos="2630"/>
        </w:tabs>
        <w:spacing w:after="0"/>
        <w:jc w:val="center"/>
      </w:pPr>
      <w:r>
        <w:rPr>
          <w:b/>
          <w:sz w:val="18"/>
        </w:rPr>
        <w:t>Chairs: Alison Eyth, U.S. EPA; Zac Adelman, LADCO</w:t>
      </w:r>
      <w:r>
        <w:t xml:space="preserve"> </w:t>
      </w:r>
      <w:r w:rsidR="00336631">
        <w:pict w14:anchorId="7B32A1C4">
          <v:rect id="_x0000_i1055" style="width:540pt;height:3pt" o:hralign="center" o:hrstd="t" o:hrnoshade="t" o:hr="t" fillcolor="black [3213]" stroked="f"/>
        </w:pict>
      </w:r>
    </w:p>
    <w:p w14:paraId="4DC096A7" w14:textId="77777777" w:rsidR="006A25F3" w:rsidRDefault="006A25F3" w:rsidP="006A25F3">
      <w:pPr>
        <w:tabs>
          <w:tab w:val="left" w:pos="6299"/>
        </w:tabs>
        <w:spacing w:line="193" w:lineRule="exact"/>
        <w:rPr>
          <w:b/>
          <w:sz w:val="18"/>
          <w:u w:val="single"/>
        </w:rPr>
      </w:pPr>
      <w:r>
        <w:rPr>
          <w:b/>
          <w:sz w:val="18"/>
          <w:u w:val="single"/>
        </w:rPr>
        <w:t>W</w:t>
      </w:r>
      <w:r w:rsidRPr="009A3DFC">
        <w:rPr>
          <w:b/>
          <w:sz w:val="18"/>
          <w:u w:val="single"/>
        </w:rPr>
        <w:t>ednesday, July 31, 2019</w:t>
      </w:r>
    </w:p>
    <w:p w14:paraId="706062DA" w14:textId="4E70A797" w:rsidR="006B0FD1" w:rsidRPr="00B62BF0" w:rsidRDefault="00F75C33" w:rsidP="006B0FD1">
      <w:pPr>
        <w:autoSpaceDE w:val="0"/>
        <w:autoSpaceDN w:val="0"/>
        <w:adjustRightInd w:val="0"/>
        <w:spacing w:after="0" w:line="240" w:lineRule="auto"/>
        <w:rPr>
          <w:rFonts w:eastAsia="TimesNewRomanPSMT" w:cstheme="minorHAnsi"/>
          <w:i/>
          <w:color w:val="000000"/>
          <w:sz w:val="18"/>
          <w:szCs w:val="18"/>
        </w:rPr>
      </w:pPr>
      <w:r w:rsidRPr="002A5E9D">
        <w:rPr>
          <w:sz w:val="18"/>
        </w:rPr>
        <w:t>8:00 – 8:2</w:t>
      </w:r>
      <w:r w:rsidR="009D4E34">
        <w:rPr>
          <w:sz w:val="18"/>
        </w:rPr>
        <w:t>5 a</w:t>
      </w:r>
      <w:r w:rsidR="002A5E9D" w:rsidRPr="002A5E9D">
        <w:rPr>
          <w:sz w:val="18"/>
        </w:rPr>
        <w:t>m -</w:t>
      </w:r>
      <w:r w:rsidR="006B0FD1" w:rsidRPr="006B0FD1">
        <w:rPr>
          <w:rFonts w:cstheme="minorHAnsi"/>
          <w:b/>
          <w:bCs/>
          <w:color w:val="000000"/>
          <w:sz w:val="18"/>
          <w:szCs w:val="18"/>
        </w:rPr>
        <w:t>Accounting for Organic Compound Volatility in Standard Emissions</w:t>
      </w:r>
      <w:r w:rsidR="006B0FD1">
        <w:rPr>
          <w:rFonts w:cstheme="minorHAnsi"/>
          <w:b/>
          <w:bCs/>
          <w:color w:val="000000"/>
          <w:sz w:val="18"/>
          <w:szCs w:val="18"/>
        </w:rPr>
        <w:t xml:space="preserve"> </w:t>
      </w:r>
      <w:r w:rsidR="006B0FD1" w:rsidRPr="006B0FD1">
        <w:rPr>
          <w:rFonts w:cstheme="minorHAnsi"/>
          <w:b/>
          <w:bCs/>
          <w:color w:val="000000"/>
          <w:sz w:val="18"/>
          <w:szCs w:val="18"/>
        </w:rPr>
        <w:t>Speciation Profiles, Databases and Models</w:t>
      </w:r>
      <w:r w:rsidR="006B0FD1">
        <w:rPr>
          <w:rFonts w:cstheme="minorHAnsi"/>
          <w:b/>
          <w:bCs/>
          <w:color w:val="000000"/>
          <w:sz w:val="18"/>
          <w:szCs w:val="18"/>
        </w:rPr>
        <w:t xml:space="preserve"> – </w:t>
      </w:r>
      <w:r w:rsidR="006B0FD1" w:rsidRPr="00B62BF0">
        <w:rPr>
          <w:rFonts w:eastAsia="TimesNewRomanPSMT" w:cstheme="minorHAnsi"/>
          <w:i/>
          <w:color w:val="000000"/>
          <w:sz w:val="18"/>
          <w:szCs w:val="18"/>
        </w:rPr>
        <w:t xml:space="preserve">B. Murphy, </w:t>
      </w:r>
    </w:p>
    <w:p w14:paraId="3CBD2B66" w14:textId="77777777" w:rsidR="006B0FD1" w:rsidRPr="00B62BF0" w:rsidRDefault="006B0FD1" w:rsidP="006B0FD1">
      <w:pPr>
        <w:autoSpaceDE w:val="0"/>
        <w:autoSpaceDN w:val="0"/>
        <w:adjustRightInd w:val="0"/>
        <w:spacing w:after="0" w:line="240" w:lineRule="auto"/>
        <w:rPr>
          <w:rFonts w:eastAsia="TimesNewRomanPSMT" w:cstheme="minorHAnsi"/>
          <w:i/>
          <w:color w:val="000000"/>
          <w:sz w:val="18"/>
          <w:szCs w:val="18"/>
        </w:rPr>
      </w:pPr>
      <w:r w:rsidRPr="00B62BF0">
        <w:rPr>
          <w:rFonts w:eastAsia="TimesNewRomanPSMT" w:cstheme="minorHAnsi"/>
          <w:i/>
          <w:color w:val="000000"/>
          <w:sz w:val="18"/>
          <w:szCs w:val="18"/>
        </w:rPr>
        <w:t xml:space="preserve">H. </w:t>
      </w:r>
      <w:proofErr w:type="spellStart"/>
      <w:r w:rsidRPr="00B62BF0">
        <w:rPr>
          <w:rFonts w:eastAsia="TimesNewRomanPSMT" w:cstheme="minorHAnsi"/>
          <w:i/>
          <w:color w:val="000000"/>
          <w:sz w:val="18"/>
          <w:szCs w:val="18"/>
        </w:rPr>
        <w:t>Pye</w:t>
      </w:r>
      <w:proofErr w:type="spellEnd"/>
      <w:r w:rsidRPr="00B62BF0">
        <w:rPr>
          <w:rFonts w:eastAsia="TimesNewRomanPSMT" w:cstheme="minorHAnsi"/>
          <w:i/>
          <w:color w:val="000000"/>
          <w:sz w:val="18"/>
          <w:szCs w:val="18"/>
        </w:rPr>
        <w:t>, M. Qin, G. Pouliot, U.S. EPA; Q. Lu, A. Robinson, Carnegie Mellon University; Madeleine Strum, U.S. EPA</w:t>
      </w:r>
    </w:p>
    <w:p w14:paraId="4036B89A" w14:textId="77777777" w:rsidR="006B0FD1" w:rsidRDefault="006B0FD1" w:rsidP="006B0FD1">
      <w:pPr>
        <w:autoSpaceDE w:val="0"/>
        <w:autoSpaceDN w:val="0"/>
        <w:adjustRightInd w:val="0"/>
        <w:spacing w:after="0" w:line="240" w:lineRule="auto"/>
        <w:ind w:firstLine="720"/>
        <w:rPr>
          <w:rFonts w:ascii="TimesNewRomanPSMT" w:eastAsia="TimesNewRomanPSMT" w:hAnsi="TimesNewRomanPS-BoldMT" w:cs="TimesNewRomanPSMT"/>
          <w:color w:val="000000"/>
          <w:sz w:val="24"/>
          <w:szCs w:val="24"/>
        </w:rPr>
      </w:pPr>
      <w:r w:rsidRPr="006B0FD1">
        <w:rPr>
          <w:rFonts w:eastAsia="TimesNewRomanPSMT" w:cstheme="minorHAnsi"/>
          <w:color w:val="000000"/>
          <w:sz w:val="18"/>
          <w:szCs w:val="18"/>
        </w:rPr>
        <w:t>It has been shown that primary organic aerosol (POA) mass from combustion emissions</w:t>
      </w:r>
      <w:r>
        <w:rPr>
          <w:rFonts w:eastAsia="TimesNewRomanPSMT" w:cstheme="minorHAnsi"/>
          <w:color w:val="000000"/>
          <w:sz w:val="18"/>
          <w:szCs w:val="18"/>
        </w:rPr>
        <w:t xml:space="preserve"> </w:t>
      </w:r>
      <w:r w:rsidRPr="006B0FD1">
        <w:rPr>
          <w:rFonts w:eastAsia="TimesNewRomanPSMT" w:cstheme="minorHAnsi"/>
          <w:color w:val="000000"/>
          <w:sz w:val="18"/>
          <w:szCs w:val="18"/>
        </w:rPr>
        <w:t>evaporates as it is diluted to ambient conditions. Large-scale model studies have also shown</w:t>
      </w:r>
      <w:r>
        <w:rPr>
          <w:rFonts w:eastAsia="TimesNewRomanPSMT" w:cstheme="minorHAnsi"/>
          <w:color w:val="000000"/>
          <w:sz w:val="18"/>
          <w:szCs w:val="18"/>
        </w:rPr>
        <w:t xml:space="preserve"> </w:t>
      </w:r>
      <w:r w:rsidRPr="006B0FD1">
        <w:rPr>
          <w:rFonts w:eastAsia="TimesNewRomanPSMT" w:cstheme="minorHAnsi"/>
          <w:color w:val="000000"/>
          <w:sz w:val="18"/>
          <w:szCs w:val="18"/>
        </w:rPr>
        <w:t>that treating POA compounds as semi-volatile and accounting for secondary organic aerosol</w:t>
      </w:r>
      <w:r>
        <w:rPr>
          <w:rFonts w:eastAsia="TimesNewRomanPSMT" w:cstheme="minorHAnsi"/>
          <w:color w:val="000000"/>
          <w:sz w:val="18"/>
          <w:szCs w:val="18"/>
        </w:rPr>
        <w:t xml:space="preserve"> </w:t>
      </w:r>
      <w:r w:rsidRPr="006B0FD1">
        <w:rPr>
          <w:rFonts w:eastAsia="TimesNewRomanPSMT" w:cstheme="minorHAnsi"/>
          <w:color w:val="000000"/>
          <w:sz w:val="18"/>
          <w:szCs w:val="18"/>
        </w:rPr>
        <w:t>(SOA) from underreported precursor emissions has a significant impact on the average</w:t>
      </w:r>
      <w:r>
        <w:rPr>
          <w:rFonts w:eastAsia="TimesNewRomanPSMT" w:cstheme="minorHAnsi"/>
          <w:color w:val="000000"/>
          <w:sz w:val="18"/>
          <w:szCs w:val="18"/>
        </w:rPr>
        <w:t xml:space="preserve"> </w:t>
      </w:r>
      <w:r w:rsidRPr="006B0FD1">
        <w:rPr>
          <w:rFonts w:eastAsia="TimesNewRomanPSMT" w:cstheme="minorHAnsi"/>
          <w:color w:val="000000"/>
          <w:sz w:val="18"/>
          <w:szCs w:val="18"/>
        </w:rPr>
        <w:t>contributions from combustion sources as well as on the spatiotemporal variability of OA</w:t>
      </w:r>
      <w:r>
        <w:rPr>
          <w:rFonts w:eastAsia="TimesNewRomanPSMT" w:cstheme="minorHAnsi"/>
          <w:color w:val="000000"/>
          <w:sz w:val="18"/>
          <w:szCs w:val="18"/>
        </w:rPr>
        <w:t xml:space="preserve"> </w:t>
      </w:r>
      <w:r w:rsidRPr="006B0FD1">
        <w:rPr>
          <w:rFonts w:eastAsia="TimesNewRomanPSMT" w:cstheme="minorHAnsi"/>
          <w:color w:val="000000"/>
          <w:sz w:val="18"/>
          <w:szCs w:val="18"/>
        </w:rPr>
        <w:t>concentrations, particularly in urban areas and downwind of sources. Although many chemical</w:t>
      </w:r>
      <w:r>
        <w:rPr>
          <w:rFonts w:eastAsia="TimesNewRomanPSMT" w:cstheme="minorHAnsi"/>
          <w:color w:val="000000"/>
          <w:sz w:val="18"/>
          <w:szCs w:val="18"/>
        </w:rPr>
        <w:t xml:space="preserve"> </w:t>
      </w:r>
      <w:r w:rsidRPr="006B0FD1">
        <w:rPr>
          <w:rFonts w:eastAsia="TimesNewRomanPSMT" w:cstheme="minorHAnsi"/>
          <w:color w:val="000000"/>
          <w:sz w:val="18"/>
          <w:szCs w:val="18"/>
        </w:rPr>
        <w:t>transport models (CTMs) now include POA semi-volatile partitioning, standard emission</w:t>
      </w:r>
      <w:r>
        <w:rPr>
          <w:rFonts w:eastAsia="TimesNewRomanPSMT" w:cstheme="minorHAnsi"/>
          <w:color w:val="000000"/>
          <w:sz w:val="18"/>
          <w:szCs w:val="18"/>
        </w:rPr>
        <w:t xml:space="preserve"> </w:t>
      </w:r>
      <w:r w:rsidRPr="006B0FD1">
        <w:rPr>
          <w:rFonts w:eastAsia="TimesNewRomanPSMT" w:cstheme="minorHAnsi"/>
          <w:color w:val="000000"/>
          <w:sz w:val="18"/>
          <w:szCs w:val="18"/>
        </w:rPr>
        <w:t>databases (e.g. SPECIATE) and methods have only begun to account for these phenomena in</w:t>
      </w:r>
      <w:r>
        <w:rPr>
          <w:rFonts w:eastAsia="TimesNewRomanPSMT" w:cstheme="minorHAnsi"/>
          <w:color w:val="000000"/>
          <w:sz w:val="18"/>
          <w:szCs w:val="18"/>
        </w:rPr>
        <w:t xml:space="preserve"> </w:t>
      </w:r>
      <w:r w:rsidRPr="006B0FD1">
        <w:rPr>
          <w:rFonts w:eastAsia="TimesNewRomanPSMT" w:cstheme="minorHAnsi"/>
          <w:color w:val="000000"/>
          <w:sz w:val="18"/>
          <w:szCs w:val="18"/>
        </w:rPr>
        <w:t>emission profiles.</w:t>
      </w:r>
      <w:r>
        <w:rPr>
          <w:rFonts w:eastAsia="TimesNewRomanPSMT" w:cstheme="minorHAnsi"/>
          <w:color w:val="000000"/>
          <w:sz w:val="18"/>
          <w:szCs w:val="18"/>
        </w:rPr>
        <w:t xml:space="preserve"> </w:t>
      </w:r>
      <w:r w:rsidRPr="006B0FD1">
        <w:rPr>
          <w:rFonts w:eastAsia="TimesNewRomanPSMT" w:cstheme="minorHAnsi"/>
          <w:color w:val="000000"/>
          <w:sz w:val="18"/>
          <w:szCs w:val="18"/>
        </w:rPr>
        <w:t>With the release of SPECIATEv5.0, we have introduced profiles for mobile sources</w:t>
      </w:r>
      <w:r>
        <w:rPr>
          <w:rFonts w:eastAsia="TimesNewRomanPSMT" w:cstheme="minorHAnsi"/>
          <w:color w:val="000000"/>
          <w:sz w:val="18"/>
          <w:szCs w:val="18"/>
        </w:rPr>
        <w:t xml:space="preserve"> </w:t>
      </w:r>
      <w:r w:rsidRPr="006B0FD1">
        <w:rPr>
          <w:rFonts w:eastAsia="TimesNewRomanPSMT" w:cstheme="minorHAnsi"/>
          <w:color w:val="000000"/>
          <w:sz w:val="18"/>
          <w:szCs w:val="18"/>
        </w:rPr>
        <w:t>(vehicles, off</w:t>
      </w:r>
      <w:r>
        <w:rPr>
          <w:rFonts w:eastAsia="TimesNewRomanPSMT" w:cstheme="minorHAnsi"/>
          <w:color w:val="000000"/>
          <w:sz w:val="18"/>
          <w:szCs w:val="18"/>
        </w:rPr>
        <w:t>-</w:t>
      </w:r>
      <w:r w:rsidRPr="006B0FD1">
        <w:rPr>
          <w:rFonts w:eastAsia="TimesNewRomanPSMT" w:cstheme="minorHAnsi"/>
          <w:color w:val="000000"/>
          <w:sz w:val="18"/>
          <w:szCs w:val="18"/>
        </w:rPr>
        <w:t>road mobile, and aircraft) that explicitly distribute organic mass among low</w:t>
      </w:r>
      <w:r>
        <w:rPr>
          <w:rFonts w:eastAsia="TimesNewRomanPSMT" w:cstheme="minorHAnsi"/>
          <w:color w:val="000000"/>
          <w:sz w:val="18"/>
          <w:szCs w:val="18"/>
        </w:rPr>
        <w:t xml:space="preserve"> </w:t>
      </w:r>
      <w:r w:rsidRPr="006B0FD1">
        <w:rPr>
          <w:rFonts w:eastAsia="TimesNewRomanPSMT" w:cstheme="minorHAnsi"/>
          <w:color w:val="000000"/>
          <w:sz w:val="18"/>
          <w:szCs w:val="18"/>
        </w:rPr>
        <w:t>volatility, semi</w:t>
      </w:r>
      <w:r>
        <w:rPr>
          <w:rFonts w:eastAsia="TimesNewRomanPSMT" w:cstheme="minorHAnsi"/>
          <w:color w:val="000000"/>
          <w:sz w:val="18"/>
          <w:szCs w:val="18"/>
        </w:rPr>
        <w:t>-</w:t>
      </w:r>
      <w:r w:rsidRPr="006B0FD1">
        <w:rPr>
          <w:rFonts w:eastAsia="TimesNewRomanPSMT" w:cstheme="minorHAnsi"/>
          <w:color w:val="000000"/>
          <w:sz w:val="18"/>
          <w:szCs w:val="18"/>
        </w:rPr>
        <w:t>volatile, intermediate volatility and volatile organic compounds (LVOCs,</w:t>
      </w:r>
      <w:r>
        <w:rPr>
          <w:rFonts w:eastAsia="TimesNewRomanPSMT" w:cstheme="minorHAnsi"/>
          <w:color w:val="000000"/>
          <w:sz w:val="18"/>
          <w:szCs w:val="18"/>
        </w:rPr>
        <w:t xml:space="preserve"> </w:t>
      </w:r>
      <w:r w:rsidRPr="006B0FD1">
        <w:rPr>
          <w:rFonts w:eastAsia="TimesNewRomanPSMT" w:cstheme="minorHAnsi"/>
          <w:color w:val="000000"/>
          <w:sz w:val="18"/>
          <w:szCs w:val="18"/>
        </w:rPr>
        <w:t>SVOCs, IVOCs, and VOCs, respectively). The profiles have been shown to be highly consistent</w:t>
      </w:r>
      <w:r>
        <w:rPr>
          <w:rFonts w:eastAsia="TimesNewRomanPSMT" w:cstheme="minorHAnsi"/>
          <w:color w:val="000000"/>
          <w:sz w:val="18"/>
          <w:szCs w:val="18"/>
        </w:rPr>
        <w:t xml:space="preserve"> </w:t>
      </w:r>
      <w:r w:rsidRPr="006B0FD1">
        <w:rPr>
          <w:rFonts w:eastAsia="TimesNewRomanPSMT" w:cstheme="minorHAnsi"/>
          <w:color w:val="000000"/>
          <w:sz w:val="18"/>
          <w:szCs w:val="18"/>
        </w:rPr>
        <w:t>with existing mobile profiles in the VOC range. But much of the IVOC and SVOC mass has</w:t>
      </w:r>
      <w:r>
        <w:rPr>
          <w:rFonts w:eastAsia="TimesNewRomanPSMT" w:cstheme="minorHAnsi"/>
          <w:color w:val="000000"/>
          <w:sz w:val="18"/>
          <w:szCs w:val="18"/>
        </w:rPr>
        <w:t xml:space="preserve"> </w:t>
      </w:r>
      <w:r w:rsidRPr="006B0FD1">
        <w:rPr>
          <w:rFonts w:eastAsia="TimesNewRomanPSMT" w:cstheme="minorHAnsi"/>
          <w:color w:val="000000"/>
          <w:sz w:val="18"/>
          <w:szCs w:val="18"/>
        </w:rPr>
        <w:t>been underrepresented in the past and the new profiles offer a more complete picture of</w:t>
      </w:r>
      <w:r>
        <w:rPr>
          <w:rFonts w:eastAsia="TimesNewRomanPSMT" w:cstheme="minorHAnsi"/>
          <w:color w:val="000000"/>
          <w:sz w:val="18"/>
          <w:szCs w:val="18"/>
        </w:rPr>
        <w:t xml:space="preserve"> </w:t>
      </w:r>
      <w:r w:rsidRPr="006B0FD1">
        <w:rPr>
          <w:rFonts w:eastAsia="TimesNewRomanPSMT" w:cstheme="minorHAnsi"/>
          <w:color w:val="000000"/>
          <w:sz w:val="18"/>
          <w:szCs w:val="18"/>
        </w:rPr>
        <w:t>emissions in these ranges, and the resulting SOA formation that follows. To accommodate these</w:t>
      </w:r>
      <w:r>
        <w:rPr>
          <w:rFonts w:eastAsia="TimesNewRomanPSMT" w:cstheme="minorHAnsi"/>
          <w:color w:val="000000"/>
          <w:sz w:val="18"/>
          <w:szCs w:val="18"/>
        </w:rPr>
        <w:t xml:space="preserve"> </w:t>
      </w:r>
      <w:r w:rsidRPr="006B0FD1">
        <w:rPr>
          <w:rFonts w:eastAsia="TimesNewRomanPSMT" w:cstheme="minorHAnsi"/>
          <w:color w:val="000000"/>
          <w:sz w:val="18"/>
          <w:szCs w:val="18"/>
        </w:rPr>
        <w:t>important classes of pollutants, we have added new species to the SPECIATE database, with</w:t>
      </w:r>
      <w:r>
        <w:rPr>
          <w:rFonts w:eastAsia="TimesNewRomanPSMT" w:cstheme="minorHAnsi"/>
          <w:color w:val="000000"/>
          <w:sz w:val="18"/>
          <w:szCs w:val="18"/>
        </w:rPr>
        <w:t xml:space="preserve"> </w:t>
      </w:r>
      <w:r w:rsidRPr="006B0FD1">
        <w:rPr>
          <w:rFonts w:eastAsia="TimesNewRomanPSMT" w:cstheme="minorHAnsi"/>
          <w:color w:val="000000"/>
          <w:sz w:val="18"/>
          <w:szCs w:val="18"/>
        </w:rPr>
        <w:t>properties chosen to effectively propagate information about the partitioning behavior of</w:t>
      </w:r>
      <w:r>
        <w:rPr>
          <w:rFonts w:eastAsia="TimesNewRomanPSMT" w:cstheme="minorHAnsi"/>
          <w:color w:val="000000"/>
          <w:sz w:val="18"/>
          <w:szCs w:val="18"/>
        </w:rPr>
        <w:t xml:space="preserve"> </w:t>
      </w:r>
      <w:r w:rsidRPr="006B0FD1">
        <w:rPr>
          <w:rFonts w:eastAsia="TimesNewRomanPSMT" w:cstheme="minorHAnsi"/>
          <w:color w:val="000000"/>
          <w:sz w:val="18"/>
          <w:szCs w:val="18"/>
        </w:rPr>
        <w:t>emissions from individual sources to downstream models, including large-scale 3D models.</w:t>
      </w:r>
    </w:p>
    <w:p w14:paraId="0E54CFE7" w14:textId="77777777" w:rsidR="002A5E9D" w:rsidRDefault="002A5E9D" w:rsidP="002A5E9D">
      <w:pPr>
        <w:pStyle w:val="Default"/>
        <w:rPr>
          <w:rFonts w:asciiTheme="minorHAnsi" w:hAnsiTheme="minorHAnsi" w:cstheme="minorHAnsi"/>
          <w:sz w:val="18"/>
          <w:szCs w:val="18"/>
        </w:rPr>
      </w:pPr>
    </w:p>
    <w:p w14:paraId="66B8903B" w14:textId="32D1A571" w:rsidR="002A5E9D" w:rsidRDefault="002A5E9D" w:rsidP="00095767">
      <w:pPr>
        <w:pStyle w:val="Default"/>
        <w:rPr>
          <w:rFonts w:asciiTheme="minorHAnsi" w:hAnsiTheme="minorHAnsi" w:cstheme="minorHAnsi"/>
          <w:i/>
          <w:sz w:val="18"/>
          <w:szCs w:val="18"/>
        </w:rPr>
      </w:pPr>
      <w:r>
        <w:rPr>
          <w:rFonts w:asciiTheme="minorHAnsi" w:hAnsiTheme="minorHAnsi" w:cstheme="minorHAnsi"/>
          <w:sz w:val="18"/>
          <w:szCs w:val="18"/>
        </w:rPr>
        <w:t>8:25 – 8:5</w:t>
      </w:r>
      <w:r w:rsidR="009D4E34">
        <w:rPr>
          <w:rFonts w:asciiTheme="minorHAnsi" w:hAnsiTheme="minorHAnsi" w:cstheme="minorHAnsi"/>
          <w:sz w:val="18"/>
          <w:szCs w:val="18"/>
        </w:rPr>
        <w:t>0 a</w:t>
      </w:r>
      <w:r>
        <w:rPr>
          <w:rFonts w:asciiTheme="minorHAnsi" w:hAnsiTheme="minorHAnsi" w:cstheme="minorHAnsi"/>
          <w:sz w:val="18"/>
          <w:szCs w:val="18"/>
        </w:rPr>
        <w:t xml:space="preserve">m - </w:t>
      </w:r>
      <w:r w:rsidR="00095767" w:rsidRPr="00095767">
        <w:rPr>
          <w:rFonts w:asciiTheme="minorHAnsi" w:hAnsiTheme="minorHAnsi" w:cstheme="minorHAnsi"/>
          <w:b/>
          <w:bCs/>
          <w:sz w:val="18"/>
          <w:szCs w:val="18"/>
        </w:rPr>
        <w:t xml:space="preserve">Parameterization of MOVES Emission Factors Lookup Tables in SMOKE </w:t>
      </w:r>
      <w:r w:rsidR="00095767">
        <w:rPr>
          <w:rFonts w:asciiTheme="minorHAnsi" w:hAnsiTheme="minorHAnsi" w:cstheme="minorHAnsi"/>
          <w:b/>
          <w:bCs/>
          <w:sz w:val="18"/>
          <w:szCs w:val="18"/>
        </w:rPr>
        <w:t xml:space="preserve">- </w:t>
      </w:r>
      <w:r w:rsidR="00095767" w:rsidRPr="00095767">
        <w:rPr>
          <w:rFonts w:asciiTheme="minorHAnsi" w:hAnsiTheme="minorHAnsi" w:cstheme="minorHAnsi"/>
          <w:i/>
          <w:sz w:val="18"/>
          <w:szCs w:val="18"/>
        </w:rPr>
        <w:t xml:space="preserve">B.H. Baek, C. Coats, and R. </w:t>
      </w:r>
      <w:proofErr w:type="spellStart"/>
      <w:r w:rsidR="00095767" w:rsidRPr="00095767">
        <w:rPr>
          <w:rFonts w:asciiTheme="minorHAnsi" w:hAnsiTheme="minorHAnsi" w:cstheme="minorHAnsi"/>
          <w:i/>
          <w:sz w:val="18"/>
          <w:szCs w:val="18"/>
        </w:rPr>
        <w:t>Pedruzzi</w:t>
      </w:r>
      <w:proofErr w:type="spellEnd"/>
      <w:r w:rsidR="00095767" w:rsidRPr="00095767">
        <w:rPr>
          <w:rFonts w:asciiTheme="minorHAnsi" w:hAnsiTheme="minorHAnsi" w:cstheme="minorHAnsi"/>
          <w:i/>
          <w:sz w:val="18"/>
          <w:szCs w:val="18"/>
        </w:rPr>
        <w:t>, University of North at Chapel Hill</w:t>
      </w:r>
    </w:p>
    <w:p w14:paraId="518213EE" w14:textId="77777777" w:rsidR="00095767" w:rsidRDefault="00095767" w:rsidP="00095767">
      <w:pPr>
        <w:autoSpaceDE w:val="0"/>
        <w:autoSpaceDN w:val="0"/>
        <w:adjustRightInd w:val="0"/>
        <w:spacing w:after="0" w:line="240" w:lineRule="auto"/>
        <w:ind w:firstLine="720"/>
        <w:rPr>
          <w:rFonts w:cstheme="minorHAnsi"/>
          <w:sz w:val="18"/>
          <w:szCs w:val="18"/>
        </w:rPr>
      </w:pPr>
      <w:r w:rsidRPr="00095767">
        <w:rPr>
          <w:rFonts w:cstheme="minorHAnsi"/>
          <w:color w:val="000000"/>
          <w:sz w:val="18"/>
          <w:szCs w:val="18"/>
        </w:rPr>
        <w:t xml:space="preserve">Since the EPA introduced the MOVES (Motor Vehicle Emissions Simulator) in 2010, the SMOKE-MOVES integration tool was developed to integrate MOVES emission factors output with the SMOKE modeling system to develop the high quality onroad mobile emissions that are sensitive to local meteorological conditions (i.e., ambient temperature and relative humidity). The current SMOKE-MOVES integration tool performs reasonably well in reflecting local meteorological condition to gridded hourly mobile emissions for regional air quality modeling. However, processing the large ASCII files needed for ~302 MOVES emission factors lookup table files involves significant computing time and memory. There is also a high input/output (I/O) penalty in accessing the stored emission factors to estimate hourly mobile emissions for each grid cell. One single day SMOKE-MOVES run for 12km domain could takes approximately 1.15 hours per day with &gt; 20 GB RAM memory. </w:t>
      </w:r>
      <w:r>
        <w:rPr>
          <w:rFonts w:cstheme="minorHAnsi"/>
          <w:color w:val="000000"/>
          <w:sz w:val="18"/>
          <w:szCs w:val="18"/>
        </w:rPr>
        <w:t xml:space="preserve"> </w:t>
      </w:r>
      <w:r w:rsidRPr="00095767">
        <w:rPr>
          <w:rFonts w:cstheme="minorHAnsi"/>
          <w:sz w:val="18"/>
          <w:szCs w:val="18"/>
        </w:rPr>
        <w:t xml:space="preserve">To address these computational resource limitations in air quality forecasting application, we have parameterized the current MOVES emission factors to the efficient 6th order polynomial numerical algorithms using the Best Curve Fitted Algorithms (BCFA) method with correlation coefficients ranging from 0.93 to 0.99. The preliminary CONUS 12km domain SMOKE-MOVES a single day run with MOVES POLY LUT shows up to 85 times faster (49 seconds compared to 4,165 seconds). We expect the more speed up with processing </w:t>
      </w:r>
      <w:proofErr w:type="gramStart"/>
      <w:r w:rsidRPr="00095767">
        <w:rPr>
          <w:rFonts w:cstheme="minorHAnsi"/>
          <w:sz w:val="18"/>
          <w:szCs w:val="18"/>
        </w:rPr>
        <w:t>more</w:t>
      </w:r>
      <w:proofErr w:type="gramEnd"/>
      <w:r w:rsidRPr="00095767">
        <w:rPr>
          <w:rFonts w:cstheme="minorHAnsi"/>
          <w:sz w:val="18"/>
          <w:szCs w:val="18"/>
        </w:rPr>
        <w:t xml:space="preserve"> number of MOVES lookup table files.</w:t>
      </w:r>
    </w:p>
    <w:p w14:paraId="06436BE7" w14:textId="77777777" w:rsidR="00AB2BDF" w:rsidRDefault="00AB2BDF" w:rsidP="00AB2BDF">
      <w:pPr>
        <w:autoSpaceDE w:val="0"/>
        <w:autoSpaceDN w:val="0"/>
        <w:adjustRightInd w:val="0"/>
        <w:spacing w:after="0" w:line="240" w:lineRule="auto"/>
        <w:rPr>
          <w:rFonts w:cstheme="minorHAnsi"/>
          <w:i/>
          <w:sz w:val="18"/>
          <w:szCs w:val="18"/>
        </w:rPr>
      </w:pPr>
    </w:p>
    <w:p w14:paraId="638F399C" w14:textId="147ABFA2" w:rsidR="006A25F3" w:rsidRDefault="006A25F3" w:rsidP="006A25F3">
      <w:pPr>
        <w:pStyle w:val="Default"/>
        <w:rPr>
          <w:rFonts w:asciiTheme="minorHAnsi" w:hAnsiTheme="minorHAnsi" w:cstheme="minorHAnsi"/>
          <w:i/>
          <w:sz w:val="18"/>
          <w:szCs w:val="18"/>
        </w:rPr>
      </w:pPr>
      <w:r>
        <w:rPr>
          <w:rFonts w:cstheme="minorHAnsi"/>
          <w:i/>
          <w:sz w:val="18"/>
          <w:szCs w:val="18"/>
        </w:rPr>
        <w:t>8:50 – 9:1</w:t>
      </w:r>
      <w:r w:rsidR="009D4E34">
        <w:rPr>
          <w:rFonts w:cstheme="minorHAnsi"/>
          <w:i/>
          <w:sz w:val="18"/>
          <w:szCs w:val="18"/>
        </w:rPr>
        <w:t>5 a</w:t>
      </w:r>
      <w:r>
        <w:rPr>
          <w:rFonts w:cstheme="minorHAnsi"/>
          <w:i/>
          <w:sz w:val="18"/>
          <w:szCs w:val="18"/>
        </w:rPr>
        <w:t xml:space="preserve">m - </w:t>
      </w:r>
      <w:r w:rsidRPr="00AB2BDF">
        <w:rPr>
          <w:rFonts w:asciiTheme="minorHAnsi" w:hAnsiTheme="minorHAnsi" w:cstheme="minorHAnsi"/>
          <w:b/>
          <w:bCs/>
          <w:sz w:val="18"/>
          <w:szCs w:val="18"/>
        </w:rPr>
        <w:t>Inventory MOVES with Hourly Meteorology for Use in Air Quality Models</w:t>
      </w:r>
      <w:r>
        <w:rPr>
          <w:rFonts w:asciiTheme="minorHAnsi" w:hAnsiTheme="minorHAnsi" w:cstheme="minorHAnsi"/>
          <w:b/>
          <w:bCs/>
          <w:sz w:val="18"/>
          <w:szCs w:val="18"/>
        </w:rPr>
        <w:t xml:space="preserve"> -</w:t>
      </w:r>
      <w:r w:rsidRPr="00AB2BDF">
        <w:rPr>
          <w:rFonts w:asciiTheme="minorHAnsi" w:hAnsiTheme="minorHAnsi" w:cstheme="minorHAnsi"/>
          <w:b/>
          <w:bCs/>
          <w:sz w:val="18"/>
          <w:szCs w:val="18"/>
        </w:rPr>
        <w:t xml:space="preserve"> </w:t>
      </w:r>
      <w:r w:rsidRPr="00AB2BDF">
        <w:rPr>
          <w:rFonts w:asciiTheme="minorHAnsi" w:hAnsiTheme="minorHAnsi" w:cstheme="minorHAnsi"/>
          <w:i/>
          <w:sz w:val="18"/>
          <w:szCs w:val="18"/>
        </w:rPr>
        <w:t>G. Grodzinsky, K.-J. Liao, and J. Boylan, Georgia Department of Natural Resources</w:t>
      </w:r>
    </w:p>
    <w:p w14:paraId="08A1F476" w14:textId="77777777" w:rsidR="006A25F3" w:rsidRDefault="006A25F3" w:rsidP="006A25F3">
      <w:pPr>
        <w:pStyle w:val="Default"/>
        <w:ind w:firstLine="720"/>
        <w:rPr>
          <w:rFonts w:asciiTheme="minorHAnsi" w:hAnsiTheme="minorHAnsi" w:cstheme="minorHAnsi"/>
          <w:sz w:val="18"/>
          <w:szCs w:val="18"/>
        </w:rPr>
      </w:pPr>
      <w:r w:rsidRPr="00AB2BDF">
        <w:rPr>
          <w:rFonts w:asciiTheme="minorHAnsi" w:hAnsiTheme="minorHAnsi" w:cstheme="minorHAnsi"/>
          <w:sz w:val="18"/>
          <w:szCs w:val="18"/>
        </w:rPr>
        <w:t>On-road mobile emissions are a significant source of ozone precursor emissions in urban areas. Hence, these emissions are a critical input for photochemical grid models (PGMs) used in ozone attainment State Implementation Plans (SIPs). EPA uses SMOKE-MOVES to generate on-road mobile inputs for PGMs. SMOKE-MOVES uses hourly meteorology from meso-scale weather models and applies MOVES emission rates from representative counties to county-specific activity (e.g., VMT and VPOP) to generate hourly county-level emissions that are gridded and speciated. However, SMOKE-MOVES makes several simplifying assumptions such as similar age distributions, speed distributions, and ramp fractions between representative counties. Also, SMOKE-MOVES uses two fuel months and does not account for transition months. On the other hand, MOVES in inventory mode (inventory MOVES) can use county-specific age distributions, county-specific speed distributions, fuel months accounting for transition seasons, and county-specific ramp fractions. However, one simplifying assumption employed by inventory MOVES that is not employed by SMOKE-MOVES is that monthly-average diurnal (24 values/month) meteorological data is used to run the model. The work presented here will remove that simplifying assumption by using hourly meteorological data (air temperature and relative humidity from either observations or meso-scale weather models) in inventory MOVES to produce hourly county-level emissions for all ozone nonattainment counties in Georgia. The advantage of this approach is that it does not require any simplifying assumptions and is simpler to run as few states can run SMOKE-MOVES. Then, SMOKE will be modified to grid and speciate the hourly county-level emissions for use in PGMs.</w:t>
      </w:r>
    </w:p>
    <w:p w14:paraId="482BFDBA" w14:textId="77777777" w:rsidR="006A25F3" w:rsidRPr="006A25F3" w:rsidRDefault="006A25F3" w:rsidP="00AB2BDF">
      <w:pPr>
        <w:autoSpaceDE w:val="0"/>
        <w:autoSpaceDN w:val="0"/>
        <w:adjustRightInd w:val="0"/>
        <w:spacing w:after="0" w:line="240" w:lineRule="auto"/>
        <w:rPr>
          <w:rFonts w:cstheme="minorHAnsi"/>
          <w:sz w:val="18"/>
          <w:szCs w:val="18"/>
        </w:rPr>
      </w:pPr>
    </w:p>
    <w:p w14:paraId="5AB19E83" w14:textId="77777777" w:rsidR="00AB2BDF" w:rsidRDefault="00AB2BDF">
      <w:pPr>
        <w:rPr>
          <w:rFonts w:ascii="Times New Roman" w:hAnsi="Times New Roman" w:cstheme="minorHAnsi"/>
          <w:i/>
          <w:color w:val="000000"/>
          <w:sz w:val="18"/>
          <w:szCs w:val="18"/>
        </w:rPr>
      </w:pPr>
      <w:r>
        <w:rPr>
          <w:rFonts w:cstheme="minorHAnsi"/>
          <w:i/>
          <w:sz w:val="18"/>
          <w:szCs w:val="18"/>
        </w:rPr>
        <w:br w:type="page"/>
      </w:r>
    </w:p>
    <w:p w14:paraId="6B1AEE8A" w14:textId="77777777" w:rsidR="00E81BEB" w:rsidRPr="00C673A2" w:rsidRDefault="00E81BEB" w:rsidP="00E81BEB">
      <w:pPr>
        <w:tabs>
          <w:tab w:val="left" w:pos="2630"/>
        </w:tabs>
        <w:spacing w:after="0"/>
        <w:jc w:val="center"/>
        <w:rPr>
          <w:b/>
          <w:sz w:val="28"/>
          <w:szCs w:val="28"/>
        </w:rPr>
      </w:pPr>
      <w:r w:rsidRPr="00C673A2">
        <w:rPr>
          <w:b/>
          <w:sz w:val="28"/>
          <w:szCs w:val="28"/>
        </w:rPr>
        <w:lastRenderedPageBreak/>
        <w:t>International Emission Inventory Conference</w:t>
      </w:r>
    </w:p>
    <w:p w14:paraId="033E1401"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AIR QUALITY MODELING SESSION </w:t>
      </w:r>
      <w:r w:rsidRPr="0013704C">
        <w:rPr>
          <w:rFonts w:cstheme="minorHAnsi"/>
          <w:b/>
          <w:sz w:val="28"/>
          <w:szCs w:val="28"/>
        </w:rPr>
        <w:t>A</w:t>
      </w:r>
      <w:r>
        <w:rPr>
          <w:rFonts w:cstheme="minorHAnsi"/>
          <w:b/>
          <w:sz w:val="28"/>
          <w:szCs w:val="28"/>
        </w:rPr>
        <w:t>BSTRACTS</w:t>
      </w:r>
    </w:p>
    <w:p w14:paraId="7F92252E" w14:textId="77777777" w:rsidR="00E81BEB" w:rsidRDefault="00E81BEB" w:rsidP="00E81BEB">
      <w:pPr>
        <w:tabs>
          <w:tab w:val="left" w:pos="2630"/>
        </w:tabs>
        <w:spacing w:after="0"/>
        <w:jc w:val="center"/>
      </w:pPr>
      <w:r>
        <w:rPr>
          <w:b/>
          <w:sz w:val="18"/>
        </w:rPr>
        <w:t>Chairs: Alison Eyth, U.S. EPA; Zac Adelman, LADCO</w:t>
      </w:r>
      <w:r>
        <w:t xml:space="preserve"> </w:t>
      </w:r>
      <w:r w:rsidR="00336631">
        <w:pict w14:anchorId="6074CF5E">
          <v:rect id="_x0000_i1056" style="width:540pt;height:3pt" o:hralign="center" o:hrstd="t" o:hrnoshade="t" o:hr="t" fillcolor="black [3213]" stroked="f"/>
        </w:pict>
      </w:r>
    </w:p>
    <w:p w14:paraId="24A9461C" w14:textId="77777777" w:rsidR="00AB2BDF" w:rsidRDefault="00AB2BDF" w:rsidP="00AB2BDF">
      <w:pPr>
        <w:tabs>
          <w:tab w:val="left" w:pos="6299"/>
        </w:tabs>
        <w:spacing w:line="193" w:lineRule="exact"/>
        <w:rPr>
          <w:b/>
          <w:sz w:val="18"/>
          <w:u w:val="single"/>
        </w:rPr>
      </w:pPr>
      <w:r>
        <w:rPr>
          <w:b/>
          <w:sz w:val="18"/>
          <w:u w:val="single"/>
        </w:rPr>
        <w:t>W</w:t>
      </w:r>
      <w:r w:rsidRPr="009A3DFC">
        <w:rPr>
          <w:b/>
          <w:sz w:val="18"/>
          <w:u w:val="single"/>
        </w:rPr>
        <w:t>ednesday, July 31, 2019</w:t>
      </w:r>
    </w:p>
    <w:p w14:paraId="6BB9AE13" w14:textId="47385EB8" w:rsidR="007569E9" w:rsidRPr="0037112F" w:rsidRDefault="00AB2BDF" w:rsidP="00E56210">
      <w:pPr>
        <w:rPr>
          <w:rFonts w:cstheme="minorHAnsi"/>
          <w:sz w:val="18"/>
          <w:szCs w:val="18"/>
        </w:rPr>
      </w:pPr>
      <w:r>
        <w:rPr>
          <w:rFonts w:cstheme="minorHAnsi"/>
          <w:i/>
          <w:sz w:val="18"/>
          <w:szCs w:val="18"/>
        </w:rPr>
        <w:t>9:15 – 9:4</w:t>
      </w:r>
      <w:r w:rsidR="009D4E34">
        <w:rPr>
          <w:rFonts w:cstheme="minorHAnsi"/>
          <w:i/>
          <w:sz w:val="18"/>
          <w:szCs w:val="18"/>
        </w:rPr>
        <w:t>0 a</w:t>
      </w:r>
      <w:r>
        <w:rPr>
          <w:rFonts w:cstheme="minorHAnsi"/>
          <w:i/>
          <w:sz w:val="18"/>
          <w:szCs w:val="18"/>
        </w:rPr>
        <w:t>m -</w:t>
      </w:r>
      <w:r w:rsidR="007569E9">
        <w:rPr>
          <w:rFonts w:cstheme="minorHAnsi"/>
          <w:b/>
          <w:bCs/>
          <w:sz w:val="18"/>
          <w:szCs w:val="18"/>
        </w:rPr>
        <w:t xml:space="preserve"> </w:t>
      </w:r>
      <w:r w:rsidR="00E56210" w:rsidRPr="00E56210">
        <w:rPr>
          <w:b/>
          <w:sz w:val="18"/>
          <w:szCs w:val="18"/>
        </w:rPr>
        <w:t>SMOKE Updates: MOVES Processing Enhancements and New Spatial Surrogates Tool</w:t>
      </w:r>
      <w:r w:rsidR="00E56210">
        <w:t xml:space="preserve"> </w:t>
      </w:r>
      <w:r w:rsidR="007569E9" w:rsidRPr="0037112F">
        <w:rPr>
          <w:rFonts w:cstheme="minorHAnsi"/>
          <w:b/>
          <w:bCs/>
          <w:sz w:val="18"/>
          <w:szCs w:val="18"/>
        </w:rPr>
        <w:t xml:space="preserve">- </w:t>
      </w:r>
      <w:r w:rsidR="007569E9" w:rsidRPr="008C4AFE">
        <w:rPr>
          <w:rFonts w:cstheme="minorHAnsi"/>
          <w:i/>
          <w:sz w:val="18"/>
          <w:szCs w:val="18"/>
        </w:rPr>
        <w:t xml:space="preserve">B.H. Baek, C. </w:t>
      </w:r>
      <w:proofErr w:type="spellStart"/>
      <w:r w:rsidR="007569E9" w:rsidRPr="008C4AFE">
        <w:rPr>
          <w:rFonts w:cstheme="minorHAnsi"/>
          <w:i/>
          <w:sz w:val="18"/>
          <w:szCs w:val="18"/>
        </w:rPr>
        <w:t>Sepannen</w:t>
      </w:r>
      <w:proofErr w:type="spellEnd"/>
      <w:r w:rsidR="007569E9" w:rsidRPr="008C4AFE">
        <w:rPr>
          <w:rFonts w:cstheme="minorHAnsi"/>
          <w:i/>
          <w:sz w:val="18"/>
          <w:szCs w:val="18"/>
        </w:rPr>
        <w:t>, University of North Carolina; A. Eyth, U.S. EPA</w:t>
      </w:r>
      <w:r w:rsidR="007569E9" w:rsidRPr="0037112F">
        <w:rPr>
          <w:rFonts w:cstheme="minorHAnsi"/>
          <w:sz w:val="18"/>
          <w:szCs w:val="18"/>
        </w:rPr>
        <w:t xml:space="preserve"> </w:t>
      </w:r>
    </w:p>
    <w:p w14:paraId="154A04B7" w14:textId="423EE8CB" w:rsidR="00AB2BDF" w:rsidRPr="007569E9" w:rsidRDefault="007569E9" w:rsidP="007569E9">
      <w:pPr>
        <w:pStyle w:val="Default"/>
        <w:rPr>
          <w:rFonts w:asciiTheme="minorHAnsi" w:hAnsiTheme="minorHAnsi" w:cstheme="minorHAnsi"/>
          <w:b/>
          <w:bCs/>
          <w:sz w:val="18"/>
          <w:szCs w:val="18"/>
        </w:rPr>
      </w:pPr>
      <w:r w:rsidRPr="0037112F">
        <w:rPr>
          <w:rFonts w:asciiTheme="minorHAnsi" w:hAnsiTheme="minorHAnsi" w:cstheme="minorHAnsi"/>
          <w:sz w:val="18"/>
          <w:szCs w:val="18"/>
        </w:rPr>
        <w:t xml:space="preserve">The U.S. EPA Office of Air Quality Planning and Standards (OAQPS) has been developing an emissions modeling platform based on the latest National Emissions Inventory (NEI) for air quality models, CMAQ, </w:t>
      </w:r>
      <w:proofErr w:type="spellStart"/>
      <w:r w:rsidRPr="0037112F">
        <w:rPr>
          <w:rFonts w:asciiTheme="minorHAnsi" w:hAnsiTheme="minorHAnsi" w:cstheme="minorHAnsi"/>
          <w:sz w:val="18"/>
          <w:szCs w:val="18"/>
        </w:rPr>
        <w:t>CAMx</w:t>
      </w:r>
      <w:proofErr w:type="spellEnd"/>
      <w:r w:rsidRPr="0037112F">
        <w:rPr>
          <w:rFonts w:asciiTheme="minorHAnsi" w:hAnsiTheme="minorHAnsi" w:cstheme="minorHAnsi"/>
          <w:sz w:val="18"/>
          <w:szCs w:val="18"/>
        </w:rPr>
        <w:t>, and AERMOD. It consists of all the emissions inventories and ancillary data files used for emissions modeling. The primary emissions modeling tool used to create the air quality model-ready emissions is the Sparse Matrix Operator Kernel Emissions (SMOKE) modeling system (</w:t>
      </w:r>
      <w:r w:rsidRPr="0037112F">
        <w:rPr>
          <w:rFonts w:asciiTheme="minorHAnsi" w:hAnsiTheme="minorHAnsi" w:cstheme="minorHAnsi"/>
          <w:color w:val="0000FF"/>
          <w:sz w:val="18"/>
          <w:szCs w:val="18"/>
        </w:rPr>
        <w:t>http://www.smoke-model.org/</w:t>
      </w:r>
      <w:r w:rsidRPr="0037112F">
        <w:rPr>
          <w:rFonts w:asciiTheme="minorHAnsi" w:hAnsiTheme="minorHAnsi" w:cstheme="minorHAnsi"/>
          <w:sz w:val="18"/>
          <w:szCs w:val="18"/>
        </w:rPr>
        <w:t>). The latest SMOKE version 4.6 includes many enhancements and bug fixes to support U.S. EPA’s various air quality modeling applications. It includes the following: 1) New program “</w:t>
      </w:r>
      <w:proofErr w:type="spellStart"/>
      <w:r w:rsidRPr="0037112F">
        <w:rPr>
          <w:rFonts w:asciiTheme="minorHAnsi" w:hAnsiTheme="minorHAnsi" w:cstheme="minorHAnsi"/>
          <w:sz w:val="18"/>
          <w:szCs w:val="18"/>
        </w:rPr>
        <w:t>Lnkmerge</w:t>
      </w:r>
      <w:proofErr w:type="spellEnd"/>
      <w:r w:rsidRPr="0037112F">
        <w:rPr>
          <w:rFonts w:asciiTheme="minorHAnsi" w:hAnsiTheme="minorHAnsi" w:cstheme="minorHAnsi"/>
          <w:sz w:val="18"/>
          <w:szCs w:val="18"/>
        </w:rPr>
        <w:t>” to process temporally and spatially highly resolved link-level emissions that can be represented by aviation, rail and onroad sources, 2) New PostgreSQL/</w:t>
      </w:r>
      <w:proofErr w:type="spellStart"/>
      <w:r w:rsidRPr="0037112F">
        <w:rPr>
          <w:rFonts w:asciiTheme="minorHAnsi" w:hAnsiTheme="minorHAnsi" w:cstheme="minorHAnsi"/>
          <w:sz w:val="18"/>
          <w:szCs w:val="18"/>
        </w:rPr>
        <w:t>PostGIS</w:t>
      </w:r>
      <w:proofErr w:type="spellEnd"/>
      <w:r w:rsidRPr="0037112F">
        <w:rPr>
          <w:rFonts w:asciiTheme="minorHAnsi" w:hAnsiTheme="minorHAnsi" w:cstheme="minorHAnsi"/>
          <w:sz w:val="18"/>
          <w:szCs w:val="18"/>
        </w:rPr>
        <w:t xml:space="preserve"> Spatial Allocator Tool to generate spatial surrogates for emissions gridding processing, and 3) Various SMOKE-MOVES Enhancements; Enhancing the representation of average speed distribution to onroad emission from </w:t>
      </w:r>
      <w:proofErr w:type="spellStart"/>
      <w:r w:rsidRPr="0037112F">
        <w:rPr>
          <w:rFonts w:asciiTheme="minorHAnsi" w:hAnsiTheme="minorHAnsi" w:cstheme="minorHAnsi"/>
          <w:sz w:val="18"/>
          <w:szCs w:val="18"/>
        </w:rPr>
        <w:t>RatePerDistance</w:t>
      </w:r>
      <w:proofErr w:type="spellEnd"/>
      <w:r w:rsidRPr="0037112F">
        <w:rPr>
          <w:rFonts w:asciiTheme="minorHAnsi" w:hAnsiTheme="minorHAnsi" w:cstheme="minorHAnsi"/>
          <w:sz w:val="18"/>
          <w:szCs w:val="18"/>
        </w:rPr>
        <w:t xml:space="preserve"> (RPD) mode; Correcting humidity impacts on NOx emissions from </w:t>
      </w:r>
      <w:proofErr w:type="spellStart"/>
      <w:r w:rsidRPr="0037112F">
        <w:rPr>
          <w:rFonts w:asciiTheme="minorHAnsi" w:hAnsiTheme="minorHAnsi" w:cstheme="minorHAnsi"/>
          <w:sz w:val="18"/>
          <w:szCs w:val="18"/>
        </w:rPr>
        <w:t>RatePerVehicle</w:t>
      </w:r>
      <w:proofErr w:type="spellEnd"/>
      <w:r w:rsidRPr="0037112F">
        <w:rPr>
          <w:rFonts w:asciiTheme="minorHAnsi" w:hAnsiTheme="minorHAnsi" w:cstheme="minorHAnsi"/>
          <w:sz w:val="18"/>
          <w:szCs w:val="18"/>
        </w:rPr>
        <w:t xml:space="preserve"> (RPV) mode; and New </w:t>
      </w:r>
      <w:proofErr w:type="spellStart"/>
      <w:r w:rsidRPr="0037112F">
        <w:rPr>
          <w:rFonts w:asciiTheme="minorHAnsi" w:hAnsiTheme="minorHAnsi" w:cstheme="minorHAnsi"/>
          <w:sz w:val="18"/>
          <w:szCs w:val="18"/>
        </w:rPr>
        <w:t>RatePerStart</w:t>
      </w:r>
      <w:proofErr w:type="spellEnd"/>
      <w:r w:rsidRPr="0037112F">
        <w:rPr>
          <w:rFonts w:asciiTheme="minorHAnsi" w:hAnsiTheme="minorHAnsi" w:cstheme="minorHAnsi"/>
          <w:sz w:val="18"/>
          <w:szCs w:val="18"/>
        </w:rPr>
        <w:t xml:space="preserve"> (RPS) mode that can estimate vehicle start emissions based on number of vehicle starts by vehicle type.</w:t>
      </w:r>
    </w:p>
    <w:p w14:paraId="53A39468" w14:textId="77777777" w:rsidR="00B82CAA" w:rsidRDefault="00B82CAA" w:rsidP="00AB2BDF">
      <w:pPr>
        <w:pStyle w:val="Default"/>
        <w:ind w:firstLine="720"/>
        <w:rPr>
          <w:rFonts w:asciiTheme="minorHAnsi" w:hAnsiTheme="minorHAnsi" w:cstheme="minorHAnsi"/>
          <w:sz w:val="18"/>
          <w:szCs w:val="18"/>
        </w:rPr>
      </w:pPr>
    </w:p>
    <w:p w14:paraId="45812EE6" w14:textId="2C098E88" w:rsidR="00B82CAA" w:rsidRPr="00B62BF0" w:rsidRDefault="00B82CAA" w:rsidP="00B82CAA">
      <w:pPr>
        <w:pStyle w:val="Default"/>
        <w:rPr>
          <w:rFonts w:asciiTheme="minorHAnsi" w:hAnsiTheme="minorHAnsi" w:cstheme="minorHAnsi"/>
          <w:i/>
          <w:sz w:val="18"/>
          <w:szCs w:val="18"/>
        </w:rPr>
      </w:pPr>
      <w:r>
        <w:rPr>
          <w:rFonts w:asciiTheme="minorHAnsi" w:hAnsiTheme="minorHAnsi" w:cstheme="minorHAnsi"/>
          <w:sz w:val="18"/>
          <w:szCs w:val="18"/>
        </w:rPr>
        <w:t>10:00 – 10:2</w:t>
      </w:r>
      <w:r w:rsidR="009D4E34">
        <w:rPr>
          <w:rFonts w:asciiTheme="minorHAnsi" w:hAnsiTheme="minorHAnsi" w:cstheme="minorHAnsi"/>
          <w:sz w:val="18"/>
          <w:szCs w:val="18"/>
        </w:rPr>
        <w:t>5 a</w:t>
      </w:r>
      <w:r>
        <w:rPr>
          <w:rFonts w:asciiTheme="minorHAnsi" w:hAnsiTheme="minorHAnsi" w:cstheme="minorHAnsi"/>
          <w:sz w:val="18"/>
          <w:szCs w:val="18"/>
        </w:rPr>
        <w:t xml:space="preserve">m - </w:t>
      </w:r>
      <w:r w:rsidRPr="00B82CAA">
        <w:rPr>
          <w:rFonts w:asciiTheme="minorHAnsi" w:hAnsiTheme="minorHAnsi" w:cstheme="minorHAnsi"/>
          <w:b/>
          <w:bCs/>
          <w:sz w:val="18"/>
          <w:szCs w:val="18"/>
        </w:rPr>
        <w:t xml:space="preserve">The National Emissions Collaborative: A Cooperative Approach to Developing Emissions Modeling Platforms </w:t>
      </w:r>
      <w:r w:rsidRPr="00B62BF0">
        <w:rPr>
          <w:rFonts w:asciiTheme="minorHAnsi" w:hAnsiTheme="minorHAnsi" w:cstheme="minorHAnsi"/>
          <w:b/>
          <w:bCs/>
          <w:i/>
          <w:sz w:val="18"/>
          <w:szCs w:val="18"/>
        </w:rPr>
        <w:t xml:space="preserve">- </w:t>
      </w:r>
      <w:r w:rsidRPr="00B62BF0">
        <w:rPr>
          <w:rFonts w:asciiTheme="minorHAnsi" w:hAnsiTheme="minorHAnsi" w:cstheme="minorHAnsi"/>
          <w:i/>
          <w:sz w:val="18"/>
          <w:szCs w:val="18"/>
        </w:rPr>
        <w:t>Z. Adelman, LADCO; A. Eyth, U.S. EPA</w:t>
      </w:r>
    </w:p>
    <w:p w14:paraId="07F11496" w14:textId="77777777" w:rsidR="00B82CAA" w:rsidRDefault="00B82CAA" w:rsidP="00B82CAA">
      <w:pPr>
        <w:pStyle w:val="Default"/>
        <w:ind w:firstLine="720"/>
        <w:rPr>
          <w:rFonts w:asciiTheme="minorHAnsi" w:hAnsiTheme="minorHAnsi" w:cstheme="minorHAnsi"/>
          <w:sz w:val="18"/>
          <w:szCs w:val="18"/>
        </w:rPr>
      </w:pPr>
      <w:r w:rsidRPr="00B82CAA">
        <w:rPr>
          <w:rFonts w:asciiTheme="minorHAnsi" w:hAnsiTheme="minorHAnsi" w:cstheme="minorHAnsi"/>
          <w:sz w:val="18"/>
          <w:szCs w:val="18"/>
        </w:rPr>
        <w:t xml:space="preserve">An Emissions Modeling Platform (EMP) is a data and software package that includes </w:t>
      </w:r>
      <w:proofErr w:type="gramStart"/>
      <w:r w:rsidRPr="00B82CAA">
        <w:rPr>
          <w:rFonts w:asciiTheme="minorHAnsi" w:hAnsiTheme="minorHAnsi" w:cstheme="minorHAnsi"/>
          <w:sz w:val="18"/>
          <w:szCs w:val="18"/>
        </w:rPr>
        <w:t>all of</w:t>
      </w:r>
      <w:proofErr w:type="gramEnd"/>
      <w:r w:rsidRPr="00B82CAA">
        <w:rPr>
          <w:rFonts w:asciiTheme="minorHAnsi" w:hAnsiTheme="minorHAnsi" w:cstheme="minorHAnsi"/>
          <w:sz w:val="18"/>
          <w:szCs w:val="18"/>
        </w:rPr>
        <w:t xml:space="preserve"> the information required for preparing air pollution emissions inputs for regional-scale air quality modeling. One application of EMPs is by federal, state, local, and tribal air planning agencies for developing air pollution mitigation plans pursuant to their obligations under the Clean Air Act. Starting with the release of the first versions of the 2002 National Emissions Inventory (NEI), the U.S. EPA produced and distributed to the public EMPs that they developed in-house to support their own modeling studies. At the request of regional, state, local, and tribal air agencies to make the EMP development process more cooperative, a National Emissions Collaborative was formed in late 2017 to develop the next national EMP for supporting air quality planning in the U.S. Following from a National Federal/State Workgroup effort that established that 2016 would be the next base year for national-scale air quality modeling in the U.S., the National Emissions Collaborative convened federal, regional, and state air agency staff to develop and prepare base and future year emissions data for a 2016 EMP. This presentation will describe the Collaborative process, participants, and timelines that produced 2016, 2023, and 2028 emissions data for national-scale air quality modeling in the U.S. In addition to summarizing the base and future year emissions data produced by the Collaborative, we will present lessons learned from the process.</w:t>
      </w:r>
    </w:p>
    <w:p w14:paraId="46AF689A" w14:textId="77777777" w:rsidR="00B82CAA" w:rsidRDefault="00B82CAA" w:rsidP="00B82CAA">
      <w:pPr>
        <w:pStyle w:val="Default"/>
        <w:rPr>
          <w:rFonts w:asciiTheme="minorHAnsi" w:hAnsiTheme="minorHAnsi" w:cstheme="minorHAnsi"/>
          <w:sz w:val="18"/>
          <w:szCs w:val="18"/>
        </w:rPr>
      </w:pPr>
    </w:p>
    <w:p w14:paraId="524CB8EE" w14:textId="498C5480" w:rsidR="00B82CAA" w:rsidRPr="00B62BF0" w:rsidRDefault="00B82CAA" w:rsidP="00B82CAA">
      <w:pPr>
        <w:pStyle w:val="Default"/>
        <w:rPr>
          <w:rFonts w:asciiTheme="minorHAnsi" w:hAnsiTheme="minorHAnsi" w:cstheme="minorHAnsi"/>
          <w:i/>
          <w:sz w:val="18"/>
          <w:szCs w:val="18"/>
        </w:rPr>
      </w:pPr>
      <w:r>
        <w:rPr>
          <w:rFonts w:asciiTheme="minorHAnsi" w:hAnsiTheme="minorHAnsi" w:cstheme="minorHAnsi"/>
          <w:sz w:val="18"/>
          <w:szCs w:val="18"/>
        </w:rPr>
        <w:t>10:25 – 10:5</w:t>
      </w:r>
      <w:r w:rsidR="009D4E34">
        <w:rPr>
          <w:rFonts w:asciiTheme="minorHAnsi" w:hAnsiTheme="minorHAnsi" w:cstheme="minorHAnsi"/>
          <w:sz w:val="18"/>
          <w:szCs w:val="18"/>
        </w:rPr>
        <w:t>0 a</w:t>
      </w:r>
      <w:r>
        <w:rPr>
          <w:rFonts w:asciiTheme="minorHAnsi" w:hAnsiTheme="minorHAnsi" w:cstheme="minorHAnsi"/>
          <w:sz w:val="18"/>
          <w:szCs w:val="18"/>
        </w:rPr>
        <w:t xml:space="preserve">m - </w:t>
      </w:r>
      <w:r w:rsidRPr="00B82CAA">
        <w:rPr>
          <w:rFonts w:asciiTheme="minorHAnsi" w:hAnsiTheme="minorHAnsi" w:cstheme="minorHAnsi"/>
          <w:b/>
          <w:bCs/>
          <w:sz w:val="18"/>
          <w:szCs w:val="18"/>
        </w:rPr>
        <w:t xml:space="preserve">Development and Evaluation of the Biogenic Emission Inventories for the 2016 Collaborative Modeling Platform </w:t>
      </w:r>
      <w:r w:rsidR="00B62BF0">
        <w:rPr>
          <w:rFonts w:asciiTheme="minorHAnsi" w:hAnsiTheme="minorHAnsi" w:cstheme="minorHAnsi"/>
          <w:b/>
          <w:bCs/>
          <w:sz w:val="18"/>
          <w:szCs w:val="18"/>
        </w:rPr>
        <w:t xml:space="preserve">- </w:t>
      </w:r>
      <w:r w:rsidRPr="00B62BF0">
        <w:rPr>
          <w:rFonts w:asciiTheme="minorHAnsi" w:hAnsiTheme="minorHAnsi" w:cstheme="minorHAnsi"/>
          <w:i/>
          <w:sz w:val="18"/>
          <w:szCs w:val="18"/>
        </w:rPr>
        <w:t xml:space="preserve">D. Boyer, Texas Commission on Air Quality; J. Vukovich, U.S. EPA; M. </w:t>
      </w:r>
      <w:proofErr w:type="spellStart"/>
      <w:r w:rsidRPr="00B62BF0">
        <w:rPr>
          <w:rFonts w:asciiTheme="minorHAnsi" w:hAnsiTheme="minorHAnsi" w:cstheme="minorHAnsi"/>
          <w:i/>
          <w:sz w:val="18"/>
          <w:szCs w:val="18"/>
        </w:rPr>
        <w:t>Kosty</w:t>
      </w:r>
      <w:proofErr w:type="spellEnd"/>
      <w:r w:rsidRPr="00B62BF0">
        <w:rPr>
          <w:rFonts w:asciiTheme="minorHAnsi" w:hAnsiTheme="minorHAnsi" w:cstheme="minorHAnsi"/>
          <w:i/>
          <w:sz w:val="18"/>
          <w:szCs w:val="18"/>
        </w:rPr>
        <w:t xml:space="preserve"> Texas Commission on Air Quality; B. Kim, Georgia Department of Natural Resources</w:t>
      </w:r>
    </w:p>
    <w:p w14:paraId="645F6C42" w14:textId="77777777" w:rsidR="00421B6A" w:rsidRDefault="00421B6A" w:rsidP="00421B6A">
      <w:pPr>
        <w:pStyle w:val="Default"/>
        <w:ind w:firstLine="720"/>
        <w:rPr>
          <w:sz w:val="23"/>
          <w:szCs w:val="23"/>
        </w:rPr>
      </w:pPr>
      <w:r w:rsidRPr="00421B6A">
        <w:rPr>
          <w:rFonts w:asciiTheme="minorHAnsi" w:hAnsiTheme="minorHAnsi" w:cstheme="minorHAnsi"/>
          <w:sz w:val="18"/>
          <w:szCs w:val="18"/>
        </w:rPr>
        <w:t>As part of the 2016 collaborative modeling platform development, the biogenic workgroup was charged to deliver biogenic emission inventories for use in 2016 photochemical modeling to support future SIPs and other regulatory modeling. The workgroup created and evaluated hourly emission rate estimates for 2016 from the two main biogenic emission models: Biogenic Emission Inventory System (BEIS) version 3.61 and the recent release of the Model of Emissions of Gases and Aerosols from Nature (MEGAN) version 3.0. This presentation will discuss the emission inventory development methods, the comparison of the isoprene emission rates, and the limited availability of 2016 observations for model performance evaluation</w:t>
      </w:r>
      <w:r w:rsidRPr="00421B6A">
        <w:rPr>
          <w:sz w:val="23"/>
          <w:szCs w:val="23"/>
        </w:rPr>
        <w:t>.</w:t>
      </w:r>
    </w:p>
    <w:p w14:paraId="3BC90C19" w14:textId="77777777" w:rsidR="006A25F3" w:rsidRDefault="006A25F3" w:rsidP="006A25F3">
      <w:pPr>
        <w:pStyle w:val="Default"/>
        <w:rPr>
          <w:rFonts w:asciiTheme="minorHAnsi" w:hAnsiTheme="minorHAnsi" w:cstheme="minorHAnsi"/>
          <w:sz w:val="18"/>
          <w:szCs w:val="18"/>
        </w:rPr>
      </w:pPr>
    </w:p>
    <w:p w14:paraId="5884834D" w14:textId="77777777" w:rsidR="00C512B0" w:rsidRPr="00421B6A" w:rsidRDefault="006A25F3" w:rsidP="00C512B0">
      <w:pPr>
        <w:pStyle w:val="Default"/>
        <w:rPr>
          <w:rFonts w:ascii="Calibri" w:hAnsi="Calibri" w:cs="Calibri"/>
          <w:sz w:val="18"/>
          <w:szCs w:val="18"/>
        </w:rPr>
      </w:pPr>
      <w:r w:rsidRPr="009F31FE">
        <w:rPr>
          <w:rFonts w:cstheme="minorHAnsi"/>
          <w:sz w:val="18"/>
          <w:szCs w:val="18"/>
        </w:rPr>
        <w:t>10:50 – 11:1</w:t>
      </w:r>
      <w:r w:rsidR="009D4E34">
        <w:rPr>
          <w:rFonts w:cstheme="minorHAnsi"/>
          <w:sz w:val="18"/>
          <w:szCs w:val="18"/>
        </w:rPr>
        <w:t>5 a</w:t>
      </w:r>
      <w:r w:rsidRPr="009F31FE">
        <w:rPr>
          <w:rFonts w:cstheme="minorHAnsi"/>
          <w:sz w:val="18"/>
          <w:szCs w:val="18"/>
        </w:rPr>
        <w:t>m –</w:t>
      </w:r>
      <w:bookmarkStart w:id="54" w:name="OLE_LINK1"/>
      <w:r w:rsidR="00C512B0">
        <w:rPr>
          <w:rFonts w:cstheme="minorHAnsi"/>
          <w:sz w:val="18"/>
          <w:szCs w:val="18"/>
        </w:rPr>
        <w:t xml:space="preserve"> </w:t>
      </w:r>
      <w:r w:rsidR="00C512B0" w:rsidRPr="00421B6A">
        <w:rPr>
          <w:rFonts w:ascii="Calibri" w:hAnsi="Calibri" w:cs="Calibri"/>
          <w:b/>
          <w:bCs/>
          <w:sz w:val="18"/>
          <w:szCs w:val="18"/>
        </w:rPr>
        <w:t xml:space="preserve">Development of a Year 2016 </w:t>
      </w:r>
      <w:r w:rsidR="00C512B0" w:rsidRPr="00327366">
        <w:rPr>
          <w:rFonts w:ascii="Calibri" w:hAnsi="Calibri" w:cs="Calibri"/>
          <w:b/>
          <w:bCs/>
          <w:sz w:val="18"/>
          <w:szCs w:val="18"/>
        </w:rPr>
        <w:t>F</w:t>
      </w:r>
      <w:r w:rsidR="00C512B0" w:rsidRPr="00421B6A">
        <w:rPr>
          <w:rFonts w:ascii="Calibri" w:hAnsi="Calibri" w:cs="Calibri"/>
          <w:b/>
          <w:bCs/>
          <w:sz w:val="18"/>
          <w:szCs w:val="18"/>
        </w:rPr>
        <w:t xml:space="preserve">ire inventory for United States </w:t>
      </w:r>
      <w:r w:rsidR="00C512B0" w:rsidRPr="00327366">
        <w:rPr>
          <w:rFonts w:ascii="Calibri" w:hAnsi="Calibri" w:cs="Calibri"/>
          <w:b/>
          <w:bCs/>
          <w:sz w:val="18"/>
          <w:szCs w:val="18"/>
        </w:rPr>
        <w:t>T</w:t>
      </w:r>
      <w:r w:rsidR="00C512B0" w:rsidRPr="00421B6A">
        <w:rPr>
          <w:rFonts w:ascii="Calibri" w:hAnsi="Calibri" w:cs="Calibri"/>
          <w:b/>
          <w:bCs/>
          <w:sz w:val="18"/>
          <w:szCs w:val="18"/>
        </w:rPr>
        <w:t xml:space="preserve">hrough a </w:t>
      </w:r>
      <w:r w:rsidR="00C512B0" w:rsidRPr="00327366">
        <w:rPr>
          <w:rFonts w:ascii="Calibri" w:hAnsi="Calibri" w:cs="Calibri"/>
          <w:b/>
          <w:bCs/>
          <w:sz w:val="18"/>
          <w:szCs w:val="18"/>
        </w:rPr>
        <w:t>M</w:t>
      </w:r>
      <w:r w:rsidR="00C512B0" w:rsidRPr="00421B6A">
        <w:rPr>
          <w:rFonts w:ascii="Calibri" w:hAnsi="Calibri" w:cs="Calibri"/>
          <w:b/>
          <w:bCs/>
          <w:sz w:val="18"/>
          <w:szCs w:val="18"/>
        </w:rPr>
        <w:t>ulti-</w:t>
      </w:r>
      <w:r w:rsidR="00C512B0" w:rsidRPr="00327366">
        <w:rPr>
          <w:rFonts w:ascii="Calibri" w:hAnsi="Calibri" w:cs="Calibri"/>
          <w:b/>
          <w:bCs/>
          <w:sz w:val="18"/>
          <w:szCs w:val="18"/>
        </w:rPr>
        <w:t>A</w:t>
      </w:r>
      <w:r w:rsidR="00C512B0" w:rsidRPr="00421B6A">
        <w:rPr>
          <w:rFonts w:ascii="Calibri" w:hAnsi="Calibri" w:cs="Calibri"/>
          <w:b/>
          <w:bCs/>
          <w:sz w:val="18"/>
          <w:szCs w:val="18"/>
        </w:rPr>
        <w:t xml:space="preserve">gency </w:t>
      </w:r>
      <w:r w:rsidR="00C512B0" w:rsidRPr="00327366">
        <w:rPr>
          <w:rFonts w:ascii="Calibri" w:hAnsi="Calibri" w:cs="Calibri"/>
          <w:b/>
          <w:bCs/>
          <w:sz w:val="18"/>
          <w:szCs w:val="18"/>
        </w:rPr>
        <w:t>I</w:t>
      </w:r>
      <w:r w:rsidR="00C512B0" w:rsidRPr="00421B6A">
        <w:rPr>
          <w:rFonts w:ascii="Calibri" w:hAnsi="Calibri" w:cs="Calibri"/>
          <w:b/>
          <w:bCs/>
          <w:sz w:val="18"/>
          <w:szCs w:val="18"/>
        </w:rPr>
        <w:t xml:space="preserve">nventory </w:t>
      </w:r>
      <w:r w:rsidR="00C512B0" w:rsidRPr="00327366">
        <w:rPr>
          <w:rFonts w:ascii="Calibri" w:hAnsi="Calibri" w:cs="Calibri"/>
          <w:b/>
          <w:bCs/>
          <w:sz w:val="18"/>
          <w:szCs w:val="18"/>
        </w:rPr>
        <w:t>C</w:t>
      </w:r>
      <w:r w:rsidR="00C512B0" w:rsidRPr="00421B6A">
        <w:rPr>
          <w:rFonts w:ascii="Calibri" w:hAnsi="Calibri" w:cs="Calibri"/>
          <w:b/>
          <w:bCs/>
          <w:sz w:val="18"/>
          <w:szCs w:val="18"/>
        </w:rPr>
        <w:t xml:space="preserve">ollaboration </w:t>
      </w:r>
      <w:r w:rsidR="00C512B0" w:rsidRPr="00327366">
        <w:rPr>
          <w:rFonts w:ascii="Calibri" w:hAnsi="Calibri" w:cs="Calibri"/>
          <w:b/>
          <w:bCs/>
          <w:sz w:val="18"/>
          <w:szCs w:val="18"/>
        </w:rPr>
        <w:t>E</w:t>
      </w:r>
      <w:r w:rsidR="00C512B0" w:rsidRPr="00421B6A">
        <w:rPr>
          <w:rFonts w:ascii="Calibri" w:hAnsi="Calibri" w:cs="Calibri"/>
          <w:b/>
          <w:bCs/>
          <w:sz w:val="18"/>
          <w:szCs w:val="18"/>
        </w:rPr>
        <w:t>ffort</w:t>
      </w:r>
    </w:p>
    <w:p w14:paraId="6EADF62A" w14:textId="77777777" w:rsidR="00C512B0" w:rsidRPr="00327366" w:rsidRDefault="00C512B0" w:rsidP="00C512B0">
      <w:pPr>
        <w:pStyle w:val="Default"/>
        <w:rPr>
          <w:rFonts w:ascii="Calibri" w:hAnsi="Calibri" w:cs="Calibri"/>
          <w:i/>
          <w:sz w:val="22"/>
          <w:szCs w:val="22"/>
        </w:rPr>
      </w:pPr>
      <w:r w:rsidRPr="00327366">
        <w:rPr>
          <w:rFonts w:ascii="Calibri" w:hAnsi="Calibri" w:cs="Calibri"/>
          <w:i/>
          <w:sz w:val="18"/>
          <w:szCs w:val="18"/>
        </w:rPr>
        <w:t>J. M. Vukovich, U.S. EPA; J. Beidler, General Dynamics Information Technology</w:t>
      </w:r>
    </w:p>
    <w:p w14:paraId="22C99741" w14:textId="77777777" w:rsidR="00C512B0" w:rsidRDefault="00C512B0" w:rsidP="00C512B0">
      <w:pPr>
        <w:pStyle w:val="Default"/>
        <w:ind w:firstLine="720"/>
        <w:rPr>
          <w:rFonts w:ascii="Calibri" w:hAnsi="Calibri" w:cs="Calibri"/>
          <w:sz w:val="18"/>
          <w:szCs w:val="18"/>
        </w:rPr>
      </w:pPr>
      <w:r w:rsidRPr="00327366">
        <w:rPr>
          <w:rFonts w:ascii="Calibri" w:hAnsi="Calibri" w:cs="Calibri"/>
          <w:sz w:val="18"/>
          <w:szCs w:val="18"/>
        </w:rPr>
        <w:t>Wildland fire has a significant impact on air quality in the United States. In past National Emissions Inventories (NEIs), wildland fires within the United States have been shown to be the largest-emitting PM2.5 source category. An Inventory Collaborative effort for year 2016 was organized to generate emissions inventories for use in an emissions modeling platform. The Collaborative effort consisted of federal, Multi-Jurisdictional Organizations (MJOs), state and other agencies. This effort included generating a wildfire and prescribed burn emissions inventory for the entire year of 2016. The challenges that occurred when generating an emissions inventory will be discussed. This inventory combines multiple sources of ground reports of fire information obtained from federal, state and tribal organizations with satellite detections from the Hazard Mapping System. We describe the methods used to prepare the inventory as well as spatial and temporal patterns observed in the fire activity and emissions.</w:t>
      </w:r>
    </w:p>
    <w:bookmarkEnd w:id="54"/>
    <w:p w14:paraId="04230BC6" w14:textId="77777777" w:rsidR="00C512B0" w:rsidRDefault="00C512B0" w:rsidP="00C512B0">
      <w:pPr>
        <w:pStyle w:val="Default"/>
        <w:rPr>
          <w:rFonts w:asciiTheme="minorHAnsi" w:hAnsiTheme="minorHAnsi" w:cstheme="minorHAnsi"/>
          <w:sz w:val="18"/>
          <w:szCs w:val="18"/>
        </w:rPr>
      </w:pPr>
    </w:p>
    <w:p w14:paraId="62EC8D02" w14:textId="2E309019" w:rsidR="00C512B0" w:rsidRPr="007569E9" w:rsidRDefault="006A25F3" w:rsidP="00C512B0">
      <w:pPr>
        <w:spacing w:after="0"/>
        <w:rPr>
          <w:rFonts w:cstheme="minorHAnsi"/>
          <w:sz w:val="18"/>
          <w:szCs w:val="18"/>
        </w:rPr>
      </w:pPr>
      <w:r>
        <w:rPr>
          <w:rFonts w:cstheme="minorHAnsi"/>
          <w:sz w:val="18"/>
          <w:szCs w:val="18"/>
        </w:rPr>
        <w:t>11:15 – 11:4</w:t>
      </w:r>
      <w:r w:rsidR="009D4E34">
        <w:rPr>
          <w:rFonts w:cstheme="minorHAnsi"/>
          <w:sz w:val="18"/>
          <w:szCs w:val="18"/>
        </w:rPr>
        <w:t>0 a</w:t>
      </w:r>
      <w:r>
        <w:rPr>
          <w:rFonts w:cstheme="minorHAnsi"/>
          <w:sz w:val="18"/>
          <w:szCs w:val="18"/>
        </w:rPr>
        <w:t xml:space="preserve">m - </w:t>
      </w:r>
      <w:r w:rsidR="00C512B0" w:rsidRPr="007569E9">
        <w:rPr>
          <w:rFonts w:cstheme="minorHAnsi"/>
          <w:b/>
          <w:sz w:val="18"/>
          <w:szCs w:val="18"/>
        </w:rPr>
        <w:t>The 2016 National Emissions Inventory Collaborative: Modeling with the Beta Platform</w:t>
      </w:r>
      <w:r w:rsidR="00C512B0" w:rsidRPr="007569E9">
        <w:rPr>
          <w:rFonts w:cstheme="minorHAnsi"/>
          <w:sz w:val="18"/>
          <w:szCs w:val="18"/>
        </w:rPr>
        <w:t xml:space="preserve"> – </w:t>
      </w:r>
      <w:r w:rsidR="00C512B0" w:rsidRPr="007569E9">
        <w:rPr>
          <w:rFonts w:cstheme="minorHAnsi"/>
          <w:i/>
          <w:sz w:val="18"/>
          <w:szCs w:val="18"/>
        </w:rPr>
        <w:t xml:space="preserve">W. Hao, J. Yun &amp; E. </w:t>
      </w:r>
      <w:proofErr w:type="spellStart"/>
      <w:r w:rsidR="00C512B0" w:rsidRPr="007569E9">
        <w:rPr>
          <w:rFonts w:cstheme="minorHAnsi"/>
          <w:i/>
          <w:sz w:val="18"/>
          <w:szCs w:val="18"/>
        </w:rPr>
        <w:t>Zalewsky</w:t>
      </w:r>
      <w:proofErr w:type="spellEnd"/>
      <w:r w:rsidR="00C512B0" w:rsidRPr="007569E9">
        <w:rPr>
          <w:rFonts w:cstheme="minorHAnsi"/>
          <w:i/>
          <w:sz w:val="18"/>
          <w:szCs w:val="18"/>
        </w:rPr>
        <w:t>, New York State Department of Environmental Conservation</w:t>
      </w:r>
    </w:p>
    <w:p w14:paraId="27EA615E" w14:textId="77777777" w:rsidR="00C512B0" w:rsidRPr="007569E9" w:rsidRDefault="00C512B0" w:rsidP="00C512B0">
      <w:pPr>
        <w:autoSpaceDE w:val="0"/>
        <w:autoSpaceDN w:val="0"/>
        <w:adjustRightInd w:val="0"/>
        <w:ind w:firstLine="720"/>
        <w:rPr>
          <w:rFonts w:cstheme="minorHAnsi"/>
          <w:sz w:val="18"/>
          <w:szCs w:val="18"/>
        </w:rPr>
      </w:pPr>
      <w:r w:rsidRPr="007569E9">
        <w:rPr>
          <w:rFonts w:cstheme="minorHAnsi"/>
          <w:sz w:val="18"/>
          <w:szCs w:val="18"/>
        </w:rPr>
        <w:t xml:space="preserve">The modeling workgroup of the 2016 Inventory Collaborative was responsible for several tasks related to the emission inventories developed by the various workgroups. Among these were summarizing and evaluating the platform data, developing and testing SMOKE run scripts for processing the inventory files and platform packaging and documentation. NYSDEC performed several modeling runs with the 2016 Beta platform for the OTC 12-kilometer domain during the /months of May through August. Emission scenarios were developed using the two different biogenic emissions inventories (BEIS v3.6.1 and MEGAN v3.0) developed by the biogenic workgroup and two different EGU emission inventories, </w:t>
      </w:r>
      <w:r w:rsidRPr="007569E9">
        <w:rPr>
          <w:rFonts w:cstheme="minorHAnsi"/>
          <w:sz w:val="18"/>
          <w:szCs w:val="18"/>
        </w:rPr>
        <w:lastRenderedPageBreak/>
        <w:t xml:space="preserve">(EPA EGU and ERTAC), developed by the EGU workgroup.  This presentation will summarize some of the work done by the modeling workgroup and present initial CMAQ and </w:t>
      </w:r>
      <w:proofErr w:type="spellStart"/>
      <w:r w:rsidRPr="007569E9">
        <w:rPr>
          <w:rFonts w:cstheme="minorHAnsi"/>
          <w:sz w:val="18"/>
          <w:szCs w:val="18"/>
        </w:rPr>
        <w:t>CAMx</w:t>
      </w:r>
      <w:proofErr w:type="spellEnd"/>
      <w:r w:rsidRPr="007569E9">
        <w:rPr>
          <w:rFonts w:cstheme="minorHAnsi"/>
          <w:sz w:val="18"/>
          <w:szCs w:val="18"/>
        </w:rPr>
        <w:t xml:space="preserve"> model results using the various scenarios above.</w:t>
      </w:r>
    </w:p>
    <w:p w14:paraId="02CE4BBB" w14:textId="77777777" w:rsidR="00E81BEB" w:rsidRPr="00C673A2" w:rsidRDefault="00E81BEB" w:rsidP="00E81BEB">
      <w:pPr>
        <w:tabs>
          <w:tab w:val="left" w:pos="2630"/>
        </w:tabs>
        <w:spacing w:after="0"/>
        <w:jc w:val="center"/>
        <w:rPr>
          <w:b/>
          <w:sz w:val="28"/>
          <w:szCs w:val="28"/>
        </w:rPr>
      </w:pPr>
      <w:r w:rsidRPr="00C673A2">
        <w:rPr>
          <w:b/>
          <w:sz w:val="28"/>
          <w:szCs w:val="28"/>
        </w:rPr>
        <w:t>International Emission Inventory Conference</w:t>
      </w:r>
    </w:p>
    <w:p w14:paraId="3F3BFA35"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AIR QUALITY MODELING SESSION </w:t>
      </w:r>
      <w:r w:rsidRPr="0013704C">
        <w:rPr>
          <w:rFonts w:cstheme="minorHAnsi"/>
          <w:b/>
          <w:sz w:val="28"/>
          <w:szCs w:val="28"/>
        </w:rPr>
        <w:t>A</w:t>
      </w:r>
      <w:r>
        <w:rPr>
          <w:rFonts w:cstheme="minorHAnsi"/>
          <w:b/>
          <w:sz w:val="28"/>
          <w:szCs w:val="28"/>
        </w:rPr>
        <w:t>BSTRACTS</w:t>
      </w:r>
    </w:p>
    <w:p w14:paraId="7AFAA2B6" w14:textId="77777777" w:rsidR="00E81BEB" w:rsidRDefault="00E81BEB" w:rsidP="00E81BEB">
      <w:pPr>
        <w:tabs>
          <w:tab w:val="left" w:pos="2630"/>
        </w:tabs>
        <w:spacing w:after="0"/>
        <w:jc w:val="center"/>
      </w:pPr>
      <w:r>
        <w:rPr>
          <w:b/>
          <w:sz w:val="18"/>
        </w:rPr>
        <w:t>Chairs: Alison Eyth, U.S. EPA; Zac Adelman, LADCO</w:t>
      </w:r>
      <w:r>
        <w:t xml:space="preserve"> </w:t>
      </w:r>
      <w:r w:rsidR="00336631">
        <w:pict w14:anchorId="7C442A07">
          <v:rect id="_x0000_i1057" style="width:540pt;height:3pt" o:hralign="center" o:hrstd="t" o:hrnoshade="t" o:hr="t" fillcolor="black [3213]" stroked="f"/>
        </w:pict>
      </w:r>
    </w:p>
    <w:p w14:paraId="7C4120B1" w14:textId="77777777" w:rsidR="00B82CAA" w:rsidRDefault="00B82CAA" w:rsidP="00B82CAA">
      <w:pPr>
        <w:tabs>
          <w:tab w:val="left" w:pos="6299"/>
        </w:tabs>
        <w:spacing w:line="193" w:lineRule="exact"/>
        <w:rPr>
          <w:b/>
          <w:sz w:val="18"/>
          <w:u w:val="single"/>
        </w:rPr>
      </w:pPr>
      <w:r>
        <w:rPr>
          <w:b/>
          <w:sz w:val="18"/>
          <w:u w:val="single"/>
        </w:rPr>
        <w:t>W</w:t>
      </w:r>
      <w:r w:rsidRPr="009A3DFC">
        <w:rPr>
          <w:b/>
          <w:sz w:val="18"/>
          <w:u w:val="single"/>
        </w:rPr>
        <w:t>ednesday, July 31, 2019</w:t>
      </w:r>
      <w:r>
        <w:rPr>
          <w:b/>
          <w:sz w:val="18"/>
          <w:u w:val="single"/>
        </w:rPr>
        <w:t xml:space="preserve"> – Cont’d</w:t>
      </w:r>
    </w:p>
    <w:p w14:paraId="4A1954B3" w14:textId="77777777" w:rsidR="00C512B0" w:rsidRDefault="00327366" w:rsidP="00C512B0">
      <w:pPr>
        <w:autoSpaceDE w:val="0"/>
        <w:autoSpaceDN w:val="0"/>
        <w:adjustRightInd w:val="0"/>
        <w:spacing w:after="0" w:line="240" w:lineRule="auto"/>
        <w:rPr>
          <w:rFonts w:cstheme="minorHAnsi"/>
          <w:i/>
          <w:sz w:val="18"/>
          <w:szCs w:val="18"/>
        </w:rPr>
      </w:pPr>
      <w:r w:rsidRPr="00D6548E">
        <w:rPr>
          <w:rFonts w:cstheme="minorHAnsi"/>
          <w:sz w:val="18"/>
          <w:szCs w:val="18"/>
        </w:rPr>
        <w:t>1:</w:t>
      </w:r>
      <w:r w:rsidR="00E479A6">
        <w:rPr>
          <w:rFonts w:cstheme="minorHAnsi"/>
          <w:sz w:val="18"/>
          <w:szCs w:val="18"/>
        </w:rPr>
        <w:t>15</w:t>
      </w:r>
      <w:r w:rsidRPr="00D6548E">
        <w:rPr>
          <w:rFonts w:cstheme="minorHAnsi"/>
          <w:sz w:val="18"/>
          <w:szCs w:val="18"/>
        </w:rPr>
        <w:t xml:space="preserve"> – 1:</w:t>
      </w:r>
      <w:r w:rsidR="00E479A6">
        <w:rPr>
          <w:rFonts w:cstheme="minorHAnsi"/>
          <w:sz w:val="18"/>
          <w:szCs w:val="18"/>
        </w:rPr>
        <w:t>4</w:t>
      </w:r>
      <w:r w:rsidR="009D4E34">
        <w:rPr>
          <w:rFonts w:cstheme="minorHAnsi"/>
          <w:sz w:val="18"/>
          <w:szCs w:val="18"/>
        </w:rPr>
        <w:t>0 p</w:t>
      </w:r>
      <w:r w:rsidRPr="00D6548E">
        <w:rPr>
          <w:rFonts w:cstheme="minorHAnsi"/>
          <w:sz w:val="18"/>
          <w:szCs w:val="18"/>
        </w:rPr>
        <w:t xml:space="preserve">m </w:t>
      </w:r>
      <w:r w:rsidR="00C512B0">
        <w:rPr>
          <w:rFonts w:cstheme="minorHAnsi"/>
          <w:sz w:val="18"/>
          <w:szCs w:val="18"/>
        </w:rPr>
        <w:t>–</w:t>
      </w:r>
      <w:r>
        <w:rPr>
          <w:rFonts w:cstheme="minorHAnsi"/>
          <w:sz w:val="18"/>
          <w:szCs w:val="18"/>
        </w:rPr>
        <w:t xml:space="preserve"> </w:t>
      </w:r>
      <w:r w:rsidR="00C512B0" w:rsidRPr="00A23F23">
        <w:rPr>
          <w:rFonts w:cstheme="minorHAnsi"/>
          <w:b/>
          <w:bCs/>
          <w:sz w:val="18"/>
          <w:szCs w:val="18"/>
        </w:rPr>
        <w:t>Forecasting Point Source Emissions</w:t>
      </w:r>
      <w:r w:rsidR="00C512B0">
        <w:rPr>
          <w:rFonts w:cstheme="minorHAnsi"/>
          <w:b/>
          <w:bCs/>
          <w:sz w:val="18"/>
          <w:szCs w:val="18"/>
        </w:rPr>
        <w:t xml:space="preserve"> - </w:t>
      </w:r>
      <w:r w:rsidR="00C512B0" w:rsidRPr="00A23F23">
        <w:rPr>
          <w:rFonts w:cstheme="minorHAnsi"/>
          <w:bCs/>
          <w:i/>
          <w:sz w:val="18"/>
          <w:szCs w:val="18"/>
        </w:rPr>
        <w:t xml:space="preserve">K. S. Narasimhan, </w:t>
      </w:r>
      <w:r w:rsidR="00C512B0" w:rsidRPr="00A23F23">
        <w:rPr>
          <w:rFonts w:cstheme="minorHAnsi"/>
          <w:i/>
          <w:sz w:val="18"/>
          <w:szCs w:val="18"/>
        </w:rPr>
        <w:t>Virginia Department of Environmental Quality</w:t>
      </w:r>
    </w:p>
    <w:p w14:paraId="48D32F38" w14:textId="77777777" w:rsidR="00C512B0" w:rsidRPr="00A23F23" w:rsidRDefault="00C512B0" w:rsidP="00C512B0">
      <w:pPr>
        <w:autoSpaceDE w:val="0"/>
        <w:autoSpaceDN w:val="0"/>
        <w:adjustRightInd w:val="0"/>
        <w:spacing w:after="0" w:line="240" w:lineRule="auto"/>
        <w:ind w:firstLine="720"/>
        <w:rPr>
          <w:rFonts w:cstheme="minorHAnsi"/>
          <w:sz w:val="18"/>
          <w:szCs w:val="18"/>
        </w:rPr>
      </w:pPr>
      <w:r w:rsidRPr="00A23F23">
        <w:rPr>
          <w:rFonts w:cstheme="minorHAnsi"/>
          <w:sz w:val="18"/>
          <w:szCs w:val="18"/>
        </w:rPr>
        <w:t>Being involved in projecting non-EGU point source emissions for the 2016 Emissions Modeling Platform</w:t>
      </w:r>
      <w:r>
        <w:rPr>
          <w:rFonts w:cstheme="minorHAnsi"/>
          <w:sz w:val="18"/>
          <w:szCs w:val="18"/>
        </w:rPr>
        <w:t xml:space="preserve"> </w:t>
      </w:r>
      <w:r w:rsidRPr="00A23F23">
        <w:rPr>
          <w:rFonts w:cstheme="minorHAnsi"/>
          <w:sz w:val="18"/>
          <w:szCs w:val="18"/>
        </w:rPr>
        <w:t>Development Plan of EPA, the Author shares his approach modelled on demand and supply linked to population</w:t>
      </w:r>
      <w:r>
        <w:rPr>
          <w:rFonts w:cstheme="minorHAnsi"/>
          <w:sz w:val="18"/>
          <w:szCs w:val="18"/>
        </w:rPr>
        <w:t xml:space="preserve"> </w:t>
      </w:r>
      <w:r w:rsidRPr="00A23F23">
        <w:rPr>
          <w:rFonts w:cstheme="minorHAnsi"/>
          <w:sz w:val="18"/>
          <w:szCs w:val="18"/>
        </w:rPr>
        <w:t>growth in projecting future emissions from all point sources.</w:t>
      </w:r>
    </w:p>
    <w:p w14:paraId="68C7492A" w14:textId="77777777" w:rsidR="00C512B0" w:rsidRPr="00A23F23" w:rsidRDefault="00C512B0" w:rsidP="00C512B0">
      <w:pPr>
        <w:autoSpaceDE w:val="0"/>
        <w:autoSpaceDN w:val="0"/>
        <w:adjustRightInd w:val="0"/>
        <w:spacing w:after="0" w:line="240" w:lineRule="auto"/>
        <w:ind w:firstLine="720"/>
        <w:rPr>
          <w:rFonts w:cstheme="minorHAnsi"/>
          <w:sz w:val="18"/>
          <w:szCs w:val="18"/>
        </w:rPr>
      </w:pPr>
      <w:r w:rsidRPr="00A23F23">
        <w:rPr>
          <w:rFonts w:cstheme="minorHAnsi"/>
          <w:sz w:val="18"/>
          <w:szCs w:val="18"/>
        </w:rPr>
        <w:t>In Virginia 50 EGUs account for 50% of all point source emissions while 80% of the balance arise from</w:t>
      </w:r>
      <w:r>
        <w:rPr>
          <w:rFonts w:cstheme="minorHAnsi"/>
          <w:sz w:val="18"/>
          <w:szCs w:val="18"/>
        </w:rPr>
        <w:t xml:space="preserve"> </w:t>
      </w:r>
      <w:r w:rsidRPr="00A23F23">
        <w:rPr>
          <w:rFonts w:cstheme="minorHAnsi"/>
          <w:sz w:val="18"/>
          <w:szCs w:val="18"/>
        </w:rPr>
        <w:t>30 of around 3,000 other permitted non-EGU sources. Such emissions are mostly due to consumption of different</w:t>
      </w:r>
      <w:r>
        <w:rPr>
          <w:rFonts w:cstheme="minorHAnsi"/>
          <w:sz w:val="18"/>
          <w:szCs w:val="18"/>
        </w:rPr>
        <w:t xml:space="preserve"> </w:t>
      </w:r>
      <w:r w:rsidRPr="00A23F23">
        <w:rPr>
          <w:rFonts w:cstheme="minorHAnsi"/>
          <w:sz w:val="18"/>
          <w:szCs w:val="18"/>
        </w:rPr>
        <w:t>energy forms in meeting the demand for power, heat, or other commodities like paper products, building</w:t>
      </w:r>
      <w:r>
        <w:rPr>
          <w:rFonts w:cstheme="minorHAnsi"/>
          <w:sz w:val="18"/>
          <w:szCs w:val="18"/>
        </w:rPr>
        <w:t xml:space="preserve"> </w:t>
      </w:r>
      <w:r w:rsidRPr="00A23F23">
        <w:rPr>
          <w:rFonts w:cstheme="minorHAnsi"/>
          <w:sz w:val="18"/>
          <w:szCs w:val="18"/>
        </w:rPr>
        <w:t>materials, chemicals, oil &amp; gas, besides waste management. Future demand for them, more so power, are</w:t>
      </w:r>
      <w:r>
        <w:rPr>
          <w:rFonts w:cstheme="minorHAnsi"/>
          <w:sz w:val="18"/>
          <w:szCs w:val="18"/>
        </w:rPr>
        <w:t xml:space="preserve"> </w:t>
      </w:r>
      <w:r w:rsidRPr="00A23F23">
        <w:rPr>
          <w:rFonts w:cstheme="minorHAnsi"/>
          <w:sz w:val="18"/>
          <w:szCs w:val="18"/>
        </w:rPr>
        <w:t>therefore linked to consumers, thus in effect to population growth. Accordingly, future emissions are grown in</w:t>
      </w:r>
      <w:r>
        <w:rPr>
          <w:rFonts w:cstheme="minorHAnsi"/>
          <w:sz w:val="18"/>
          <w:szCs w:val="18"/>
        </w:rPr>
        <w:t xml:space="preserve"> </w:t>
      </w:r>
      <w:r w:rsidRPr="00A23F23">
        <w:rPr>
          <w:rFonts w:cstheme="minorHAnsi"/>
          <w:sz w:val="18"/>
          <w:szCs w:val="18"/>
        </w:rPr>
        <w:t>relation to population increase.</w:t>
      </w:r>
    </w:p>
    <w:p w14:paraId="404EB796" w14:textId="77777777" w:rsidR="00C512B0" w:rsidRPr="00A23F23" w:rsidRDefault="00C512B0" w:rsidP="00C512B0">
      <w:pPr>
        <w:autoSpaceDE w:val="0"/>
        <w:autoSpaceDN w:val="0"/>
        <w:adjustRightInd w:val="0"/>
        <w:spacing w:after="0" w:line="240" w:lineRule="auto"/>
        <w:ind w:firstLine="720"/>
        <w:rPr>
          <w:rFonts w:cstheme="minorHAnsi"/>
          <w:sz w:val="18"/>
          <w:szCs w:val="18"/>
        </w:rPr>
      </w:pPr>
      <w:r w:rsidRPr="00A23F23">
        <w:rPr>
          <w:rFonts w:cstheme="minorHAnsi"/>
          <w:sz w:val="18"/>
          <w:szCs w:val="18"/>
        </w:rPr>
        <w:t>Future requirements for different energy sources are computed based on their consumption trend during</w:t>
      </w:r>
    </w:p>
    <w:p w14:paraId="26E5BB7A" w14:textId="77777777" w:rsidR="00C512B0" w:rsidRDefault="00C512B0" w:rsidP="00C512B0">
      <w:pPr>
        <w:autoSpaceDE w:val="0"/>
        <w:autoSpaceDN w:val="0"/>
        <w:adjustRightInd w:val="0"/>
        <w:spacing w:after="0" w:line="240" w:lineRule="auto"/>
        <w:rPr>
          <w:rFonts w:cstheme="minorHAnsi"/>
          <w:sz w:val="18"/>
          <w:szCs w:val="18"/>
        </w:rPr>
      </w:pPr>
      <w:r w:rsidRPr="00A23F23">
        <w:rPr>
          <w:rFonts w:cstheme="minorHAnsi"/>
          <w:sz w:val="18"/>
          <w:szCs w:val="18"/>
        </w:rPr>
        <w:t>2011-2016 tied to anticipated growth in population. Emissions in 2018-2030 are then projected in proportion to</w:t>
      </w:r>
      <w:r>
        <w:rPr>
          <w:rFonts w:cstheme="minorHAnsi"/>
          <w:sz w:val="18"/>
          <w:szCs w:val="18"/>
        </w:rPr>
        <w:t xml:space="preserve"> </w:t>
      </w:r>
      <w:r w:rsidRPr="00A23F23">
        <w:rPr>
          <w:rFonts w:cstheme="minorHAnsi"/>
          <w:sz w:val="18"/>
          <w:szCs w:val="18"/>
        </w:rPr>
        <w:t>2016 values. Trends in changing energy mix and other known design and operational variations are accounted as</w:t>
      </w:r>
      <w:r>
        <w:rPr>
          <w:rFonts w:cstheme="minorHAnsi"/>
          <w:sz w:val="18"/>
          <w:szCs w:val="18"/>
        </w:rPr>
        <w:t xml:space="preserve"> </w:t>
      </w:r>
      <w:r w:rsidRPr="00A23F23">
        <w:rPr>
          <w:rFonts w:cstheme="minorHAnsi"/>
          <w:sz w:val="18"/>
          <w:szCs w:val="18"/>
        </w:rPr>
        <w:t>necessary. Additionally, for EGUs, the projected performance of power plants of Dominion Virginia Power in</w:t>
      </w:r>
      <w:r>
        <w:rPr>
          <w:rFonts w:cstheme="minorHAnsi"/>
          <w:sz w:val="18"/>
          <w:szCs w:val="18"/>
        </w:rPr>
        <w:t xml:space="preserve"> </w:t>
      </w:r>
      <w:r w:rsidRPr="00A23F23">
        <w:rPr>
          <w:rFonts w:cstheme="minorHAnsi"/>
          <w:sz w:val="18"/>
          <w:szCs w:val="18"/>
        </w:rPr>
        <w:t>meeting 70% of the state’s future demand is closely followed in applying factors on availability and net capacity</w:t>
      </w:r>
      <w:r>
        <w:rPr>
          <w:rFonts w:cstheme="minorHAnsi"/>
          <w:sz w:val="18"/>
          <w:szCs w:val="18"/>
        </w:rPr>
        <w:t xml:space="preserve"> </w:t>
      </w:r>
      <w:r w:rsidRPr="00A23F23">
        <w:rPr>
          <w:rFonts w:cstheme="minorHAnsi"/>
          <w:sz w:val="18"/>
          <w:szCs w:val="18"/>
        </w:rPr>
        <w:t>utilization for each source as foreseen in their 2017 Integrated Resource Plan.</w:t>
      </w:r>
    </w:p>
    <w:p w14:paraId="74D3DBEE" w14:textId="3BA33143" w:rsidR="00C512B0" w:rsidRDefault="00C512B0" w:rsidP="00327366">
      <w:pPr>
        <w:pStyle w:val="Default"/>
        <w:rPr>
          <w:rFonts w:asciiTheme="minorHAnsi" w:hAnsiTheme="minorHAnsi" w:cstheme="minorHAnsi"/>
          <w:sz w:val="18"/>
          <w:szCs w:val="18"/>
        </w:rPr>
      </w:pPr>
    </w:p>
    <w:p w14:paraId="66BC7DC5" w14:textId="77777777" w:rsidR="00C512B0" w:rsidRDefault="00A23F23" w:rsidP="00C512B0">
      <w:pPr>
        <w:pStyle w:val="Default"/>
        <w:rPr>
          <w:rFonts w:asciiTheme="minorHAnsi" w:hAnsiTheme="minorHAnsi" w:cstheme="minorHAnsi"/>
          <w:i/>
          <w:sz w:val="18"/>
          <w:szCs w:val="18"/>
        </w:rPr>
      </w:pPr>
      <w:r w:rsidRPr="00D6548E">
        <w:rPr>
          <w:rFonts w:cstheme="minorHAnsi"/>
          <w:sz w:val="18"/>
          <w:szCs w:val="18"/>
        </w:rPr>
        <w:t>1:</w:t>
      </w:r>
      <w:r w:rsidR="00E479A6">
        <w:rPr>
          <w:rFonts w:cstheme="minorHAnsi"/>
          <w:sz w:val="18"/>
          <w:szCs w:val="18"/>
        </w:rPr>
        <w:t>40</w:t>
      </w:r>
      <w:r w:rsidRPr="00D6548E">
        <w:rPr>
          <w:rFonts w:cstheme="minorHAnsi"/>
          <w:sz w:val="18"/>
          <w:szCs w:val="18"/>
        </w:rPr>
        <w:t xml:space="preserve"> – </w:t>
      </w:r>
      <w:r w:rsidR="00E479A6">
        <w:rPr>
          <w:rFonts w:cstheme="minorHAnsi"/>
          <w:sz w:val="18"/>
          <w:szCs w:val="18"/>
        </w:rPr>
        <w:t>2:0</w:t>
      </w:r>
      <w:r w:rsidR="009D4E34">
        <w:rPr>
          <w:rFonts w:cstheme="minorHAnsi"/>
          <w:sz w:val="18"/>
          <w:szCs w:val="18"/>
        </w:rPr>
        <w:t>5 p</w:t>
      </w:r>
      <w:r w:rsidRPr="00D6548E">
        <w:rPr>
          <w:rFonts w:cstheme="minorHAnsi"/>
          <w:sz w:val="18"/>
          <w:szCs w:val="18"/>
        </w:rPr>
        <w:t>m</w:t>
      </w:r>
      <w:r>
        <w:rPr>
          <w:rFonts w:cstheme="minorHAnsi"/>
          <w:i/>
          <w:sz w:val="18"/>
          <w:szCs w:val="18"/>
        </w:rPr>
        <w:t xml:space="preserve"> </w:t>
      </w:r>
      <w:r w:rsidR="00C512B0">
        <w:rPr>
          <w:rFonts w:cstheme="minorHAnsi"/>
          <w:i/>
          <w:sz w:val="18"/>
          <w:szCs w:val="18"/>
        </w:rPr>
        <w:t>–</w:t>
      </w:r>
      <w:r>
        <w:rPr>
          <w:rFonts w:cstheme="minorHAnsi"/>
          <w:i/>
          <w:sz w:val="18"/>
          <w:szCs w:val="18"/>
        </w:rPr>
        <w:t xml:space="preserve"> </w:t>
      </w:r>
      <w:r w:rsidR="00C512B0" w:rsidRPr="00327366">
        <w:rPr>
          <w:rFonts w:asciiTheme="minorHAnsi" w:hAnsiTheme="minorHAnsi" w:cstheme="minorHAnsi"/>
          <w:b/>
          <w:bCs/>
          <w:sz w:val="18"/>
          <w:szCs w:val="18"/>
        </w:rPr>
        <w:t xml:space="preserve">Introduction to the MARAMA Inventory Projection Spreadsheet Tool </w:t>
      </w:r>
      <w:r w:rsidR="00C512B0">
        <w:rPr>
          <w:rFonts w:asciiTheme="minorHAnsi" w:hAnsiTheme="minorHAnsi" w:cstheme="minorHAnsi"/>
          <w:b/>
          <w:bCs/>
          <w:sz w:val="18"/>
          <w:szCs w:val="18"/>
        </w:rPr>
        <w:t xml:space="preserve">– </w:t>
      </w:r>
      <w:r w:rsidR="00C512B0" w:rsidRPr="00327366">
        <w:rPr>
          <w:rFonts w:asciiTheme="minorHAnsi" w:hAnsiTheme="minorHAnsi" w:cstheme="minorHAnsi"/>
          <w:i/>
          <w:sz w:val="18"/>
          <w:szCs w:val="18"/>
        </w:rPr>
        <w:t>S</w:t>
      </w:r>
      <w:r w:rsidR="00C512B0">
        <w:rPr>
          <w:rFonts w:asciiTheme="minorHAnsi" w:hAnsiTheme="minorHAnsi" w:cstheme="minorHAnsi"/>
          <w:i/>
          <w:sz w:val="18"/>
          <w:szCs w:val="18"/>
        </w:rPr>
        <w:t xml:space="preserve">. </w:t>
      </w:r>
      <w:r w:rsidR="00C512B0" w:rsidRPr="00327366">
        <w:rPr>
          <w:rFonts w:asciiTheme="minorHAnsi" w:hAnsiTheme="minorHAnsi" w:cstheme="minorHAnsi"/>
          <w:i/>
          <w:sz w:val="18"/>
          <w:szCs w:val="18"/>
        </w:rPr>
        <w:t xml:space="preserve"> McCusker, J</w:t>
      </w:r>
      <w:r w:rsidR="00C512B0">
        <w:rPr>
          <w:rFonts w:asciiTheme="minorHAnsi" w:hAnsiTheme="minorHAnsi" w:cstheme="minorHAnsi"/>
          <w:i/>
          <w:sz w:val="18"/>
          <w:szCs w:val="18"/>
        </w:rPr>
        <w:t xml:space="preserve">. </w:t>
      </w:r>
      <w:r w:rsidR="00C512B0" w:rsidRPr="00327366">
        <w:rPr>
          <w:rFonts w:asciiTheme="minorHAnsi" w:hAnsiTheme="minorHAnsi" w:cstheme="minorHAnsi"/>
          <w:i/>
          <w:sz w:val="18"/>
          <w:szCs w:val="18"/>
        </w:rPr>
        <w:t xml:space="preserve"> McDill, Mid-Atlantic Regional Air Management Association (MARAMA)</w:t>
      </w:r>
    </w:p>
    <w:p w14:paraId="6831DF42" w14:textId="77777777" w:rsidR="00C512B0" w:rsidRDefault="00C512B0" w:rsidP="00C512B0">
      <w:pPr>
        <w:pStyle w:val="Default"/>
        <w:ind w:firstLine="720"/>
        <w:rPr>
          <w:rFonts w:asciiTheme="minorHAnsi" w:hAnsiTheme="minorHAnsi" w:cstheme="minorHAnsi"/>
          <w:sz w:val="18"/>
          <w:szCs w:val="18"/>
        </w:rPr>
      </w:pPr>
      <w:r w:rsidRPr="00327366">
        <w:rPr>
          <w:rFonts w:asciiTheme="minorHAnsi" w:hAnsiTheme="minorHAnsi" w:cstheme="minorHAnsi"/>
          <w:sz w:val="18"/>
          <w:szCs w:val="18"/>
        </w:rPr>
        <w:t>Since 2007 MARAMA has been perfecting a Projection Spreadsheet Tool for use with regional emissions inventories. The tool can be used to create both growth and control strategies for a wide range of base and future years, integrating both widely-available datasets such as those provided by the Energy Information Administration as well as state information such as permits and consent decrees. For the 2011 base inventory MARAMA extended the spreadsheets to integrate Ozone Transport Commission (OTC) control strategies and to cover the entire OTC modeling domain. For the 2016 collaborative inventory platform we shared the tool nationally and developed projection factors for states in the Mid-Atlantic and Northeast. The presentation will include a demonstration of the tool to illustrate some of its benefits.</w:t>
      </w:r>
    </w:p>
    <w:p w14:paraId="3CDD7A96" w14:textId="08FED550" w:rsidR="00C512B0" w:rsidRDefault="00C512B0" w:rsidP="00A23F23">
      <w:pPr>
        <w:pStyle w:val="Default"/>
        <w:rPr>
          <w:rFonts w:cstheme="minorHAnsi"/>
          <w:i/>
          <w:sz w:val="18"/>
          <w:szCs w:val="18"/>
        </w:rPr>
      </w:pPr>
    </w:p>
    <w:p w14:paraId="0C8ABB7D" w14:textId="139C745B" w:rsidR="00C512B0" w:rsidRDefault="00E479A6" w:rsidP="00C512B0">
      <w:pPr>
        <w:pStyle w:val="Default"/>
        <w:rPr>
          <w:rFonts w:asciiTheme="minorHAnsi" w:hAnsiTheme="minorHAnsi" w:cstheme="minorHAnsi"/>
          <w:i/>
          <w:sz w:val="18"/>
          <w:szCs w:val="18"/>
        </w:rPr>
      </w:pPr>
      <w:r>
        <w:rPr>
          <w:rFonts w:cstheme="minorHAnsi"/>
          <w:sz w:val="18"/>
          <w:szCs w:val="18"/>
        </w:rPr>
        <w:t>2:05</w:t>
      </w:r>
      <w:r w:rsidR="00A23F23" w:rsidRPr="00D6548E">
        <w:rPr>
          <w:rFonts w:cstheme="minorHAnsi"/>
          <w:sz w:val="18"/>
          <w:szCs w:val="18"/>
        </w:rPr>
        <w:t xml:space="preserve"> - 2:</w:t>
      </w:r>
      <w:r>
        <w:rPr>
          <w:rFonts w:cstheme="minorHAnsi"/>
          <w:sz w:val="18"/>
          <w:szCs w:val="18"/>
        </w:rPr>
        <w:t>3</w:t>
      </w:r>
      <w:r w:rsidR="009D4E34">
        <w:rPr>
          <w:rFonts w:cstheme="minorHAnsi"/>
          <w:sz w:val="18"/>
          <w:szCs w:val="18"/>
        </w:rPr>
        <w:t>0 p</w:t>
      </w:r>
      <w:r w:rsidR="00A23F23" w:rsidRPr="00D6548E">
        <w:rPr>
          <w:rFonts w:cstheme="minorHAnsi"/>
          <w:sz w:val="18"/>
          <w:szCs w:val="18"/>
        </w:rPr>
        <w:t>m -</w:t>
      </w:r>
      <w:r w:rsidR="00A23F23">
        <w:rPr>
          <w:rFonts w:cstheme="minorHAnsi"/>
          <w:i/>
          <w:sz w:val="18"/>
          <w:szCs w:val="18"/>
        </w:rPr>
        <w:t xml:space="preserve"> </w:t>
      </w:r>
      <w:r w:rsidR="00C512B0" w:rsidRPr="00A23F23">
        <w:rPr>
          <w:rFonts w:asciiTheme="minorHAnsi" w:hAnsiTheme="minorHAnsi" w:cstheme="minorHAnsi"/>
          <w:b/>
          <w:bCs/>
          <w:sz w:val="18"/>
          <w:szCs w:val="18"/>
        </w:rPr>
        <w:t xml:space="preserve">MANE-VU Modeling Inventory - </w:t>
      </w:r>
      <w:r w:rsidR="00C512B0" w:rsidRPr="00A23F23">
        <w:rPr>
          <w:rFonts w:asciiTheme="minorHAnsi" w:hAnsiTheme="minorHAnsi" w:cstheme="minorHAnsi"/>
          <w:i/>
          <w:sz w:val="18"/>
          <w:szCs w:val="18"/>
        </w:rPr>
        <w:t xml:space="preserve">J. </w:t>
      </w:r>
      <w:proofErr w:type="spellStart"/>
      <w:r w:rsidR="00C512B0" w:rsidRPr="00A23F23">
        <w:rPr>
          <w:rFonts w:asciiTheme="minorHAnsi" w:hAnsiTheme="minorHAnsi" w:cstheme="minorHAnsi"/>
          <w:i/>
          <w:sz w:val="18"/>
          <w:szCs w:val="18"/>
        </w:rPr>
        <w:t>Jakuta</w:t>
      </w:r>
      <w:proofErr w:type="spellEnd"/>
      <w:r w:rsidR="00C512B0" w:rsidRPr="00A23F23">
        <w:rPr>
          <w:rFonts w:asciiTheme="minorHAnsi" w:hAnsiTheme="minorHAnsi" w:cstheme="minorHAnsi"/>
          <w:i/>
          <w:sz w:val="18"/>
          <w:szCs w:val="18"/>
        </w:rPr>
        <w:t xml:space="preserve">, Government of the District of Columbia; H. </w:t>
      </w:r>
      <w:proofErr w:type="spellStart"/>
      <w:r w:rsidR="00C512B0" w:rsidRPr="00A23F23">
        <w:rPr>
          <w:rFonts w:asciiTheme="minorHAnsi" w:hAnsiTheme="minorHAnsi" w:cstheme="minorHAnsi"/>
          <w:i/>
          <w:sz w:val="18"/>
          <w:szCs w:val="18"/>
        </w:rPr>
        <w:t>Ashenafi</w:t>
      </w:r>
      <w:proofErr w:type="spellEnd"/>
      <w:r w:rsidR="00C512B0" w:rsidRPr="00A23F23">
        <w:rPr>
          <w:rFonts w:asciiTheme="minorHAnsi" w:hAnsiTheme="minorHAnsi" w:cstheme="minorHAnsi"/>
          <w:i/>
          <w:sz w:val="18"/>
          <w:szCs w:val="18"/>
        </w:rPr>
        <w:t>, E. Bull, D. Healy, K. Knight</w:t>
      </w:r>
      <w:r w:rsidR="00C512B0">
        <w:rPr>
          <w:rFonts w:asciiTheme="minorHAnsi" w:hAnsiTheme="minorHAnsi" w:cstheme="minorHAnsi"/>
          <w:i/>
          <w:sz w:val="18"/>
          <w:szCs w:val="18"/>
        </w:rPr>
        <w:t>,</w:t>
      </w:r>
    </w:p>
    <w:p w14:paraId="4147563E" w14:textId="77777777" w:rsidR="00C512B0" w:rsidRDefault="00C512B0" w:rsidP="00C512B0">
      <w:pPr>
        <w:pStyle w:val="Default"/>
        <w:rPr>
          <w:rFonts w:asciiTheme="minorHAnsi" w:hAnsiTheme="minorHAnsi" w:cstheme="minorHAnsi"/>
          <w:i/>
          <w:sz w:val="18"/>
          <w:szCs w:val="18"/>
        </w:rPr>
      </w:pPr>
      <w:r w:rsidRPr="00A23F23">
        <w:rPr>
          <w:rFonts w:asciiTheme="minorHAnsi" w:hAnsiTheme="minorHAnsi" w:cstheme="minorHAnsi"/>
          <w:i/>
          <w:sz w:val="18"/>
          <w:szCs w:val="18"/>
        </w:rPr>
        <w:t>S. McCusker, MARAMA</w:t>
      </w:r>
    </w:p>
    <w:p w14:paraId="68C46C53" w14:textId="77777777" w:rsidR="00C512B0" w:rsidRPr="00A23F23" w:rsidRDefault="00C512B0" w:rsidP="00C512B0">
      <w:pPr>
        <w:pStyle w:val="Default"/>
        <w:ind w:firstLine="720"/>
        <w:rPr>
          <w:rFonts w:asciiTheme="minorHAnsi" w:hAnsiTheme="minorHAnsi" w:cstheme="minorHAnsi"/>
          <w:i/>
          <w:sz w:val="18"/>
          <w:szCs w:val="18"/>
        </w:rPr>
      </w:pPr>
      <w:r w:rsidRPr="00A23F23">
        <w:rPr>
          <w:rFonts w:asciiTheme="minorHAnsi" w:hAnsiTheme="minorHAnsi" w:cstheme="minorHAnsi"/>
          <w:sz w:val="18"/>
          <w:szCs w:val="18"/>
        </w:rPr>
        <w:t>In August 2018 the Mid-Atlantic Northeastern Visibility Union (MANE-VU) agreed to an “Ask” outlining the strategies and controls that were needed for MANE-VU Class I States to make Reasonable Progress by 2028 under the Regional Haze Program. The “Ask” of MANE-VU and upwind states consisted partially of optimizing nitrogen oxides (NOX) post combustion controls during winter months, conducting four-factor analyses on high emitting sources, adopting the MANE-VU low sulfur fuel oil rule, and controlling High Electric Demand Day units. These strategies and controls were analyzed and incorporated into a control case modeling inventory using the Eastern Regional Technical Advisory Committee's (ERTAC) EGU Projection tool for electric generating units (EGUs) and the Mid-Atlantic Regional Air Management Association's (MARAMA) installation of the Emissions Modeling Framework (EMF) for non-EGU point sources and nonpoint sources. This presentation will look at how these tools were used to develop the control case modeling inventories for the EGU, non-EGU point, and nonpoint sectors, the changes in the inventory that resulted from these applications, and how modeling results were affected.</w:t>
      </w:r>
    </w:p>
    <w:p w14:paraId="527CAA41" w14:textId="77777777" w:rsidR="00C512B0" w:rsidRDefault="00C512B0" w:rsidP="00C512B0">
      <w:pPr>
        <w:autoSpaceDE w:val="0"/>
        <w:autoSpaceDN w:val="0"/>
        <w:adjustRightInd w:val="0"/>
        <w:spacing w:after="0" w:line="240" w:lineRule="auto"/>
        <w:rPr>
          <w:rFonts w:cstheme="minorHAnsi"/>
          <w:i/>
          <w:sz w:val="18"/>
          <w:szCs w:val="18"/>
        </w:rPr>
      </w:pPr>
    </w:p>
    <w:p w14:paraId="48BA1368" w14:textId="293C0391" w:rsidR="006A25F3" w:rsidRPr="009F31FE" w:rsidRDefault="006A25F3" w:rsidP="006A25F3">
      <w:pPr>
        <w:pStyle w:val="Default"/>
        <w:rPr>
          <w:rFonts w:asciiTheme="minorHAnsi" w:hAnsiTheme="minorHAnsi" w:cstheme="minorHAnsi"/>
          <w:i/>
          <w:sz w:val="18"/>
          <w:szCs w:val="18"/>
        </w:rPr>
      </w:pPr>
      <w:r w:rsidRPr="00D6548E">
        <w:rPr>
          <w:rFonts w:cstheme="minorHAnsi"/>
          <w:sz w:val="18"/>
          <w:szCs w:val="18"/>
        </w:rPr>
        <w:t>2:</w:t>
      </w:r>
      <w:r w:rsidR="00E479A6">
        <w:rPr>
          <w:rFonts w:cstheme="minorHAnsi"/>
          <w:sz w:val="18"/>
          <w:szCs w:val="18"/>
        </w:rPr>
        <w:t>30</w:t>
      </w:r>
      <w:r w:rsidRPr="00D6548E">
        <w:rPr>
          <w:rFonts w:cstheme="minorHAnsi"/>
          <w:sz w:val="18"/>
          <w:szCs w:val="18"/>
        </w:rPr>
        <w:t xml:space="preserve"> – 2:</w:t>
      </w:r>
      <w:r w:rsidR="00E479A6">
        <w:rPr>
          <w:rFonts w:cstheme="minorHAnsi"/>
          <w:sz w:val="18"/>
          <w:szCs w:val="18"/>
        </w:rPr>
        <w:t>5</w:t>
      </w:r>
      <w:r w:rsidR="009D4E34">
        <w:rPr>
          <w:rFonts w:cstheme="minorHAnsi"/>
          <w:sz w:val="18"/>
          <w:szCs w:val="18"/>
        </w:rPr>
        <w:t>5 p</w:t>
      </w:r>
      <w:r w:rsidRPr="00D6548E">
        <w:rPr>
          <w:rFonts w:cstheme="minorHAnsi"/>
          <w:sz w:val="18"/>
          <w:szCs w:val="18"/>
        </w:rPr>
        <w:t>m</w:t>
      </w:r>
      <w:r>
        <w:rPr>
          <w:rFonts w:cstheme="minorHAnsi"/>
          <w:i/>
          <w:sz w:val="18"/>
          <w:szCs w:val="18"/>
        </w:rPr>
        <w:t xml:space="preserve"> - </w:t>
      </w:r>
      <w:r w:rsidRPr="009F31FE">
        <w:rPr>
          <w:rFonts w:asciiTheme="minorHAnsi" w:hAnsiTheme="minorHAnsi" w:cstheme="minorHAnsi"/>
          <w:b/>
          <w:bCs/>
          <w:sz w:val="18"/>
          <w:szCs w:val="18"/>
        </w:rPr>
        <w:t xml:space="preserve">Development of the 2028 Emissions Inventory for Regional Haze Modeling for the Ten Southeastern States – </w:t>
      </w:r>
      <w:r w:rsidRPr="009F31FE">
        <w:rPr>
          <w:rFonts w:asciiTheme="minorHAnsi" w:hAnsiTheme="minorHAnsi" w:cstheme="minorHAnsi"/>
          <w:i/>
          <w:sz w:val="18"/>
          <w:szCs w:val="18"/>
        </w:rPr>
        <w:t xml:space="preserve">R. Oommen, </w:t>
      </w:r>
    </w:p>
    <w:p w14:paraId="25875A98" w14:textId="77777777" w:rsidR="006A25F3" w:rsidRDefault="006A25F3" w:rsidP="006A25F3">
      <w:pPr>
        <w:pStyle w:val="Default"/>
        <w:rPr>
          <w:rFonts w:asciiTheme="minorHAnsi" w:hAnsiTheme="minorHAnsi" w:cstheme="minorHAnsi"/>
          <w:i/>
          <w:sz w:val="18"/>
          <w:szCs w:val="18"/>
        </w:rPr>
      </w:pPr>
      <w:r w:rsidRPr="009F31FE">
        <w:rPr>
          <w:rFonts w:asciiTheme="minorHAnsi" w:hAnsiTheme="minorHAnsi" w:cstheme="minorHAnsi"/>
          <w:i/>
          <w:sz w:val="18"/>
          <w:szCs w:val="18"/>
        </w:rPr>
        <w:t>S. Enoch, and B. Do, Eastern Research Group, Inc; J. Hornback, Metro 4/SESARM; J. Boylan, Georgia Department of Natural Resources; R. Strait, North Carolina Department of Environmental Quality</w:t>
      </w:r>
    </w:p>
    <w:p w14:paraId="54AB3C94" w14:textId="77777777" w:rsidR="006A25F3" w:rsidRPr="009F31FE" w:rsidRDefault="006A25F3" w:rsidP="006A25F3">
      <w:pPr>
        <w:autoSpaceDE w:val="0"/>
        <w:autoSpaceDN w:val="0"/>
        <w:adjustRightInd w:val="0"/>
        <w:spacing w:after="0" w:line="240" w:lineRule="auto"/>
        <w:ind w:firstLine="720"/>
        <w:rPr>
          <w:rFonts w:cstheme="minorHAnsi"/>
          <w:color w:val="000000"/>
          <w:sz w:val="18"/>
          <w:szCs w:val="18"/>
        </w:rPr>
      </w:pPr>
      <w:r w:rsidRPr="009F31FE">
        <w:rPr>
          <w:rFonts w:cstheme="minorHAnsi"/>
          <w:color w:val="000000"/>
          <w:sz w:val="18"/>
          <w:szCs w:val="18"/>
        </w:rPr>
        <w:t xml:space="preserve">This presentation describes how Southeastern States Air Resource Managers, Inc. (SESARM) developed a projected 2028 emissions inventory to support air quality modeling and other technical needs for developing regional haze state implementation plans. The ten SESARM states (AL, FL, GA, KY, MS, NC, SC, TN, VA, and WV) are collaborating through Visibility Improvement - State and Tribal Association of the Southeast (VISTAS). </w:t>
      </w:r>
    </w:p>
    <w:p w14:paraId="483FDEEB" w14:textId="77777777" w:rsidR="006A25F3" w:rsidRPr="009F31FE" w:rsidRDefault="006A25F3" w:rsidP="006A25F3">
      <w:pPr>
        <w:autoSpaceDE w:val="0"/>
        <w:autoSpaceDN w:val="0"/>
        <w:adjustRightInd w:val="0"/>
        <w:spacing w:after="0" w:line="240" w:lineRule="auto"/>
        <w:ind w:firstLine="720"/>
        <w:rPr>
          <w:rFonts w:cstheme="minorHAnsi"/>
          <w:color w:val="000000"/>
          <w:sz w:val="18"/>
          <w:szCs w:val="18"/>
        </w:rPr>
      </w:pPr>
      <w:r w:rsidRPr="009F31FE">
        <w:rPr>
          <w:rFonts w:cstheme="minorHAnsi"/>
          <w:color w:val="000000"/>
          <w:sz w:val="18"/>
          <w:szCs w:val="18"/>
        </w:rPr>
        <w:t xml:space="preserve">In the SESARM states, SO2 emissions from stationary point sources continue to be a primary source of visibility impairment. Therefore, the inventory effort focused on improving emissions projections for stationary point sources. Emissions in EPA’s 2011/2028v6.3el modeling platform provided a good starting point. However, for EGUs, this modeling platform considered the impacts of the Clean Power Plan (CPP) which was vacated. Therefore, EGU emissions for 2028 were revised to exclude the CPP. For the VISTAS states, each state considered emissions in EPA’s 2023en modeling platform and 2028 emissions from the ERTAC EGU projection tool as the basis for developing 2028 emissions that best reflect projected activity levels. For non-VISTAS states, EPA’s 2028el forecast was replaced with the ERTAC 2028 forecast to exclude the CPP, and small EGUs emissions in EPA’s 2028el forecast were replaced with EPA’s 2023en forecast that excluded the CPP. </w:t>
      </w:r>
    </w:p>
    <w:p w14:paraId="5557BF74" w14:textId="77777777" w:rsidR="006A25F3" w:rsidRDefault="006A25F3" w:rsidP="006A25F3">
      <w:pPr>
        <w:pStyle w:val="Default"/>
        <w:ind w:firstLine="720"/>
        <w:rPr>
          <w:rFonts w:asciiTheme="minorHAnsi" w:hAnsiTheme="minorHAnsi" w:cstheme="minorHAnsi"/>
          <w:sz w:val="18"/>
          <w:szCs w:val="18"/>
        </w:rPr>
      </w:pPr>
      <w:r w:rsidRPr="009F31FE">
        <w:rPr>
          <w:rFonts w:asciiTheme="minorHAnsi" w:hAnsiTheme="minorHAnsi" w:cstheme="minorHAnsi"/>
          <w:sz w:val="18"/>
          <w:szCs w:val="18"/>
        </w:rPr>
        <w:t>For non-EGU point sources, states used or revised emissions in EPA’s 2028el and/or 2023en modeling platforms, or developed new projections incorporating facility closures and control programs not reflected in EPA’s modeling platform. For other sectors, states relied on the emissions included in EPA’s 2028v6.3el modeling platform.</w:t>
      </w:r>
    </w:p>
    <w:p w14:paraId="22589611" w14:textId="77777777" w:rsidR="006A25F3" w:rsidRDefault="006A25F3" w:rsidP="00A23F23">
      <w:pPr>
        <w:autoSpaceDE w:val="0"/>
        <w:autoSpaceDN w:val="0"/>
        <w:adjustRightInd w:val="0"/>
        <w:spacing w:after="0" w:line="240" w:lineRule="auto"/>
        <w:rPr>
          <w:rFonts w:cstheme="minorHAnsi"/>
          <w:sz w:val="18"/>
          <w:szCs w:val="18"/>
        </w:rPr>
      </w:pPr>
    </w:p>
    <w:p w14:paraId="3B81C43F" w14:textId="77777777" w:rsidR="009F31FE" w:rsidRPr="006A25F3" w:rsidRDefault="009F31FE" w:rsidP="006A25F3">
      <w:pPr>
        <w:rPr>
          <w:rFonts w:cstheme="minorHAnsi"/>
          <w:sz w:val="18"/>
          <w:szCs w:val="18"/>
        </w:rPr>
      </w:pPr>
      <w:r>
        <w:rPr>
          <w:rFonts w:cstheme="minorHAnsi"/>
          <w:i/>
          <w:sz w:val="18"/>
          <w:szCs w:val="18"/>
        </w:rPr>
        <w:br w:type="page"/>
      </w:r>
    </w:p>
    <w:p w14:paraId="7C5275F5" w14:textId="77777777" w:rsidR="00E81BEB" w:rsidRPr="00C673A2" w:rsidRDefault="00E81BEB" w:rsidP="00E81BEB">
      <w:pPr>
        <w:tabs>
          <w:tab w:val="left" w:pos="2630"/>
        </w:tabs>
        <w:spacing w:after="0"/>
        <w:jc w:val="center"/>
        <w:rPr>
          <w:b/>
          <w:sz w:val="28"/>
          <w:szCs w:val="28"/>
        </w:rPr>
      </w:pPr>
      <w:r w:rsidRPr="00C673A2">
        <w:rPr>
          <w:b/>
          <w:sz w:val="28"/>
          <w:szCs w:val="28"/>
        </w:rPr>
        <w:lastRenderedPageBreak/>
        <w:t>International Emission Inventory Conference</w:t>
      </w:r>
    </w:p>
    <w:p w14:paraId="02842661" w14:textId="77777777" w:rsidR="00E81BEB" w:rsidRDefault="00E81BEB" w:rsidP="00E81BEB">
      <w:pPr>
        <w:tabs>
          <w:tab w:val="left" w:pos="2630"/>
        </w:tabs>
        <w:spacing w:after="0"/>
        <w:jc w:val="center"/>
        <w:rPr>
          <w:rFonts w:cstheme="minorHAnsi"/>
          <w:b/>
          <w:sz w:val="28"/>
          <w:szCs w:val="28"/>
        </w:rPr>
      </w:pPr>
      <w:r>
        <w:rPr>
          <w:rFonts w:cstheme="minorHAnsi"/>
          <w:b/>
          <w:sz w:val="28"/>
          <w:szCs w:val="28"/>
        </w:rPr>
        <w:t>OIL AND GAS</w:t>
      </w:r>
      <w:r w:rsidR="007B41E4">
        <w:rPr>
          <w:rFonts w:cstheme="minorHAnsi"/>
          <w:b/>
          <w:sz w:val="28"/>
          <w:szCs w:val="28"/>
        </w:rPr>
        <w:t xml:space="preserve"> SESSION</w:t>
      </w:r>
      <w:r>
        <w:rPr>
          <w:rFonts w:cstheme="minorHAnsi"/>
          <w:b/>
          <w:sz w:val="28"/>
          <w:szCs w:val="28"/>
        </w:rPr>
        <w:t xml:space="preserve"> </w:t>
      </w:r>
      <w:r w:rsidRPr="0013704C">
        <w:rPr>
          <w:rFonts w:cstheme="minorHAnsi"/>
          <w:b/>
          <w:sz w:val="28"/>
          <w:szCs w:val="28"/>
        </w:rPr>
        <w:t>A</w:t>
      </w:r>
      <w:r>
        <w:rPr>
          <w:rFonts w:cstheme="minorHAnsi"/>
          <w:b/>
          <w:sz w:val="28"/>
          <w:szCs w:val="28"/>
        </w:rPr>
        <w:t>BSTRACTS</w:t>
      </w:r>
    </w:p>
    <w:p w14:paraId="22C0F9C8" w14:textId="77777777" w:rsidR="00E81BEB" w:rsidRDefault="00E81BEB" w:rsidP="00E81BEB">
      <w:pPr>
        <w:tabs>
          <w:tab w:val="left" w:pos="2630"/>
        </w:tabs>
        <w:spacing w:after="0"/>
        <w:jc w:val="center"/>
      </w:pPr>
      <w:r>
        <w:rPr>
          <w:b/>
          <w:sz w:val="18"/>
        </w:rPr>
        <w:t>Chairs: Regi Oommen, ERG; Tom Moore, WRAP</w:t>
      </w:r>
      <w:r>
        <w:t xml:space="preserve"> </w:t>
      </w:r>
      <w:r w:rsidR="00336631">
        <w:pict w14:anchorId="5E0D496D">
          <v:rect id="_x0000_i1058" style="width:540pt;height:3pt" o:hralign="center" o:hrstd="t" o:hrnoshade="t" o:hr="t" fillcolor="black [3213]" stroked="f"/>
        </w:pict>
      </w:r>
    </w:p>
    <w:p w14:paraId="603B3D61" w14:textId="77777777" w:rsidR="009F31FE" w:rsidRDefault="009F31FE" w:rsidP="009F31FE">
      <w:pPr>
        <w:tabs>
          <w:tab w:val="left" w:pos="6299"/>
        </w:tabs>
        <w:spacing w:line="193" w:lineRule="exact"/>
        <w:rPr>
          <w:b/>
          <w:sz w:val="18"/>
          <w:u w:val="single"/>
        </w:rPr>
      </w:pPr>
      <w:r>
        <w:rPr>
          <w:b/>
          <w:sz w:val="18"/>
          <w:u w:val="single"/>
        </w:rPr>
        <w:t>W</w:t>
      </w:r>
      <w:r w:rsidRPr="009A3DFC">
        <w:rPr>
          <w:b/>
          <w:sz w:val="18"/>
          <w:u w:val="single"/>
        </w:rPr>
        <w:t>ednesday, July 31, 2019</w:t>
      </w:r>
    </w:p>
    <w:p w14:paraId="5BAEAD45" w14:textId="60C016C5" w:rsidR="00D6548E" w:rsidRPr="00D6548E" w:rsidRDefault="006123DE" w:rsidP="00D6548E">
      <w:pPr>
        <w:pStyle w:val="Default"/>
        <w:rPr>
          <w:rFonts w:asciiTheme="minorHAnsi" w:hAnsiTheme="minorHAnsi" w:cstheme="minorHAnsi"/>
          <w:sz w:val="18"/>
          <w:szCs w:val="18"/>
        </w:rPr>
      </w:pPr>
      <w:r w:rsidRPr="00D6548E">
        <w:rPr>
          <w:rFonts w:asciiTheme="minorHAnsi" w:hAnsiTheme="minorHAnsi" w:cstheme="minorHAnsi"/>
          <w:sz w:val="18"/>
          <w:szCs w:val="18"/>
        </w:rPr>
        <w:t>8:00 – 8:</w:t>
      </w:r>
      <w:r w:rsidR="00D6548E" w:rsidRPr="00D6548E">
        <w:rPr>
          <w:rFonts w:asciiTheme="minorHAnsi" w:hAnsiTheme="minorHAnsi" w:cstheme="minorHAnsi"/>
          <w:sz w:val="18"/>
          <w:szCs w:val="18"/>
        </w:rPr>
        <w:t>1</w:t>
      </w:r>
      <w:r w:rsidR="009D4E34">
        <w:rPr>
          <w:rFonts w:asciiTheme="minorHAnsi" w:hAnsiTheme="minorHAnsi" w:cstheme="minorHAnsi"/>
          <w:sz w:val="18"/>
          <w:szCs w:val="18"/>
        </w:rPr>
        <w:t>5 a</w:t>
      </w:r>
      <w:r w:rsidR="00D6548E" w:rsidRPr="00D6548E">
        <w:rPr>
          <w:rFonts w:asciiTheme="minorHAnsi" w:hAnsiTheme="minorHAnsi" w:cstheme="minorHAnsi"/>
          <w:sz w:val="18"/>
          <w:szCs w:val="18"/>
        </w:rPr>
        <w:t xml:space="preserve">m - </w:t>
      </w:r>
      <w:r w:rsidR="00D6548E" w:rsidRPr="005466C8">
        <w:rPr>
          <w:rFonts w:asciiTheme="minorHAnsi" w:hAnsiTheme="minorHAnsi" w:cstheme="minorHAnsi"/>
          <w:b/>
          <w:sz w:val="18"/>
          <w:szCs w:val="18"/>
        </w:rPr>
        <w:t>U</w:t>
      </w:r>
      <w:r w:rsidR="00D6548E" w:rsidRPr="005466C8">
        <w:rPr>
          <w:rFonts w:asciiTheme="minorHAnsi" w:hAnsiTheme="minorHAnsi" w:cstheme="minorHAnsi"/>
          <w:b/>
          <w:bCs/>
          <w:sz w:val="18"/>
          <w:szCs w:val="18"/>
        </w:rPr>
        <w:t>.S</w:t>
      </w:r>
      <w:r w:rsidR="00D6548E" w:rsidRPr="00D6548E">
        <w:rPr>
          <w:rFonts w:asciiTheme="minorHAnsi" w:hAnsiTheme="minorHAnsi" w:cstheme="minorHAnsi"/>
          <w:b/>
          <w:bCs/>
          <w:sz w:val="18"/>
          <w:szCs w:val="18"/>
        </w:rPr>
        <w:t>. Upstream Oil and Gas Methane Emissions Estimated with Inventory Model Incorporating Site</w:t>
      </w:r>
      <w:r w:rsidR="00200A87">
        <w:rPr>
          <w:rFonts w:asciiTheme="minorHAnsi" w:hAnsiTheme="minorHAnsi" w:cstheme="minorHAnsi"/>
          <w:b/>
          <w:bCs/>
          <w:sz w:val="18"/>
          <w:szCs w:val="18"/>
        </w:rPr>
        <w:t xml:space="preserve"> </w:t>
      </w:r>
      <w:r w:rsidR="00D6548E" w:rsidRPr="00D6548E">
        <w:rPr>
          <w:rFonts w:asciiTheme="minorHAnsi" w:hAnsiTheme="minorHAnsi" w:cstheme="minorHAnsi"/>
          <w:b/>
          <w:bCs/>
          <w:sz w:val="18"/>
          <w:szCs w:val="18"/>
        </w:rPr>
        <w:t xml:space="preserve">and Component-Level Data </w:t>
      </w:r>
    </w:p>
    <w:p w14:paraId="573A13A5" w14:textId="77777777" w:rsidR="009F31FE" w:rsidRDefault="00D6548E" w:rsidP="00D6548E">
      <w:pPr>
        <w:pStyle w:val="Default"/>
        <w:rPr>
          <w:rFonts w:asciiTheme="minorHAnsi" w:hAnsiTheme="minorHAnsi" w:cstheme="minorHAnsi"/>
          <w:i/>
          <w:sz w:val="18"/>
          <w:szCs w:val="18"/>
        </w:rPr>
      </w:pPr>
      <w:r w:rsidRPr="00D6548E">
        <w:rPr>
          <w:rFonts w:asciiTheme="minorHAnsi" w:hAnsiTheme="minorHAnsi" w:cstheme="minorHAnsi"/>
          <w:i/>
          <w:sz w:val="18"/>
          <w:szCs w:val="18"/>
        </w:rPr>
        <w:t xml:space="preserve">D. Lyon, R. </w:t>
      </w:r>
      <w:proofErr w:type="spellStart"/>
      <w:r w:rsidRPr="00D6548E">
        <w:rPr>
          <w:rFonts w:asciiTheme="minorHAnsi" w:hAnsiTheme="minorHAnsi" w:cstheme="minorHAnsi"/>
          <w:i/>
          <w:sz w:val="18"/>
          <w:szCs w:val="18"/>
        </w:rPr>
        <w:t>McVay</w:t>
      </w:r>
      <w:proofErr w:type="spellEnd"/>
      <w:r w:rsidRPr="00D6548E">
        <w:rPr>
          <w:rFonts w:asciiTheme="minorHAnsi" w:hAnsiTheme="minorHAnsi" w:cstheme="minorHAnsi"/>
          <w:i/>
          <w:sz w:val="18"/>
          <w:szCs w:val="18"/>
        </w:rPr>
        <w:t xml:space="preserve">, M. </w:t>
      </w:r>
      <w:proofErr w:type="spellStart"/>
      <w:r w:rsidRPr="00D6548E">
        <w:rPr>
          <w:rFonts w:asciiTheme="minorHAnsi" w:hAnsiTheme="minorHAnsi" w:cstheme="minorHAnsi"/>
          <w:i/>
          <w:sz w:val="18"/>
          <w:szCs w:val="18"/>
        </w:rPr>
        <w:t>Omara</w:t>
      </w:r>
      <w:proofErr w:type="spellEnd"/>
      <w:r w:rsidRPr="00D6548E">
        <w:rPr>
          <w:rFonts w:asciiTheme="minorHAnsi" w:hAnsiTheme="minorHAnsi" w:cstheme="minorHAnsi"/>
          <w:i/>
          <w:sz w:val="18"/>
          <w:szCs w:val="18"/>
        </w:rPr>
        <w:t>, H. Hull, D. Zavala-Araiza, R. Alvarez, S. Hamburg, Environmental Defense Fund</w:t>
      </w:r>
    </w:p>
    <w:p w14:paraId="6A108A23" w14:textId="77777777" w:rsidR="00D6548E" w:rsidRDefault="00D6548E" w:rsidP="00D6548E">
      <w:pPr>
        <w:pStyle w:val="Default"/>
        <w:ind w:firstLine="720"/>
        <w:rPr>
          <w:rFonts w:asciiTheme="minorHAnsi" w:hAnsiTheme="minorHAnsi" w:cstheme="minorHAnsi"/>
          <w:sz w:val="18"/>
          <w:szCs w:val="18"/>
        </w:rPr>
      </w:pPr>
      <w:r w:rsidRPr="00D6548E">
        <w:rPr>
          <w:rFonts w:asciiTheme="minorHAnsi" w:hAnsiTheme="minorHAnsi" w:cstheme="minorHAnsi"/>
          <w:sz w:val="18"/>
          <w:szCs w:val="18"/>
        </w:rPr>
        <w:t>Alvarez et al 2018 estimates that 2015 U.S. oil and gas supply chain methane emissions were 13 million metric tons, ~60% higher than the EPA GHG Inventory, by synthesizing multiple data sources including over 400 site-level measurements from 6 basins. Emission estimates were validated with aerial mass balance measurements from 9 basins but were higher than an alternative, component-level inventory. This difference was attributed to the ability of site- and basin-level approaches to quantify emissions from abnormal conditions and other avoidable issues that are not easily measured or categorized with traditional, bottom up approaches. We build on the work of Alvarez et al 2018 by developing a nationwide model for upstream O&amp;G that integrates their site- and component-level approaches to estimate 2017 emissions using several data sources including the EPA GHG Reporting Program and Drilling info. For site-level emissions, we include new Other Test Method 33A measurement data from ~90 Permian Basin production sites. The model incorporates basin-level data when available but can estimate emissions at finer spatial scales down to site-level, which allows generation of custom spatially gridded inventories. We summarize model development and provide a few examples of its value for validating emission inventories and guiding emission mitigation.</w:t>
      </w:r>
    </w:p>
    <w:p w14:paraId="179061D2" w14:textId="77777777" w:rsidR="00D6548E" w:rsidRDefault="00D6548E" w:rsidP="00D6548E">
      <w:pPr>
        <w:pStyle w:val="Default"/>
        <w:ind w:firstLine="720"/>
        <w:rPr>
          <w:rFonts w:asciiTheme="minorHAnsi" w:hAnsiTheme="minorHAnsi" w:cstheme="minorHAnsi"/>
          <w:i/>
          <w:sz w:val="18"/>
          <w:szCs w:val="18"/>
        </w:rPr>
      </w:pPr>
    </w:p>
    <w:p w14:paraId="1905677E" w14:textId="4C31B07D" w:rsidR="00200A87" w:rsidRDefault="00D6548E" w:rsidP="00D6548E">
      <w:pPr>
        <w:pStyle w:val="Default"/>
        <w:rPr>
          <w:rFonts w:asciiTheme="minorHAnsi" w:hAnsiTheme="minorHAnsi" w:cstheme="minorHAnsi"/>
          <w:i/>
          <w:sz w:val="18"/>
          <w:szCs w:val="18"/>
        </w:rPr>
      </w:pPr>
      <w:r w:rsidRPr="00D6548E">
        <w:rPr>
          <w:rFonts w:asciiTheme="minorHAnsi" w:hAnsiTheme="minorHAnsi" w:cstheme="minorHAnsi"/>
          <w:sz w:val="18"/>
          <w:szCs w:val="18"/>
        </w:rPr>
        <w:t>8:25 – 8:5</w:t>
      </w:r>
      <w:r w:rsidR="009D4E34">
        <w:rPr>
          <w:rFonts w:asciiTheme="minorHAnsi" w:hAnsiTheme="minorHAnsi" w:cstheme="minorHAnsi"/>
          <w:sz w:val="18"/>
          <w:szCs w:val="18"/>
        </w:rPr>
        <w:t>0 a</w:t>
      </w:r>
      <w:r w:rsidRPr="00D6548E">
        <w:rPr>
          <w:rFonts w:asciiTheme="minorHAnsi" w:hAnsiTheme="minorHAnsi" w:cstheme="minorHAnsi"/>
          <w:sz w:val="18"/>
          <w:szCs w:val="18"/>
        </w:rPr>
        <w:t xml:space="preserve">m - </w:t>
      </w:r>
      <w:r w:rsidRPr="00D6548E">
        <w:rPr>
          <w:rFonts w:asciiTheme="minorHAnsi" w:hAnsiTheme="minorHAnsi" w:cstheme="minorHAnsi"/>
          <w:b/>
          <w:bCs/>
          <w:sz w:val="18"/>
          <w:szCs w:val="18"/>
        </w:rPr>
        <w:t xml:space="preserve">Collaborative Steps to Improve the Oil and Gas Emission Inventory in </w:t>
      </w:r>
      <w:r w:rsidR="00200A87">
        <w:rPr>
          <w:rFonts w:asciiTheme="minorHAnsi" w:hAnsiTheme="minorHAnsi" w:cstheme="minorHAnsi"/>
          <w:b/>
          <w:bCs/>
          <w:sz w:val="18"/>
          <w:szCs w:val="18"/>
        </w:rPr>
        <w:t>S</w:t>
      </w:r>
      <w:r w:rsidRPr="00D6548E">
        <w:rPr>
          <w:rFonts w:asciiTheme="minorHAnsi" w:hAnsiTheme="minorHAnsi" w:cstheme="minorHAnsi"/>
          <w:b/>
          <w:bCs/>
          <w:sz w:val="18"/>
          <w:szCs w:val="18"/>
        </w:rPr>
        <w:t xml:space="preserve">everal Western US States - </w:t>
      </w:r>
      <w:r w:rsidRPr="00D6548E">
        <w:rPr>
          <w:rFonts w:asciiTheme="minorHAnsi" w:hAnsiTheme="minorHAnsi" w:cstheme="minorHAnsi"/>
          <w:i/>
          <w:sz w:val="18"/>
          <w:szCs w:val="18"/>
        </w:rPr>
        <w:t>J. Grant, A. Bar-</w:t>
      </w:r>
      <w:proofErr w:type="spellStart"/>
      <w:r w:rsidRPr="00D6548E">
        <w:rPr>
          <w:rFonts w:asciiTheme="minorHAnsi" w:hAnsiTheme="minorHAnsi" w:cstheme="minorHAnsi"/>
          <w:i/>
          <w:sz w:val="18"/>
          <w:szCs w:val="18"/>
        </w:rPr>
        <w:t>Ilan</w:t>
      </w:r>
      <w:proofErr w:type="spellEnd"/>
      <w:r w:rsidRPr="00D6548E">
        <w:rPr>
          <w:rFonts w:asciiTheme="minorHAnsi" w:hAnsiTheme="minorHAnsi" w:cstheme="minorHAnsi"/>
          <w:i/>
          <w:sz w:val="18"/>
          <w:szCs w:val="18"/>
        </w:rPr>
        <w:t xml:space="preserve">, Ramboll; </w:t>
      </w:r>
    </w:p>
    <w:p w14:paraId="7F601B12" w14:textId="77777777" w:rsidR="00D6548E" w:rsidRDefault="00D6548E" w:rsidP="00D6548E">
      <w:pPr>
        <w:pStyle w:val="Default"/>
        <w:rPr>
          <w:rFonts w:asciiTheme="minorHAnsi" w:hAnsiTheme="minorHAnsi" w:cstheme="minorHAnsi"/>
          <w:i/>
          <w:sz w:val="18"/>
          <w:szCs w:val="18"/>
        </w:rPr>
      </w:pPr>
      <w:r w:rsidRPr="00D6548E">
        <w:rPr>
          <w:rFonts w:asciiTheme="minorHAnsi" w:hAnsiTheme="minorHAnsi" w:cstheme="minorHAnsi"/>
          <w:i/>
          <w:sz w:val="18"/>
          <w:szCs w:val="18"/>
        </w:rPr>
        <w:t>T. Moore, WESTAR/WRAP</w:t>
      </w:r>
    </w:p>
    <w:p w14:paraId="24FB7AA0" w14:textId="77777777" w:rsidR="00D6548E" w:rsidRDefault="00D6548E" w:rsidP="00D6548E">
      <w:pPr>
        <w:pStyle w:val="Default"/>
        <w:ind w:firstLine="720"/>
        <w:rPr>
          <w:rFonts w:asciiTheme="minorHAnsi" w:hAnsiTheme="minorHAnsi" w:cstheme="minorHAnsi"/>
          <w:sz w:val="18"/>
          <w:szCs w:val="18"/>
        </w:rPr>
      </w:pPr>
      <w:r w:rsidRPr="00D6548E">
        <w:rPr>
          <w:rFonts w:asciiTheme="minorHAnsi" w:hAnsiTheme="minorHAnsi" w:cstheme="minorHAnsi"/>
          <w:sz w:val="18"/>
          <w:szCs w:val="18"/>
        </w:rPr>
        <w:t>On-shore oil and gas criteria air pollutant emission inventories are a key component of air quality planning in many areas across the U.S. State and local agency programs to compile oil and gas emission inventories vary substantially, leading to regional oil and gas emission inventories that do not have uniform currency or quality. The purpose of this project is to update the base year 2014, representative baseline (to represent activity, practices, and equipment in use from approximately 2014 to 2018) and develop the future year 2028 emission inventory for the 15-state Western Regional Air Partnership (WRAP) region. This region includes several emerging and mature oil and gas basins in the western U.S. which are transforming at various rates to access shale formations; these basins account for 35% of U.S. oil and 28% of US gas production in 2017. To enhance the WRAP region oil and gas emission inventory, we collaborated extensively with agencies under the direction of the agency led WRAP Oil and Gas Working Group (OGWG). The WRAP OGWG developed a comprehensive emission inventory framework, incorporating flexibility to tailor analyses by state and/or basin. Within this framework, we leveraged agency knowledge and resources to (1) collect upstream survey data for several oil and gas basins to enhance emission inventory inputs accuracy, (2) develop basin-level oil and gas activity forecasts, and (3) develop on-the-books and potential additional control emission control scenarios. The products of this work are base year and future year oil and gas emission inventories that have been informed by extensive agency collaboration.</w:t>
      </w:r>
    </w:p>
    <w:p w14:paraId="5E9C13FB" w14:textId="77777777" w:rsidR="00E81BEB" w:rsidRDefault="00E81BEB" w:rsidP="00AF57AA">
      <w:pPr>
        <w:spacing w:after="0"/>
        <w:rPr>
          <w:rFonts w:cstheme="minorHAnsi"/>
          <w:sz w:val="18"/>
          <w:szCs w:val="18"/>
        </w:rPr>
      </w:pPr>
    </w:p>
    <w:p w14:paraId="24B76571" w14:textId="77423293" w:rsidR="00AF57AA" w:rsidRPr="00AF57AA" w:rsidRDefault="00E81BEB" w:rsidP="00AF57AA">
      <w:pPr>
        <w:pStyle w:val="NoSpacing"/>
        <w:rPr>
          <w:rFonts w:eastAsia="Times New Roman" w:cstheme="minorHAnsi"/>
          <w:i/>
          <w:sz w:val="18"/>
          <w:szCs w:val="18"/>
        </w:rPr>
      </w:pPr>
      <w:r>
        <w:rPr>
          <w:rFonts w:cstheme="minorHAnsi"/>
          <w:sz w:val="18"/>
          <w:szCs w:val="18"/>
        </w:rPr>
        <w:t>8:50 – 9:1</w:t>
      </w:r>
      <w:r w:rsidR="009D4E34">
        <w:rPr>
          <w:rFonts w:cstheme="minorHAnsi"/>
          <w:sz w:val="18"/>
          <w:szCs w:val="18"/>
        </w:rPr>
        <w:t>5 a</w:t>
      </w:r>
      <w:r>
        <w:rPr>
          <w:rFonts w:cstheme="minorHAnsi"/>
          <w:sz w:val="18"/>
          <w:szCs w:val="18"/>
        </w:rPr>
        <w:t xml:space="preserve">m - </w:t>
      </w:r>
      <w:r w:rsidR="00AF57AA" w:rsidRPr="00AF57AA">
        <w:rPr>
          <w:rFonts w:eastAsia="Times New Roman" w:cstheme="minorHAnsi"/>
          <w:b/>
          <w:sz w:val="18"/>
          <w:szCs w:val="18"/>
        </w:rPr>
        <w:t>Federal Lands Greenhouse Gas Emissions and Sequestration - A Modified EPA Methodology</w:t>
      </w:r>
      <w:r w:rsidR="00AF57AA">
        <w:rPr>
          <w:rFonts w:eastAsia="Times New Roman" w:cstheme="minorHAnsi"/>
          <w:sz w:val="18"/>
          <w:szCs w:val="18"/>
        </w:rPr>
        <w:t xml:space="preserve"> – </w:t>
      </w:r>
      <w:r w:rsidR="00AF57AA" w:rsidRPr="00AF57AA">
        <w:rPr>
          <w:rFonts w:eastAsia="Times New Roman" w:cstheme="minorHAnsi"/>
          <w:i/>
          <w:sz w:val="18"/>
          <w:szCs w:val="18"/>
        </w:rPr>
        <w:t xml:space="preserve">M. D. Merrill, B. M. </w:t>
      </w:r>
      <w:proofErr w:type="spellStart"/>
      <w:r w:rsidR="00AF57AA" w:rsidRPr="00AF57AA">
        <w:rPr>
          <w:rFonts w:eastAsia="Times New Roman" w:cstheme="minorHAnsi"/>
          <w:i/>
          <w:sz w:val="18"/>
          <w:szCs w:val="18"/>
        </w:rPr>
        <w:t>Sleeter</w:t>
      </w:r>
      <w:proofErr w:type="spellEnd"/>
      <w:r w:rsidR="00AF57AA" w:rsidRPr="00AF57AA">
        <w:rPr>
          <w:rFonts w:eastAsia="Times New Roman" w:cstheme="minorHAnsi"/>
          <w:i/>
          <w:sz w:val="18"/>
          <w:szCs w:val="18"/>
        </w:rPr>
        <w:t xml:space="preserve">, </w:t>
      </w:r>
    </w:p>
    <w:p w14:paraId="2ABB710D" w14:textId="77777777" w:rsidR="00AF57AA" w:rsidRPr="00AF57AA" w:rsidRDefault="00AF57AA" w:rsidP="00AF57AA">
      <w:pPr>
        <w:pStyle w:val="NoSpacing"/>
        <w:rPr>
          <w:rFonts w:eastAsia="Times New Roman" w:cstheme="minorHAnsi"/>
          <w:i/>
          <w:sz w:val="18"/>
          <w:szCs w:val="18"/>
        </w:rPr>
      </w:pPr>
      <w:r w:rsidRPr="00AF57AA">
        <w:rPr>
          <w:rFonts w:eastAsia="Times New Roman" w:cstheme="minorHAnsi"/>
          <w:i/>
          <w:sz w:val="18"/>
          <w:szCs w:val="18"/>
        </w:rPr>
        <w:t>P. A. Freeman, J. Liu, P. D. Warwick, B. C. Reed, U.S. Geological Survey.</w:t>
      </w:r>
    </w:p>
    <w:p w14:paraId="73ECC0C2" w14:textId="77777777" w:rsidR="00AF57AA" w:rsidRPr="00AF57AA" w:rsidRDefault="00AF57AA" w:rsidP="00AF57AA">
      <w:pPr>
        <w:spacing w:after="0" w:line="240" w:lineRule="auto"/>
        <w:ind w:firstLine="720"/>
        <w:rPr>
          <w:rFonts w:eastAsia="Times New Roman" w:cstheme="minorHAnsi"/>
          <w:sz w:val="18"/>
          <w:szCs w:val="18"/>
        </w:rPr>
      </w:pPr>
      <w:r w:rsidRPr="00AF57AA">
        <w:rPr>
          <w:rFonts w:eastAsia="Times New Roman" w:cstheme="minorHAnsi"/>
          <w:sz w:val="18"/>
          <w:szCs w:val="18"/>
        </w:rPr>
        <w:t xml:space="preserve">Using a modified EPA methodology with state-level outputs, the U.S. Geological Survey (USGS) has produced an estimate of the greenhouse gas emissions associated with fossil fuel energy production on Federal lands and the end use of that fuel regardless of location. The estimate also includes ecosystem carbon emissions and sequestration on those same lands. The outputs of these emissions estimates span a 10-year period (2005–2014) and are reported for all states and two offshore areas. </w:t>
      </w:r>
    </w:p>
    <w:p w14:paraId="5CABC5CA" w14:textId="77777777" w:rsidR="00AF57AA" w:rsidRPr="00AF57AA" w:rsidRDefault="00AF57AA" w:rsidP="00AF57AA">
      <w:pPr>
        <w:spacing w:after="0" w:line="240" w:lineRule="auto"/>
        <w:ind w:firstLine="720"/>
        <w:rPr>
          <w:rFonts w:eastAsia="Times New Roman" w:cstheme="minorHAnsi"/>
          <w:sz w:val="18"/>
          <w:szCs w:val="18"/>
        </w:rPr>
      </w:pPr>
      <w:r w:rsidRPr="00AF57AA">
        <w:rPr>
          <w:rFonts w:eastAsia="Times New Roman" w:cstheme="minorHAnsi"/>
          <w:sz w:val="18"/>
          <w:szCs w:val="18"/>
        </w:rPr>
        <w:t>Nationwide, in 2014, emissions from fossil fuels produced on Federal lands were 1278.7 million metric tons of CO</w:t>
      </w:r>
      <w:r w:rsidRPr="00AF57AA">
        <w:rPr>
          <w:rFonts w:eastAsia="Times New Roman" w:cstheme="minorHAnsi"/>
          <w:sz w:val="18"/>
          <w:szCs w:val="18"/>
          <w:vertAlign w:val="subscript"/>
        </w:rPr>
        <w:t>2</w:t>
      </w:r>
      <w:r w:rsidRPr="00AF57AA">
        <w:rPr>
          <w:rFonts w:eastAsia="Times New Roman" w:cstheme="minorHAnsi"/>
          <w:sz w:val="18"/>
          <w:szCs w:val="18"/>
        </w:rPr>
        <w:t xml:space="preserve"> equivalent (MMT CO</w:t>
      </w:r>
      <w:r w:rsidRPr="00AF57AA">
        <w:rPr>
          <w:rFonts w:eastAsia="Times New Roman" w:cstheme="minorHAnsi"/>
          <w:sz w:val="18"/>
          <w:szCs w:val="18"/>
          <w:vertAlign w:val="subscript"/>
        </w:rPr>
        <w:t>2</w:t>
      </w:r>
      <w:r w:rsidRPr="00AF57AA">
        <w:rPr>
          <w:rFonts w:eastAsia="Times New Roman" w:cstheme="minorHAnsi"/>
          <w:sz w:val="18"/>
          <w:szCs w:val="18"/>
        </w:rPr>
        <w:t xml:space="preserve"> Eq.) for CO</w:t>
      </w:r>
      <w:r w:rsidRPr="00AF57AA">
        <w:rPr>
          <w:rFonts w:eastAsia="Times New Roman" w:cstheme="minorHAnsi"/>
          <w:sz w:val="18"/>
          <w:szCs w:val="18"/>
          <w:vertAlign w:val="subscript"/>
        </w:rPr>
        <w:t>2</w:t>
      </w:r>
      <w:r w:rsidRPr="00AF57AA">
        <w:rPr>
          <w:rFonts w:eastAsia="Times New Roman" w:cstheme="minorHAnsi"/>
          <w:sz w:val="18"/>
          <w:szCs w:val="18"/>
        </w:rPr>
        <w:t>, 47.6MMT CO</w:t>
      </w:r>
      <w:r w:rsidRPr="00AF57AA">
        <w:rPr>
          <w:rFonts w:eastAsia="Times New Roman" w:cstheme="minorHAnsi"/>
          <w:sz w:val="18"/>
          <w:szCs w:val="18"/>
          <w:vertAlign w:val="subscript"/>
        </w:rPr>
        <w:t>2</w:t>
      </w:r>
      <w:r w:rsidRPr="00AF57AA">
        <w:rPr>
          <w:rFonts w:eastAsia="Times New Roman" w:cstheme="minorHAnsi"/>
          <w:sz w:val="18"/>
          <w:szCs w:val="18"/>
        </w:rPr>
        <w:t xml:space="preserve"> Eq. for CH</w:t>
      </w:r>
      <w:r w:rsidRPr="00AF57AA">
        <w:rPr>
          <w:rFonts w:eastAsia="Times New Roman" w:cstheme="minorHAnsi"/>
          <w:sz w:val="18"/>
          <w:szCs w:val="18"/>
          <w:vertAlign w:val="subscript"/>
        </w:rPr>
        <w:t>4</w:t>
      </w:r>
      <w:r w:rsidRPr="00AF57AA">
        <w:rPr>
          <w:rFonts w:eastAsia="Times New Roman" w:cstheme="minorHAnsi"/>
          <w:sz w:val="18"/>
          <w:szCs w:val="18"/>
        </w:rPr>
        <w:t>, and 5.5 MMT CO</w:t>
      </w:r>
      <w:r w:rsidRPr="00AF57AA">
        <w:rPr>
          <w:rFonts w:eastAsia="Times New Roman" w:cstheme="minorHAnsi"/>
          <w:sz w:val="18"/>
          <w:szCs w:val="18"/>
          <w:vertAlign w:val="subscript"/>
        </w:rPr>
        <w:t>2</w:t>
      </w:r>
      <w:r w:rsidRPr="00AF57AA">
        <w:rPr>
          <w:rFonts w:eastAsia="Times New Roman" w:cstheme="minorHAnsi"/>
          <w:sz w:val="18"/>
          <w:szCs w:val="18"/>
        </w:rPr>
        <w:t xml:space="preserve"> Eq. for N</w:t>
      </w:r>
      <w:r w:rsidRPr="00AF57AA">
        <w:rPr>
          <w:rFonts w:eastAsia="Times New Roman" w:cstheme="minorHAnsi"/>
          <w:sz w:val="18"/>
          <w:szCs w:val="18"/>
          <w:vertAlign w:val="subscript"/>
        </w:rPr>
        <w:t>2</w:t>
      </w:r>
      <w:r w:rsidRPr="00AF57AA">
        <w:rPr>
          <w:rFonts w:eastAsia="Times New Roman" w:cstheme="minorHAnsi"/>
          <w:sz w:val="18"/>
          <w:szCs w:val="18"/>
        </w:rPr>
        <w:t>O. Emissions from Federal lands fossil fuels represent, on average, 23.7% of U.S. emissions for CO</w:t>
      </w:r>
      <w:r w:rsidRPr="00AF57AA">
        <w:rPr>
          <w:rFonts w:eastAsia="Times New Roman" w:cstheme="minorHAnsi"/>
          <w:sz w:val="18"/>
          <w:szCs w:val="18"/>
          <w:vertAlign w:val="subscript"/>
        </w:rPr>
        <w:t>2</w:t>
      </w:r>
      <w:r w:rsidRPr="00AF57AA">
        <w:rPr>
          <w:rFonts w:eastAsia="Times New Roman" w:cstheme="minorHAnsi"/>
          <w:sz w:val="18"/>
          <w:szCs w:val="18"/>
        </w:rPr>
        <w:t>, 7.3% for CH</w:t>
      </w:r>
      <w:r w:rsidRPr="00AF57AA">
        <w:rPr>
          <w:rFonts w:eastAsia="Times New Roman" w:cstheme="minorHAnsi"/>
          <w:sz w:val="18"/>
          <w:szCs w:val="18"/>
          <w:vertAlign w:val="subscript"/>
        </w:rPr>
        <w:t>4</w:t>
      </w:r>
      <w:r w:rsidRPr="00AF57AA">
        <w:rPr>
          <w:rFonts w:eastAsia="Times New Roman" w:cstheme="minorHAnsi"/>
          <w:sz w:val="18"/>
          <w:szCs w:val="18"/>
        </w:rPr>
        <w:t>, and 1.5% for N</w:t>
      </w:r>
      <w:r w:rsidRPr="00AF57AA">
        <w:rPr>
          <w:rFonts w:eastAsia="Times New Roman" w:cstheme="minorHAnsi"/>
          <w:sz w:val="18"/>
          <w:szCs w:val="18"/>
          <w:vertAlign w:val="subscript"/>
        </w:rPr>
        <w:t>2</w:t>
      </w:r>
      <w:r w:rsidRPr="00AF57AA">
        <w:rPr>
          <w:rFonts w:eastAsia="Times New Roman" w:cstheme="minorHAnsi"/>
          <w:sz w:val="18"/>
          <w:szCs w:val="18"/>
        </w:rPr>
        <w:t>O over the 10 years. The rate of net carbon uptake in ecosystems ranged from sequestration of 475 MMT CO</w:t>
      </w:r>
      <w:r w:rsidRPr="00AF57AA">
        <w:rPr>
          <w:rFonts w:eastAsia="Times New Roman" w:cstheme="minorHAnsi"/>
          <w:sz w:val="18"/>
          <w:szCs w:val="18"/>
          <w:vertAlign w:val="subscript"/>
        </w:rPr>
        <w:t xml:space="preserve">2 </w:t>
      </w:r>
      <w:r w:rsidRPr="00AF57AA">
        <w:rPr>
          <w:rFonts w:eastAsia="Times New Roman" w:cstheme="minorHAnsi"/>
          <w:sz w:val="18"/>
          <w:szCs w:val="18"/>
        </w:rPr>
        <w:t>Eq. per year to emission of 51 MMT CO</w:t>
      </w:r>
      <w:r w:rsidRPr="00AF57AA">
        <w:rPr>
          <w:rFonts w:eastAsia="Times New Roman" w:cstheme="minorHAnsi"/>
          <w:sz w:val="18"/>
          <w:szCs w:val="18"/>
          <w:vertAlign w:val="subscript"/>
        </w:rPr>
        <w:t xml:space="preserve">2 </w:t>
      </w:r>
      <w:r w:rsidRPr="00AF57AA">
        <w:rPr>
          <w:rFonts w:eastAsia="Times New Roman" w:cstheme="minorHAnsi"/>
          <w:sz w:val="18"/>
          <w:szCs w:val="18"/>
        </w:rPr>
        <w:t>Eq. per year due to annual variability in climate and weather, changes in rates of land use, and other factors.</w:t>
      </w:r>
    </w:p>
    <w:p w14:paraId="44CFC534" w14:textId="77777777" w:rsidR="00AF57AA" w:rsidRPr="00AF57AA" w:rsidRDefault="00AF57AA" w:rsidP="00AF57AA">
      <w:pPr>
        <w:spacing w:after="0" w:line="240" w:lineRule="auto"/>
        <w:ind w:firstLine="720"/>
        <w:rPr>
          <w:rFonts w:eastAsia="Times New Roman" w:cstheme="minorHAnsi"/>
          <w:sz w:val="18"/>
          <w:szCs w:val="18"/>
        </w:rPr>
      </w:pPr>
      <w:r w:rsidRPr="00AF57AA">
        <w:rPr>
          <w:rFonts w:eastAsia="Times New Roman" w:cstheme="minorHAnsi"/>
          <w:sz w:val="18"/>
          <w:szCs w:val="18"/>
        </w:rPr>
        <w:t>The CO</w:t>
      </w:r>
      <w:r w:rsidRPr="00AF57AA">
        <w:rPr>
          <w:rFonts w:eastAsia="Times New Roman" w:cstheme="minorHAnsi"/>
          <w:sz w:val="18"/>
          <w:szCs w:val="18"/>
          <w:vertAlign w:val="subscript"/>
        </w:rPr>
        <w:t>2</w:t>
      </w:r>
      <w:r w:rsidRPr="00AF57AA">
        <w:rPr>
          <w:rFonts w:eastAsia="Times New Roman" w:cstheme="minorHAnsi"/>
          <w:sz w:val="18"/>
          <w:szCs w:val="18"/>
        </w:rPr>
        <w:t xml:space="preserve"> net emissions is the difference between the emitted and sequestered CO</w:t>
      </w:r>
      <w:r w:rsidRPr="00AF57AA">
        <w:rPr>
          <w:rFonts w:eastAsia="Times New Roman" w:cstheme="minorHAnsi"/>
          <w:sz w:val="18"/>
          <w:szCs w:val="18"/>
          <w:vertAlign w:val="subscript"/>
        </w:rPr>
        <w:t>2</w:t>
      </w:r>
      <w:r w:rsidRPr="00AF57AA">
        <w:rPr>
          <w:rFonts w:eastAsia="Times New Roman" w:cstheme="minorHAnsi"/>
          <w:sz w:val="18"/>
          <w:szCs w:val="18"/>
        </w:rPr>
        <w:t>. At the National level, the USGS estimates that Federal land ecosystems sequestered an average of 195 MMT CO</w:t>
      </w:r>
      <w:r w:rsidRPr="00AF57AA">
        <w:rPr>
          <w:rFonts w:eastAsia="Times New Roman" w:cstheme="minorHAnsi"/>
          <w:sz w:val="18"/>
          <w:szCs w:val="18"/>
          <w:vertAlign w:val="subscript"/>
        </w:rPr>
        <w:t xml:space="preserve">2 </w:t>
      </w:r>
      <w:r w:rsidRPr="00AF57AA">
        <w:rPr>
          <w:rFonts w:eastAsia="Times New Roman" w:cstheme="minorHAnsi"/>
          <w:sz w:val="18"/>
          <w:szCs w:val="18"/>
        </w:rPr>
        <w:t>Eq. per year between 2005 and 2014, offsetting approximately 15% of the CO</w:t>
      </w:r>
      <w:r w:rsidRPr="00AF57AA">
        <w:rPr>
          <w:rFonts w:eastAsia="Times New Roman" w:cstheme="minorHAnsi"/>
          <w:sz w:val="18"/>
          <w:szCs w:val="18"/>
          <w:vertAlign w:val="subscript"/>
        </w:rPr>
        <w:t>2</w:t>
      </w:r>
      <w:r w:rsidRPr="00AF57AA">
        <w:rPr>
          <w:rFonts w:eastAsia="Times New Roman" w:cstheme="minorHAnsi"/>
          <w:sz w:val="18"/>
          <w:szCs w:val="18"/>
        </w:rPr>
        <w:t xml:space="preserve"> emissions from Federal lands fossil fuels extraction and use. </w:t>
      </w:r>
    </w:p>
    <w:p w14:paraId="71CD282A" w14:textId="77777777" w:rsidR="00E81BEB" w:rsidRDefault="00E81BEB">
      <w:pPr>
        <w:rPr>
          <w:rFonts w:cstheme="minorHAnsi"/>
          <w:sz w:val="18"/>
          <w:szCs w:val="18"/>
        </w:rPr>
      </w:pPr>
    </w:p>
    <w:p w14:paraId="668AD003" w14:textId="77A0B9EB" w:rsidR="00E81BEB" w:rsidRDefault="00E81BEB" w:rsidP="00E81BEB">
      <w:pPr>
        <w:pStyle w:val="Default"/>
        <w:rPr>
          <w:rFonts w:asciiTheme="minorHAnsi" w:hAnsiTheme="minorHAnsi" w:cstheme="minorHAnsi"/>
          <w:i/>
          <w:sz w:val="18"/>
          <w:szCs w:val="18"/>
        </w:rPr>
      </w:pPr>
      <w:r>
        <w:rPr>
          <w:rFonts w:cstheme="minorHAnsi"/>
          <w:sz w:val="18"/>
          <w:szCs w:val="18"/>
        </w:rPr>
        <w:t>9:15 – 94</w:t>
      </w:r>
      <w:r w:rsidR="009D4E34">
        <w:rPr>
          <w:rFonts w:cstheme="minorHAnsi"/>
          <w:sz w:val="18"/>
          <w:szCs w:val="18"/>
        </w:rPr>
        <w:t>0 a</w:t>
      </w:r>
      <w:r>
        <w:rPr>
          <w:rFonts w:cstheme="minorHAnsi"/>
          <w:sz w:val="18"/>
          <w:szCs w:val="18"/>
        </w:rPr>
        <w:t xml:space="preserve">m - </w:t>
      </w:r>
      <w:r w:rsidRPr="003171B7">
        <w:rPr>
          <w:rFonts w:asciiTheme="minorHAnsi" w:hAnsiTheme="minorHAnsi" w:cstheme="minorHAnsi"/>
          <w:b/>
          <w:bCs/>
          <w:sz w:val="18"/>
          <w:szCs w:val="18"/>
        </w:rPr>
        <w:t>Development of the 2016 Nationwide Oil and Gas Emissions Inventory: Data Collection, Emissions Estimation, and Spatial, Speciation, and Temporal Modeling Surrogates</w:t>
      </w:r>
      <w:r w:rsidRPr="004E3F01">
        <w:rPr>
          <w:rFonts w:asciiTheme="minorHAnsi" w:hAnsiTheme="minorHAnsi" w:cstheme="minorHAnsi"/>
          <w:b/>
          <w:bCs/>
          <w:sz w:val="18"/>
          <w:szCs w:val="18"/>
        </w:rPr>
        <w:t xml:space="preserve"> -</w:t>
      </w:r>
      <w:r w:rsidRPr="003171B7">
        <w:rPr>
          <w:rFonts w:asciiTheme="minorHAnsi" w:hAnsiTheme="minorHAnsi" w:cstheme="minorHAnsi"/>
          <w:b/>
          <w:bCs/>
          <w:sz w:val="18"/>
          <w:szCs w:val="18"/>
        </w:rPr>
        <w:t xml:space="preserve"> </w:t>
      </w:r>
      <w:r w:rsidRPr="003171B7">
        <w:rPr>
          <w:rFonts w:asciiTheme="minorHAnsi" w:hAnsiTheme="minorHAnsi" w:cstheme="minorHAnsi"/>
          <w:i/>
          <w:sz w:val="18"/>
          <w:szCs w:val="18"/>
        </w:rPr>
        <w:t>R</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Oommen, H</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Perez, L</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Dayton, M</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Pring, and B</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Do</w:t>
      </w:r>
      <w:r w:rsidRPr="004E3F01">
        <w:rPr>
          <w:rFonts w:asciiTheme="minorHAnsi" w:hAnsiTheme="minorHAnsi" w:cstheme="minorHAnsi"/>
          <w:i/>
          <w:sz w:val="18"/>
          <w:szCs w:val="18"/>
        </w:rPr>
        <w:t xml:space="preserve">, </w:t>
      </w:r>
      <w:r w:rsidRPr="003171B7">
        <w:rPr>
          <w:rFonts w:asciiTheme="minorHAnsi" w:hAnsiTheme="minorHAnsi" w:cstheme="minorHAnsi"/>
          <w:i/>
          <w:sz w:val="18"/>
          <w:szCs w:val="18"/>
        </w:rPr>
        <w:t>Eastern Research Group, Inc</w:t>
      </w:r>
      <w:r w:rsidRPr="004E3F01">
        <w:rPr>
          <w:rFonts w:asciiTheme="minorHAnsi" w:hAnsiTheme="minorHAnsi" w:cstheme="minorHAnsi"/>
          <w:i/>
          <w:sz w:val="18"/>
          <w:szCs w:val="18"/>
        </w:rPr>
        <w:t xml:space="preserve">; </w:t>
      </w:r>
      <w:r w:rsidRPr="003171B7">
        <w:rPr>
          <w:rFonts w:asciiTheme="minorHAnsi" w:hAnsiTheme="minorHAnsi" w:cstheme="minorHAnsi"/>
          <w:i/>
          <w:sz w:val="18"/>
          <w:szCs w:val="18"/>
        </w:rPr>
        <w:t>A</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Eyth,</w:t>
      </w:r>
    </w:p>
    <w:p w14:paraId="765AED8F" w14:textId="77777777" w:rsidR="00E81BEB" w:rsidRDefault="00E81BEB" w:rsidP="00E81BEB">
      <w:pPr>
        <w:pStyle w:val="Default"/>
        <w:rPr>
          <w:rFonts w:asciiTheme="minorHAnsi" w:hAnsiTheme="minorHAnsi" w:cstheme="minorHAnsi"/>
          <w:i/>
          <w:sz w:val="18"/>
          <w:szCs w:val="18"/>
        </w:rPr>
      </w:pPr>
      <w:r w:rsidRPr="003171B7">
        <w:rPr>
          <w:rFonts w:asciiTheme="minorHAnsi" w:hAnsiTheme="minorHAnsi" w:cstheme="minorHAnsi"/>
          <w:i/>
          <w:sz w:val="18"/>
          <w:szCs w:val="18"/>
        </w:rPr>
        <w:t xml:space="preserve"> J</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Snyder, M</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Strum, and J</w:t>
      </w:r>
      <w:r w:rsidRPr="004E3F01">
        <w:rPr>
          <w:rFonts w:asciiTheme="minorHAnsi" w:hAnsiTheme="minorHAnsi" w:cstheme="minorHAnsi"/>
          <w:i/>
          <w:sz w:val="18"/>
          <w:szCs w:val="18"/>
        </w:rPr>
        <w:t>.</w:t>
      </w:r>
      <w:r w:rsidRPr="003171B7">
        <w:rPr>
          <w:rFonts w:asciiTheme="minorHAnsi" w:hAnsiTheme="minorHAnsi" w:cstheme="minorHAnsi"/>
          <w:i/>
          <w:sz w:val="18"/>
          <w:szCs w:val="18"/>
        </w:rPr>
        <w:t xml:space="preserve"> Vukovich</w:t>
      </w:r>
      <w:r w:rsidRPr="004E3F01">
        <w:rPr>
          <w:rFonts w:asciiTheme="minorHAnsi" w:hAnsiTheme="minorHAnsi" w:cstheme="minorHAnsi"/>
          <w:i/>
          <w:sz w:val="18"/>
          <w:szCs w:val="18"/>
        </w:rPr>
        <w:t>, U.S. EPA</w:t>
      </w:r>
    </w:p>
    <w:p w14:paraId="19588B6D" w14:textId="77777777" w:rsidR="00E81BEB" w:rsidRPr="004E3F01" w:rsidRDefault="00E81BEB" w:rsidP="00E81BEB">
      <w:pPr>
        <w:autoSpaceDE w:val="0"/>
        <w:autoSpaceDN w:val="0"/>
        <w:adjustRightInd w:val="0"/>
        <w:spacing w:after="0" w:line="240" w:lineRule="auto"/>
        <w:ind w:firstLine="720"/>
        <w:rPr>
          <w:rFonts w:cstheme="minorHAnsi"/>
          <w:color w:val="000000"/>
          <w:sz w:val="18"/>
          <w:szCs w:val="18"/>
        </w:rPr>
      </w:pPr>
      <w:r w:rsidRPr="004E3F01">
        <w:rPr>
          <w:rFonts w:cstheme="minorHAnsi"/>
          <w:color w:val="000000"/>
          <w:sz w:val="18"/>
          <w:szCs w:val="18"/>
        </w:rPr>
        <w:t xml:space="preserve">The exploration and production of oil and gas have increased in terms of quantities and locations over the last seven years primarily </w:t>
      </w:r>
      <w:proofErr w:type="gramStart"/>
      <w:r w:rsidRPr="004E3F01">
        <w:rPr>
          <w:rFonts w:cstheme="minorHAnsi"/>
          <w:color w:val="000000"/>
          <w:sz w:val="18"/>
          <w:szCs w:val="18"/>
        </w:rPr>
        <w:t>through the use of</w:t>
      </w:r>
      <w:proofErr w:type="gramEnd"/>
      <w:r w:rsidRPr="004E3F01">
        <w:rPr>
          <w:rFonts w:cstheme="minorHAnsi"/>
          <w:color w:val="000000"/>
          <w:sz w:val="18"/>
          <w:szCs w:val="18"/>
        </w:rPr>
        <w:t xml:space="preserve"> new technologies, such as hydraulic fracturing. As part of a special 2016 emissions inventory for modeling, county-level emission estimates of the oil and gas sector for 34 states and 1,145 counties were prepared. Since the 2011 NEI, the oil and gas sector emissions have been more comprehensive on a geographic, source category, and pollutant coverage basis when compared to prior NEI base years for this sector. </w:t>
      </w:r>
    </w:p>
    <w:p w14:paraId="74E98D77" w14:textId="77777777" w:rsidR="00E81BEB" w:rsidRDefault="00E81BEB" w:rsidP="00E81BEB">
      <w:pPr>
        <w:pStyle w:val="Default"/>
        <w:rPr>
          <w:sz w:val="23"/>
          <w:szCs w:val="23"/>
        </w:rPr>
      </w:pPr>
      <w:r w:rsidRPr="004E3F01">
        <w:rPr>
          <w:rFonts w:asciiTheme="minorHAnsi" w:hAnsiTheme="minorHAnsi" w:cstheme="minorHAnsi"/>
          <w:sz w:val="18"/>
          <w:szCs w:val="18"/>
        </w:rPr>
        <w:t>The purpose of this presentation is to summarize the data collection efforts and emissions estimates developed for the 2016 nationwide oil and gas emissions inventory. This also includes the development of spatial and temporal modeling allocation factors using data primarily from a third-party database of oil and gas wells as well as other sources. Spatial allocation factors at both the 2-km and the 4-km grid scale level (including Alaska) were developed, as were monthly temporal allocation factors by SCC, which are useful for air quality modeling. Finally, the flaring/venting GSREF VOC profile data and HAP augmentation factors were updated based on the 2016 emissions data</w:t>
      </w:r>
      <w:r w:rsidRPr="004E3F01">
        <w:rPr>
          <w:sz w:val="23"/>
          <w:szCs w:val="23"/>
        </w:rPr>
        <w:t>.</w:t>
      </w:r>
    </w:p>
    <w:p w14:paraId="3EE50943" w14:textId="77777777" w:rsidR="003171B7" w:rsidRDefault="003171B7">
      <w:pPr>
        <w:rPr>
          <w:rFonts w:cstheme="minorHAnsi"/>
          <w:color w:val="000000"/>
          <w:sz w:val="18"/>
          <w:szCs w:val="18"/>
        </w:rPr>
      </w:pPr>
      <w:r>
        <w:rPr>
          <w:rFonts w:cstheme="minorHAnsi"/>
          <w:sz w:val="18"/>
          <w:szCs w:val="18"/>
        </w:rPr>
        <w:br w:type="page"/>
      </w:r>
    </w:p>
    <w:p w14:paraId="73A13311" w14:textId="77777777" w:rsidR="003171B7" w:rsidRPr="00C673A2" w:rsidRDefault="003171B7" w:rsidP="003171B7">
      <w:pPr>
        <w:tabs>
          <w:tab w:val="left" w:pos="2630"/>
        </w:tabs>
        <w:spacing w:after="0"/>
        <w:jc w:val="center"/>
        <w:rPr>
          <w:b/>
          <w:sz w:val="28"/>
          <w:szCs w:val="28"/>
        </w:rPr>
      </w:pPr>
      <w:r w:rsidRPr="00C673A2">
        <w:rPr>
          <w:b/>
          <w:sz w:val="28"/>
          <w:szCs w:val="28"/>
        </w:rPr>
        <w:lastRenderedPageBreak/>
        <w:t>International Emission Inventory Conference</w:t>
      </w:r>
    </w:p>
    <w:p w14:paraId="0A310A51"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OIL AND GAS SESSION </w:t>
      </w:r>
      <w:r w:rsidRPr="0013704C">
        <w:rPr>
          <w:rFonts w:cstheme="minorHAnsi"/>
          <w:b/>
          <w:sz w:val="28"/>
          <w:szCs w:val="28"/>
        </w:rPr>
        <w:t>A</w:t>
      </w:r>
      <w:r>
        <w:rPr>
          <w:rFonts w:cstheme="minorHAnsi"/>
          <w:b/>
          <w:sz w:val="28"/>
          <w:szCs w:val="28"/>
        </w:rPr>
        <w:t>BSTRACTS</w:t>
      </w:r>
    </w:p>
    <w:p w14:paraId="166571B6" w14:textId="77777777" w:rsidR="003171B7" w:rsidRDefault="005466C8" w:rsidP="003171B7">
      <w:pPr>
        <w:tabs>
          <w:tab w:val="left" w:pos="2630"/>
        </w:tabs>
        <w:spacing w:after="0"/>
        <w:jc w:val="center"/>
      </w:pPr>
      <w:r>
        <w:rPr>
          <w:b/>
          <w:sz w:val="18"/>
        </w:rPr>
        <w:t>Chairs: Regi Oommen, ERG; Tom Moore, WRAP</w:t>
      </w:r>
      <w:r>
        <w:t xml:space="preserve"> </w:t>
      </w:r>
      <w:r w:rsidR="00336631">
        <w:pict w14:anchorId="3EC6B03E">
          <v:rect id="_x0000_i1059" style="width:540pt;height:3pt" o:hralign="center" o:hrstd="t" o:hrnoshade="t" o:hr="t" fillcolor="black [3213]" stroked="f"/>
        </w:pict>
      </w:r>
    </w:p>
    <w:p w14:paraId="4CC81401" w14:textId="77777777" w:rsidR="003171B7" w:rsidRDefault="003171B7" w:rsidP="003171B7">
      <w:pPr>
        <w:tabs>
          <w:tab w:val="left" w:pos="6299"/>
        </w:tabs>
        <w:spacing w:line="193" w:lineRule="exact"/>
        <w:rPr>
          <w:b/>
          <w:sz w:val="18"/>
          <w:u w:val="single"/>
        </w:rPr>
      </w:pPr>
      <w:r>
        <w:rPr>
          <w:b/>
          <w:sz w:val="18"/>
          <w:u w:val="single"/>
        </w:rPr>
        <w:t>W</w:t>
      </w:r>
      <w:r w:rsidRPr="009A3DFC">
        <w:rPr>
          <w:b/>
          <w:sz w:val="18"/>
          <w:u w:val="single"/>
        </w:rPr>
        <w:t>ednesday, July 31, 2019</w:t>
      </w:r>
      <w:r w:rsidR="00E81BEB">
        <w:rPr>
          <w:b/>
          <w:sz w:val="18"/>
          <w:u w:val="single"/>
        </w:rPr>
        <w:t xml:space="preserve"> – Cont’d</w:t>
      </w:r>
    </w:p>
    <w:p w14:paraId="32B44FBE" w14:textId="7ACAAD78" w:rsidR="004E3F01" w:rsidRPr="004E3F01" w:rsidRDefault="004E3F01" w:rsidP="004E3F01">
      <w:pPr>
        <w:pStyle w:val="Default"/>
        <w:rPr>
          <w:rFonts w:asciiTheme="minorHAnsi" w:hAnsiTheme="minorHAnsi" w:cstheme="minorHAnsi"/>
          <w:i/>
          <w:sz w:val="18"/>
          <w:szCs w:val="18"/>
        </w:rPr>
      </w:pPr>
      <w:r>
        <w:rPr>
          <w:rFonts w:asciiTheme="minorHAnsi" w:hAnsiTheme="minorHAnsi" w:cstheme="minorHAnsi"/>
          <w:sz w:val="18"/>
          <w:szCs w:val="18"/>
        </w:rPr>
        <w:t>10:00 – 10:2</w:t>
      </w:r>
      <w:r w:rsidR="009D4E34">
        <w:rPr>
          <w:rFonts w:asciiTheme="minorHAnsi" w:hAnsiTheme="minorHAnsi" w:cstheme="minorHAnsi"/>
          <w:sz w:val="18"/>
          <w:szCs w:val="18"/>
        </w:rPr>
        <w:t>5 a</w:t>
      </w:r>
      <w:r>
        <w:rPr>
          <w:rFonts w:asciiTheme="minorHAnsi" w:hAnsiTheme="minorHAnsi" w:cstheme="minorHAnsi"/>
          <w:sz w:val="18"/>
          <w:szCs w:val="18"/>
        </w:rPr>
        <w:t xml:space="preserve">m - </w:t>
      </w:r>
      <w:r w:rsidRPr="004E3F01">
        <w:rPr>
          <w:rFonts w:asciiTheme="minorHAnsi" w:hAnsiTheme="minorHAnsi" w:cstheme="minorHAnsi"/>
          <w:b/>
          <w:bCs/>
          <w:sz w:val="18"/>
          <w:szCs w:val="18"/>
        </w:rPr>
        <w:t>Wyoming AQD – New Process for Collecting Oil and Gas Production Site Inventories</w:t>
      </w:r>
      <w:r>
        <w:rPr>
          <w:rFonts w:asciiTheme="minorHAnsi" w:hAnsiTheme="minorHAnsi" w:cstheme="minorHAnsi"/>
          <w:b/>
          <w:bCs/>
          <w:sz w:val="18"/>
          <w:szCs w:val="18"/>
        </w:rPr>
        <w:t xml:space="preserve"> -</w:t>
      </w:r>
      <w:r w:rsidRPr="004E3F01">
        <w:rPr>
          <w:rFonts w:asciiTheme="minorHAnsi" w:hAnsiTheme="minorHAnsi" w:cstheme="minorHAnsi"/>
          <w:b/>
          <w:bCs/>
          <w:sz w:val="18"/>
          <w:szCs w:val="18"/>
        </w:rPr>
        <w:t xml:space="preserve"> </w:t>
      </w:r>
      <w:r w:rsidRPr="004E3F01">
        <w:rPr>
          <w:rFonts w:asciiTheme="minorHAnsi" w:hAnsiTheme="minorHAnsi" w:cstheme="minorHAnsi"/>
          <w:i/>
          <w:sz w:val="18"/>
          <w:szCs w:val="18"/>
        </w:rPr>
        <w:t>B. Way, Wyoming Dept. of Environmental Quality</w:t>
      </w:r>
    </w:p>
    <w:p w14:paraId="4A63FCA5" w14:textId="77777777" w:rsidR="004E3F01" w:rsidRDefault="004E3F01" w:rsidP="004E3F01">
      <w:pPr>
        <w:pStyle w:val="Default"/>
        <w:ind w:firstLine="720"/>
        <w:rPr>
          <w:rFonts w:asciiTheme="minorHAnsi" w:hAnsiTheme="minorHAnsi" w:cstheme="minorHAnsi"/>
          <w:sz w:val="18"/>
          <w:szCs w:val="18"/>
        </w:rPr>
      </w:pPr>
      <w:r w:rsidRPr="004E3F01">
        <w:rPr>
          <w:rFonts w:asciiTheme="minorHAnsi" w:hAnsiTheme="minorHAnsi" w:cstheme="minorHAnsi"/>
          <w:sz w:val="18"/>
          <w:szCs w:val="18"/>
        </w:rPr>
        <w:t xml:space="preserve">The Wyoming Air Quality Division is embarking on a new procedure for collecting emissions inventories from oil and gas production sites, with the objectives of improving the overall inventory completeness as well as the consistency of emissions calculations. Detailed facility inventories of all 30,000+ active production sites will be constructed in the Division’s IMPACT data management system, using the same “facility tree” (emission unit &gt;&gt; process &gt;&gt; control equipment &gt;&gt; release point) protocol as for other minor point sources and Title V facility inventories. These inventories will then be extracted into Excel workbooks and transmitted to industry who will then enter unit- and process-level operating parameters and production information for each well site. These operating parameters and production data will then </w:t>
      </w:r>
      <w:r w:rsidR="00E81BEB" w:rsidRPr="004E3F01">
        <w:rPr>
          <w:rFonts w:asciiTheme="minorHAnsi" w:hAnsiTheme="minorHAnsi" w:cstheme="minorHAnsi"/>
          <w:sz w:val="18"/>
          <w:szCs w:val="18"/>
        </w:rPr>
        <w:t>be captured</w:t>
      </w:r>
      <w:r w:rsidRPr="004E3F01">
        <w:rPr>
          <w:rFonts w:asciiTheme="minorHAnsi" w:hAnsiTheme="minorHAnsi" w:cstheme="minorHAnsi"/>
          <w:sz w:val="18"/>
          <w:szCs w:val="18"/>
        </w:rPr>
        <w:t xml:space="preserve"> into an emissions calculation tool designed to process the complex calculations for dehydration units, tanks and truck loading operations, as well as more standard calculations for heaters, engines, etc. The resulting estimated emissions will then be uploaded into the IMPACT data management system, generating separate emissions inventories for each well site. The process to report these emissions to EPA will roll everything up to the county level and appropriate SCCs to report them as non-point sources.</w:t>
      </w:r>
    </w:p>
    <w:p w14:paraId="78E030DC" w14:textId="77777777" w:rsidR="00A24919" w:rsidRDefault="00A24919" w:rsidP="004E3F01">
      <w:pPr>
        <w:pStyle w:val="Default"/>
        <w:ind w:firstLine="720"/>
        <w:rPr>
          <w:rFonts w:asciiTheme="minorHAnsi" w:hAnsiTheme="minorHAnsi" w:cstheme="minorHAnsi"/>
          <w:sz w:val="18"/>
          <w:szCs w:val="18"/>
        </w:rPr>
      </w:pPr>
    </w:p>
    <w:p w14:paraId="4BBF6FD7" w14:textId="4085D5ED" w:rsidR="00A24919" w:rsidRDefault="00A24919" w:rsidP="00A24919">
      <w:pPr>
        <w:autoSpaceDE w:val="0"/>
        <w:autoSpaceDN w:val="0"/>
        <w:adjustRightInd w:val="0"/>
        <w:spacing w:after="0" w:line="240" w:lineRule="auto"/>
        <w:rPr>
          <w:rFonts w:cstheme="minorHAnsi"/>
          <w:i/>
          <w:color w:val="000000"/>
          <w:sz w:val="18"/>
          <w:szCs w:val="18"/>
        </w:rPr>
      </w:pPr>
      <w:r>
        <w:rPr>
          <w:rFonts w:cstheme="minorHAnsi"/>
          <w:sz w:val="18"/>
          <w:szCs w:val="18"/>
        </w:rPr>
        <w:t>10:25 – 10:5</w:t>
      </w:r>
      <w:r w:rsidR="009D4E34">
        <w:rPr>
          <w:rFonts w:cstheme="minorHAnsi"/>
          <w:sz w:val="18"/>
          <w:szCs w:val="18"/>
        </w:rPr>
        <w:t>0 a</w:t>
      </w:r>
      <w:r>
        <w:rPr>
          <w:rFonts w:cstheme="minorHAnsi"/>
          <w:sz w:val="18"/>
          <w:szCs w:val="18"/>
        </w:rPr>
        <w:t xml:space="preserve">m - </w:t>
      </w:r>
      <w:r w:rsidRPr="00A24919">
        <w:rPr>
          <w:rFonts w:cstheme="minorHAnsi"/>
          <w:b/>
          <w:bCs/>
          <w:color w:val="000000"/>
          <w:sz w:val="18"/>
          <w:szCs w:val="18"/>
        </w:rPr>
        <w:t>EPA’s Nonpoint Oil and Gas Emissions Estimation Tool Improvements</w:t>
      </w:r>
      <w:r>
        <w:rPr>
          <w:rFonts w:cstheme="minorHAnsi"/>
          <w:b/>
          <w:bCs/>
          <w:color w:val="000000"/>
          <w:sz w:val="18"/>
          <w:szCs w:val="18"/>
        </w:rPr>
        <w:t xml:space="preserve"> </w:t>
      </w:r>
      <w:r w:rsidRPr="00A24919">
        <w:rPr>
          <w:rFonts w:cstheme="minorHAnsi"/>
          <w:b/>
          <w:bCs/>
          <w:color w:val="000000"/>
          <w:sz w:val="18"/>
          <w:szCs w:val="18"/>
        </w:rPr>
        <w:t xml:space="preserve">for 2017 - </w:t>
      </w:r>
      <w:r w:rsidRPr="00A24919">
        <w:rPr>
          <w:rFonts w:cstheme="minorHAnsi"/>
          <w:i/>
          <w:color w:val="000000"/>
          <w:sz w:val="18"/>
          <w:szCs w:val="18"/>
        </w:rPr>
        <w:t>M. Pring and R. Oommen, Eastern Research Group, Inc; J. Snyder, U.S. EPA</w:t>
      </w:r>
    </w:p>
    <w:p w14:paraId="0A327821" w14:textId="77777777" w:rsidR="00A24919" w:rsidRDefault="00A24919" w:rsidP="00A24919">
      <w:pPr>
        <w:autoSpaceDE w:val="0"/>
        <w:autoSpaceDN w:val="0"/>
        <w:adjustRightInd w:val="0"/>
        <w:spacing w:after="0" w:line="240" w:lineRule="auto"/>
        <w:ind w:firstLine="720"/>
        <w:rPr>
          <w:rFonts w:cstheme="minorHAnsi"/>
          <w:sz w:val="18"/>
          <w:szCs w:val="18"/>
        </w:rPr>
      </w:pPr>
      <w:r w:rsidRPr="00A24919">
        <w:rPr>
          <w:rFonts w:cstheme="minorHAnsi"/>
          <w:sz w:val="18"/>
          <w:szCs w:val="18"/>
        </w:rPr>
        <w:t>Nonpoint source emissions from the oil and gas exploration and production sector has</w:t>
      </w:r>
      <w:r>
        <w:rPr>
          <w:rFonts w:cstheme="minorHAnsi"/>
          <w:sz w:val="18"/>
          <w:szCs w:val="18"/>
        </w:rPr>
        <w:t xml:space="preserve"> </w:t>
      </w:r>
      <w:r w:rsidRPr="00A24919">
        <w:rPr>
          <w:rFonts w:cstheme="minorHAnsi"/>
          <w:sz w:val="18"/>
          <w:szCs w:val="18"/>
        </w:rPr>
        <w:t>gained interest in recent years as drilling technology has allowed increased development of</w:t>
      </w:r>
      <w:r>
        <w:rPr>
          <w:rFonts w:cstheme="minorHAnsi"/>
          <w:sz w:val="18"/>
          <w:szCs w:val="18"/>
        </w:rPr>
        <w:t xml:space="preserve"> </w:t>
      </w:r>
      <w:r w:rsidRPr="00A24919">
        <w:rPr>
          <w:rFonts w:cstheme="minorHAnsi"/>
          <w:sz w:val="18"/>
          <w:szCs w:val="18"/>
        </w:rPr>
        <w:t>unconventional oil and gas plays (such as shale or tight sands). While the major emissions</w:t>
      </w:r>
      <w:r>
        <w:rPr>
          <w:rFonts w:cstheme="minorHAnsi"/>
          <w:sz w:val="18"/>
          <w:szCs w:val="18"/>
        </w:rPr>
        <w:t xml:space="preserve"> </w:t>
      </w:r>
      <w:r w:rsidRPr="00A24919">
        <w:rPr>
          <w:rFonts w:cstheme="minorHAnsi"/>
          <w:sz w:val="18"/>
          <w:szCs w:val="18"/>
        </w:rPr>
        <w:t>sources associated with oil and gas production have traditionally been included in the National</w:t>
      </w:r>
      <w:r>
        <w:rPr>
          <w:rFonts w:cstheme="minorHAnsi"/>
          <w:sz w:val="18"/>
          <w:szCs w:val="18"/>
        </w:rPr>
        <w:t xml:space="preserve"> </w:t>
      </w:r>
      <w:r w:rsidRPr="00A24919">
        <w:rPr>
          <w:rFonts w:cstheme="minorHAnsi"/>
          <w:sz w:val="18"/>
          <w:szCs w:val="18"/>
        </w:rPr>
        <w:t>Emissions Inventory (NEI) as point sources (e.g. gas processing plants, pipeline compressor</w:t>
      </w:r>
      <w:r>
        <w:rPr>
          <w:rFonts w:cstheme="minorHAnsi"/>
          <w:sz w:val="18"/>
          <w:szCs w:val="18"/>
        </w:rPr>
        <w:t xml:space="preserve"> </w:t>
      </w:r>
      <w:r w:rsidRPr="00A24919">
        <w:rPr>
          <w:rFonts w:cstheme="minorHAnsi"/>
          <w:sz w:val="18"/>
          <w:szCs w:val="18"/>
        </w:rPr>
        <w:t>stations, and refineries), the activities occurring “upstream” of these types of facilities were not</w:t>
      </w:r>
      <w:r>
        <w:rPr>
          <w:rFonts w:cstheme="minorHAnsi"/>
          <w:sz w:val="18"/>
          <w:szCs w:val="18"/>
        </w:rPr>
        <w:t xml:space="preserve"> </w:t>
      </w:r>
      <w:r w:rsidRPr="00A24919">
        <w:rPr>
          <w:rFonts w:cstheme="minorHAnsi"/>
          <w:sz w:val="18"/>
          <w:szCs w:val="18"/>
        </w:rPr>
        <w:t>as well characterized. To address this deficiency, EPA’s Office of Air Quality Planning and</w:t>
      </w:r>
      <w:r>
        <w:rPr>
          <w:rFonts w:cstheme="minorHAnsi"/>
          <w:sz w:val="18"/>
          <w:szCs w:val="18"/>
        </w:rPr>
        <w:t xml:space="preserve"> </w:t>
      </w:r>
      <w:r w:rsidRPr="00A24919">
        <w:rPr>
          <w:rFonts w:cstheme="minorHAnsi"/>
          <w:sz w:val="18"/>
          <w:szCs w:val="18"/>
        </w:rPr>
        <w:t>Standards (OAQPS) developed the Nonpoint Oil and Gas Emission Estimation Tool (Tool) in</w:t>
      </w:r>
      <w:r>
        <w:rPr>
          <w:rFonts w:cstheme="minorHAnsi"/>
          <w:sz w:val="18"/>
          <w:szCs w:val="18"/>
        </w:rPr>
        <w:t xml:space="preserve"> </w:t>
      </w:r>
      <w:r w:rsidRPr="00A24919">
        <w:rPr>
          <w:rFonts w:cstheme="minorHAnsi"/>
          <w:sz w:val="18"/>
          <w:szCs w:val="18"/>
        </w:rPr>
        <w:t>2012 to develop nonpoint oil and gas emission estimates for the 2011 National Emissions</w:t>
      </w:r>
      <w:r>
        <w:rPr>
          <w:rFonts w:cstheme="minorHAnsi"/>
          <w:sz w:val="18"/>
          <w:szCs w:val="18"/>
        </w:rPr>
        <w:t xml:space="preserve"> </w:t>
      </w:r>
      <w:r w:rsidRPr="00A24919">
        <w:rPr>
          <w:rFonts w:cstheme="minorHAnsi"/>
          <w:sz w:val="18"/>
          <w:szCs w:val="18"/>
        </w:rPr>
        <w:t>Inventory (NEI). The Tool was further refined though a collaborative effort between EPA,</w:t>
      </w:r>
      <w:r>
        <w:rPr>
          <w:rFonts w:cstheme="minorHAnsi"/>
          <w:sz w:val="18"/>
          <w:szCs w:val="18"/>
        </w:rPr>
        <w:t xml:space="preserve"> </w:t>
      </w:r>
      <w:r w:rsidRPr="00A24919">
        <w:rPr>
          <w:rFonts w:cstheme="minorHAnsi"/>
          <w:sz w:val="18"/>
          <w:szCs w:val="18"/>
        </w:rPr>
        <w:t>states, and various non-governmental organizations (NGO) to develop the 2014 NEI for</w:t>
      </w:r>
      <w:r>
        <w:rPr>
          <w:rFonts w:cstheme="minorHAnsi"/>
          <w:sz w:val="18"/>
          <w:szCs w:val="18"/>
        </w:rPr>
        <w:t xml:space="preserve"> </w:t>
      </w:r>
      <w:r w:rsidRPr="00A24919">
        <w:rPr>
          <w:rFonts w:cstheme="minorHAnsi"/>
          <w:sz w:val="18"/>
          <w:szCs w:val="18"/>
        </w:rPr>
        <w:t>upstream oil and gas sources.</w:t>
      </w:r>
      <w:r>
        <w:rPr>
          <w:rFonts w:cstheme="minorHAnsi"/>
          <w:sz w:val="18"/>
          <w:szCs w:val="18"/>
        </w:rPr>
        <w:t xml:space="preserve">  </w:t>
      </w:r>
      <w:r w:rsidRPr="00A24919">
        <w:rPr>
          <w:rFonts w:cstheme="minorHAnsi"/>
          <w:sz w:val="18"/>
          <w:szCs w:val="18"/>
        </w:rPr>
        <w:t>This paper presents a summary of the improvements made to the tool to develop the</w:t>
      </w:r>
      <w:r>
        <w:rPr>
          <w:rFonts w:cstheme="minorHAnsi"/>
          <w:sz w:val="18"/>
          <w:szCs w:val="18"/>
        </w:rPr>
        <w:t xml:space="preserve"> </w:t>
      </w:r>
      <w:r w:rsidRPr="00A24919">
        <w:rPr>
          <w:rFonts w:cstheme="minorHAnsi"/>
          <w:sz w:val="18"/>
          <w:szCs w:val="18"/>
        </w:rPr>
        <w:t>2017 inventory. OAQPS has continued to work closely with other EPA offices, states, and</w:t>
      </w:r>
      <w:r>
        <w:rPr>
          <w:rFonts w:cstheme="minorHAnsi"/>
          <w:sz w:val="18"/>
          <w:szCs w:val="18"/>
        </w:rPr>
        <w:t xml:space="preserve"> </w:t>
      </w:r>
      <w:r w:rsidRPr="00A24919">
        <w:rPr>
          <w:rFonts w:cstheme="minorHAnsi"/>
          <w:sz w:val="18"/>
          <w:szCs w:val="18"/>
        </w:rPr>
        <w:t>NGOs to identify areas for improvement. These improvements include incorporation of 2017</w:t>
      </w:r>
      <w:r>
        <w:rPr>
          <w:rFonts w:cstheme="minorHAnsi"/>
          <w:sz w:val="18"/>
          <w:szCs w:val="18"/>
        </w:rPr>
        <w:t xml:space="preserve"> </w:t>
      </w:r>
      <w:r w:rsidRPr="00A24919">
        <w:rPr>
          <w:rFonts w:cstheme="minorHAnsi"/>
          <w:sz w:val="18"/>
          <w:szCs w:val="18"/>
        </w:rPr>
        <w:t>data from Subpart W of the GHGRP, the addition of new source categories to the tool, the</w:t>
      </w:r>
      <w:r>
        <w:rPr>
          <w:rFonts w:cstheme="minorHAnsi"/>
          <w:sz w:val="18"/>
          <w:szCs w:val="18"/>
        </w:rPr>
        <w:t xml:space="preserve"> </w:t>
      </w:r>
      <w:r w:rsidRPr="00A24919">
        <w:rPr>
          <w:rFonts w:cstheme="minorHAnsi"/>
          <w:sz w:val="18"/>
          <w:szCs w:val="18"/>
        </w:rPr>
        <w:t>updating of emission factors, and various process parameter updates as provided by state</w:t>
      </w:r>
      <w:r>
        <w:rPr>
          <w:rFonts w:cstheme="minorHAnsi"/>
          <w:sz w:val="18"/>
          <w:szCs w:val="18"/>
        </w:rPr>
        <w:t xml:space="preserve"> </w:t>
      </w:r>
      <w:r w:rsidRPr="00A24919">
        <w:rPr>
          <w:rFonts w:cstheme="minorHAnsi"/>
          <w:sz w:val="18"/>
          <w:szCs w:val="18"/>
        </w:rPr>
        <w:t>and local tool users.</w:t>
      </w:r>
    </w:p>
    <w:p w14:paraId="4D37487A" w14:textId="77777777" w:rsidR="00A24919" w:rsidRDefault="00A24919" w:rsidP="00A24919">
      <w:pPr>
        <w:autoSpaceDE w:val="0"/>
        <w:autoSpaceDN w:val="0"/>
        <w:adjustRightInd w:val="0"/>
        <w:spacing w:after="0" w:line="240" w:lineRule="auto"/>
        <w:ind w:firstLine="720"/>
        <w:rPr>
          <w:rFonts w:cstheme="minorHAnsi"/>
          <w:sz w:val="18"/>
          <w:szCs w:val="18"/>
        </w:rPr>
      </w:pPr>
    </w:p>
    <w:p w14:paraId="5CE45CE4" w14:textId="0AD79B05" w:rsidR="000B14FA" w:rsidRDefault="00A24919" w:rsidP="00A24919">
      <w:pPr>
        <w:autoSpaceDE w:val="0"/>
        <w:autoSpaceDN w:val="0"/>
        <w:adjustRightInd w:val="0"/>
        <w:spacing w:after="0" w:line="240" w:lineRule="auto"/>
        <w:rPr>
          <w:rFonts w:cstheme="minorHAnsi"/>
          <w:sz w:val="18"/>
          <w:szCs w:val="18"/>
        </w:rPr>
      </w:pPr>
      <w:r w:rsidRPr="00994F5A">
        <w:rPr>
          <w:rFonts w:cstheme="minorHAnsi"/>
          <w:sz w:val="18"/>
          <w:szCs w:val="18"/>
        </w:rPr>
        <w:t>10:50 – 11:4</w:t>
      </w:r>
      <w:r w:rsidR="009D4E34">
        <w:rPr>
          <w:rFonts w:cstheme="minorHAnsi"/>
          <w:sz w:val="18"/>
          <w:szCs w:val="18"/>
        </w:rPr>
        <w:t>0 a</w:t>
      </w:r>
      <w:r w:rsidRPr="00994F5A">
        <w:rPr>
          <w:rFonts w:cstheme="minorHAnsi"/>
          <w:sz w:val="18"/>
          <w:szCs w:val="18"/>
        </w:rPr>
        <w:t xml:space="preserve">m </w:t>
      </w:r>
      <w:r w:rsidRPr="000B14FA">
        <w:rPr>
          <w:rFonts w:cstheme="minorHAnsi"/>
          <w:sz w:val="18"/>
          <w:szCs w:val="18"/>
        </w:rPr>
        <w:t xml:space="preserve">– </w:t>
      </w:r>
      <w:r w:rsidR="00994F5A" w:rsidRPr="000B14FA">
        <w:rPr>
          <w:rFonts w:cstheme="minorHAnsi"/>
          <w:b/>
          <w:sz w:val="18"/>
          <w:szCs w:val="18"/>
        </w:rPr>
        <w:t>Panel Discussion</w:t>
      </w:r>
      <w:r w:rsidR="00994F5A" w:rsidRPr="000B14FA">
        <w:rPr>
          <w:rFonts w:cstheme="minorHAnsi"/>
          <w:sz w:val="18"/>
          <w:szCs w:val="18"/>
        </w:rPr>
        <w:t xml:space="preserve"> </w:t>
      </w:r>
      <w:r w:rsidR="000B14FA">
        <w:rPr>
          <w:rFonts w:cstheme="minorHAnsi"/>
          <w:sz w:val="18"/>
          <w:szCs w:val="18"/>
        </w:rPr>
        <w:t>-</w:t>
      </w:r>
      <w:r w:rsidR="00994F5A" w:rsidRPr="00994F5A">
        <w:rPr>
          <w:rFonts w:cstheme="minorHAnsi"/>
          <w:sz w:val="18"/>
          <w:szCs w:val="18"/>
        </w:rPr>
        <w:t xml:space="preserve"> A</w:t>
      </w:r>
      <w:r w:rsidR="00994F5A">
        <w:rPr>
          <w:rFonts w:cstheme="minorHAnsi"/>
          <w:sz w:val="18"/>
          <w:szCs w:val="18"/>
        </w:rPr>
        <w:t>.</w:t>
      </w:r>
      <w:r w:rsidR="00994F5A" w:rsidRPr="00994F5A">
        <w:rPr>
          <w:rFonts w:cstheme="minorHAnsi"/>
          <w:sz w:val="18"/>
          <w:szCs w:val="18"/>
        </w:rPr>
        <w:t xml:space="preserve"> Bar-</w:t>
      </w:r>
      <w:proofErr w:type="spellStart"/>
      <w:r w:rsidR="00994F5A" w:rsidRPr="00994F5A">
        <w:rPr>
          <w:rFonts w:cstheme="minorHAnsi"/>
          <w:sz w:val="18"/>
          <w:szCs w:val="18"/>
        </w:rPr>
        <w:t>Ilan</w:t>
      </w:r>
      <w:proofErr w:type="spellEnd"/>
      <w:r w:rsidR="00994F5A" w:rsidRPr="00994F5A">
        <w:rPr>
          <w:rFonts w:cstheme="minorHAnsi"/>
          <w:sz w:val="18"/>
          <w:szCs w:val="18"/>
        </w:rPr>
        <w:t xml:space="preserve">, </w:t>
      </w:r>
      <w:r w:rsidR="00B62BF0">
        <w:rPr>
          <w:rFonts w:cstheme="minorHAnsi"/>
          <w:sz w:val="18"/>
          <w:szCs w:val="18"/>
        </w:rPr>
        <w:t>Ramboll</w:t>
      </w:r>
      <w:r w:rsidR="00994F5A" w:rsidRPr="00994F5A">
        <w:rPr>
          <w:rFonts w:cstheme="minorHAnsi"/>
          <w:sz w:val="18"/>
          <w:szCs w:val="18"/>
        </w:rPr>
        <w:t xml:space="preserve">.  </w:t>
      </w:r>
    </w:p>
    <w:p w14:paraId="3FCC783C" w14:textId="77777777" w:rsidR="00A24919" w:rsidRPr="00994F5A" w:rsidRDefault="00994F5A" w:rsidP="000B14FA">
      <w:pPr>
        <w:autoSpaceDE w:val="0"/>
        <w:autoSpaceDN w:val="0"/>
        <w:adjustRightInd w:val="0"/>
        <w:spacing w:after="0" w:line="240" w:lineRule="auto"/>
        <w:ind w:firstLine="720"/>
        <w:rPr>
          <w:rFonts w:cstheme="minorHAnsi"/>
          <w:sz w:val="18"/>
          <w:szCs w:val="18"/>
        </w:rPr>
      </w:pPr>
      <w:r w:rsidRPr="00994F5A">
        <w:rPr>
          <w:rFonts w:cstheme="minorHAnsi"/>
          <w:sz w:val="18"/>
          <w:szCs w:val="18"/>
        </w:rPr>
        <w:t>A Panel discussion with representatives from industry, EPA, and state inventory developers, will address the key needs and focuses of oil and gas emission inventories, the reporting of emissions by operators to state, federal and regional agencies, and chief concerns in developing oil and gas emission inventories.  Panelists TBD</w:t>
      </w:r>
    </w:p>
    <w:p w14:paraId="222D74BC" w14:textId="77777777" w:rsidR="00A24919" w:rsidRDefault="00A24919">
      <w:pPr>
        <w:rPr>
          <w:rFonts w:cstheme="minorHAnsi"/>
          <w:color w:val="FF0000"/>
          <w:sz w:val="18"/>
          <w:szCs w:val="18"/>
        </w:rPr>
      </w:pPr>
      <w:r>
        <w:rPr>
          <w:rFonts w:cstheme="minorHAnsi"/>
          <w:color w:val="FF0000"/>
          <w:sz w:val="18"/>
          <w:szCs w:val="18"/>
        </w:rPr>
        <w:br w:type="page"/>
      </w:r>
    </w:p>
    <w:p w14:paraId="44E40918" w14:textId="77777777" w:rsidR="00A24919" w:rsidRPr="00C673A2" w:rsidRDefault="00A24919" w:rsidP="00A24919">
      <w:pPr>
        <w:tabs>
          <w:tab w:val="left" w:pos="2630"/>
        </w:tabs>
        <w:spacing w:after="0"/>
        <w:jc w:val="center"/>
        <w:rPr>
          <w:b/>
          <w:sz w:val="28"/>
          <w:szCs w:val="28"/>
        </w:rPr>
      </w:pPr>
      <w:r w:rsidRPr="00C673A2">
        <w:rPr>
          <w:b/>
          <w:sz w:val="28"/>
          <w:szCs w:val="28"/>
        </w:rPr>
        <w:lastRenderedPageBreak/>
        <w:t>International Emission Inventory Conference</w:t>
      </w:r>
    </w:p>
    <w:p w14:paraId="7B3DAB6B" w14:textId="77777777" w:rsidR="005466C8" w:rsidRDefault="005466C8" w:rsidP="00A24919">
      <w:pPr>
        <w:tabs>
          <w:tab w:val="left" w:pos="2630"/>
        </w:tabs>
        <w:spacing w:after="0"/>
        <w:jc w:val="center"/>
        <w:rPr>
          <w:rFonts w:cstheme="minorHAnsi"/>
          <w:b/>
          <w:sz w:val="28"/>
          <w:szCs w:val="28"/>
        </w:rPr>
      </w:pPr>
      <w:r>
        <w:rPr>
          <w:rFonts w:cstheme="minorHAnsi"/>
          <w:b/>
          <w:sz w:val="28"/>
          <w:szCs w:val="28"/>
        </w:rPr>
        <w:t>COMBINED AIR EMISSIONS REPORTING</w:t>
      </w:r>
      <w:r w:rsidR="007B41E4">
        <w:rPr>
          <w:rFonts w:cstheme="minorHAnsi"/>
          <w:b/>
          <w:sz w:val="28"/>
          <w:szCs w:val="28"/>
        </w:rPr>
        <w:t xml:space="preserve"> SESSION</w:t>
      </w:r>
      <w:r w:rsidR="008A11B2">
        <w:rPr>
          <w:rFonts w:cstheme="minorHAnsi"/>
          <w:b/>
          <w:sz w:val="28"/>
          <w:szCs w:val="28"/>
        </w:rPr>
        <w:t xml:space="preserve"> (CAER)</w:t>
      </w:r>
      <w:r>
        <w:rPr>
          <w:rFonts w:cstheme="minorHAnsi"/>
          <w:b/>
          <w:sz w:val="28"/>
          <w:szCs w:val="28"/>
        </w:rPr>
        <w:t xml:space="preserve"> </w:t>
      </w:r>
      <w:r w:rsidR="00A24919" w:rsidRPr="0013704C">
        <w:rPr>
          <w:rFonts w:cstheme="minorHAnsi"/>
          <w:b/>
          <w:sz w:val="28"/>
          <w:szCs w:val="28"/>
        </w:rPr>
        <w:t>A</w:t>
      </w:r>
      <w:r w:rsidR="00A24919">
        <w:rPr>
          <w:rFonts w:cstheme="minorHAnsi"/>
          <w:b/>
          <w:sz w:val="28"/>
          <w:szCs w:val="28"/>
        </w:rPr>
        <w:t>BSTRACTS</w:t>
      </w:r>
    </w:p>
    <w:p w14:paraId="07E60F93" w14:textId="77777777" w:rsidR="00A24919" w:rsidRDefault="005466C8" w:rsidP="00A24919">
      <w:pPr>
        <w:tabs>
          <w:tab w:val="left" w:pos="2630"/>
        </w:tabs>
        <w:spacing w:after="0"/>
        <w:jc w:val="center"/>
      </w:pPr>
      <w:r w:rsidRPr="00DC1320">
        <w:rPr>
          <w:b/>
          <w:sz w:val="18"/>
          <w:szCs w:val="18"/>
        </w:rPr>
        <w:t>Chairs: Julia Gamas, U.S. EPA and Tammy Manning, North Carolina D</w:t>
      </w:r>
      <w:r>
        <w:rPr>
          <w:b/>
          <w:sz w:val="18"/>
          <w:szCs w:val="18"/>
        </w:rPr>
        <w:t>EPT OF Environmental Quality</w:t>
      </w:r>
      <w:r w:rsidR="00336631">
        <w:pict w14:anchorId="67640599">
          <v:rect id="_x0000_i1060" style="width:540pt;height:3pt" o:hralign="center" o:hrstd="t" o:hrnoshade="t" o:hr="t" fillcolor="black [3213]" stroked="f"/>
        </w:pict>
      </w:r>
    </w:p>
    <w:p w14:paraId="1FF03CDE" w14:textId="77777777" w:rsidR="00321245" w:rsidRDefault="00321245" w:rsidP="00321245">
      <w:pPr>
        <w:tabs>
          <w:tab w:val="left" w:pos="6299"/>
        </w:tabs>
        <w:spacing w:line="193" w:lineRule="exact"/>
        <w:rPr>
          <w:b/>
          <w:sz w:val="18"/>
          <w:u w:val="single"/>
        </w:rPr>
      </w:pPr>
      <w:r>
        <w:rPr>
          <w:b/>
          <w:sz w:val="18"/>
          <w:u w:val="single"/>
        </w:rPr>
        <w:t>W</w:t>
      </w:r>
      <w:r w:rsidRPr="009A3DFC">
        <w:rPr>
          <w:b/>
          <w:sz w:val="18"/>
          <w:u w:val="single"/>
        </w:rPr>
        <w:t>ednesday, July 31, 2019</w:t>
      </w:r>
      <w:r>
        <w:rPr>
          <w:b/>
          <w:sz w:val="18"/>
          <w:u w:val="single"/>
        </w:rPr>
        <w:t xml:space="preserve"> </w:t>
      </w:r>
    </w:p>
    <w:p w14:paraId="5E5BC88B" w14:textId="7F454E7A" w:rsidR="00DC1320" w:rsidRDefault="00DC1320" w:rsidP="00DC1320">
      <w:pPr>
        <w:pStyle w:val="Default"/>
        <w:rPr>
          <w:b/>
        </w:rPr>
      </w:pPr>
      <w:r w:rsidRPr="004C734F">
        <w:rPr>
          <w:rFonts w:asciiTheme="minorHAnsi" w:hAnsiTheme="minorHAnsi" w:cstheme="minorHAnsi"/>
          <w:sz w:val="18"/>
          <w:szCs w:val="18"/>
        </w:rPr>
        <w:t>3:</w:t>
      </w:r>
      <w:r w:rsidR="00E479A6">
        <w:rPr>
          <w:rFonts w:asciiTheme="minorHAnsi" w:hAnsiTheme="minorHAnsi" w:cstheme="minorHAnsi"/>
          <w:sz w:val="18"/>
          <w:szCs w:val="18"/>
        </w:rPr>
        <w:t>15</w:t>
      </w:r>
      <w:r w:rsidRPr="004C734F">
        <w:rPr>
          <w:rFonts w:asciiTheme="minorHAnsi" w:hAnsiTheme="minorHAnsi" w:cstheme="minorHAnsi"/>
          <w:sz w:val="18"/>
          <w:szCs w:val="18"/>
        </w:rPr>
        <w:t xml:space="preserve"> – 3:</w:t>
      </w:r>
      <w:r w:rsidR="00E479A6">
        <w:rPr>
          <w:rFonts w:asciiTheme="minorHAnsi" w:hAnsiTheme="minorHAnsi" w:cstheme="minorHAnsi"/>
          <w:sz w:val="18"/>
          <w:szCs w:val="18"/>
        </w:rPr>
        <w:t>4</w:t>
      </w:r>
      <w:r w:rsidR="009D4E34">
        <w:rPr>
          <w:rFonts w:asciiTheme="minorHAnsi" w:hAnsiTheme="minorHAnsi" w:cstheme="minorHAnsi"/>
          <w:sz w:val="18"/>
          <w:szCs w:val="18"/>
        </w:rPr>
        <w:t>0 p</w:t>
      </w:r>
      <w:r w:rsidRPr="004C734F">
        <w:rPr>
          <w:rFonts w:asciiTheme="minorHAnsi" w:hAnsiTheme="minorHAnsi" w:cstheme="minorHAnsi"/>
          <w:sz w:val="18"/>
          <w:szCs w:val="18"/>
        </w:rPr>
        <w:t>m -</w:t>
      </w:r>
      <w:r w:rsidRPr="00DC1320">
        <w:rPr>
          <w:rFonts w:asciiTheme="minorHAnsi" w:hAnsiTheme="minorHAnsi" w:cstheme="minorHAnsi"/>
          <w:b/>
          <w:sz w:val="18"/>
          <w:szCs w:val="18"/>
        </w:rPr>
        <w:t xml:space="preserve"> </w:t>
      </w:r>
      <w:r w:rsidRPr="00DC1320">
        <w:rPr>
          <w:rFonts w:asciiTheme="minorHAnsi" w:hAnsiTheme="minorHAnsi" w:cstheme="minorHAnsi"/>
          <w:b/>
          <w:bCs/>
          <w:sz w:val="18"/>
          <w:szCs w:val="18"/>
        </w:rPr>
        <w:t xml:space="preserve">The Combined Air Emissions Reporting (CAER) </w:t>
      </w:r>
      <w:r w:rsidR="00200A87">
        <w:rPr>
          <w:rFonts w:asciiTheme="minorHAnsi" w:hAnsiTheme="minorHAnsi" w:cstheme="minorHAnsi"/>
          <w:b/>
          <w:bCs/>
          <w:sz w:val="18"/>
          <w:szCs w:val="18"/>
        </w:rPr>
        <w:t>P</w:t>
      </w:r>
      <w:r w:rsidRPr="00DC1320">
        <w:rPr>
          <w:rFonts w:asciiTheme="minorHAnsi" w:hAnsiTheme="minorHAnsi" w:cstheme="minorHAnsi"/>
          <w:b/>
          <w:bCs/>
          <w:sz w:val="18"/>
          <w:szCs w:val="18"/>
        </w:rPr>
        <w:t>roject Common Emissions Form</w:t>
      </w:r>
      <w:r>
        <w:rPr>
          <w:rFonts w:asciiTheme="minorHAnsi" w:hAnsiTheme="minorHAnsi" w:cstheme="minorHAnsi"/>
          <w:b/>
          <w:bCs/>
          <w:sz w:val="18"/>
          <w:szCs w:val="18"/>
        </w:rPr>
        <w:t xml:space="preserve"> - </w:t>
      </w:r>
      <w:r w:rsidRPr="00DC1320">
        <w:rPr>
          <w:rFonts w:asciiTheme="minorHAnsi" w:hAnsiTheme="minorHAnsi" w:cstheme="minorHAnsi"/>
          <w:i/>
          <w:sz w:val="18"/>
          <w:szCs w:val="18"/>
        </w:rPr>
        <w:t>Julia Gama, U.S. EPA</w:t>
      </w:r>
    </w:p>
    <w:p w14:paraId="022969AC" w14:textId="77777777" w:rsidR="00DC1320" w:rsidRPr="00DC1320" w:rsidRDefault="00DC1320" w:rsidP="004C734F">
      <w:pPr>
        <w:autoSpaceDE w:val="0"/>
        <w:autoSpaceDN w:val="0"/>
        <w:adjustRightInd w:val="0"/>
        <w:spacing w:after="0" w:line="240" w:lineRule="auto"/>
        <w:ind w:firstLine="720"/>
        <w:rPr>
          <w:rFonts w:cstheme="minorHAnsi"/>
          <w:color w:val="000000"/>
          <w:sz w:val="18"/>
          <w:szCs w:val="18"/>
        </w:rPr>
      </w:pPr>
      <w:r w:rsidRPr="00DC1320">
        <w:rPr>
          <w:rFonts w:cstheme="minorHAnsi"/>
          <w:color w:val="000000"/>
          <w:sz w:val="18"/>
          <w:szCs w:val="18"/>
        </w:rPr>
        <w:t xml:space="preserve">The goal of the CAER project is to streamline the way industry reports air emissions to meet EPA and state/local/tribal (SLT) program requirements. The “Common Emissions Form” (CEF) will be an electronic reporting tool that will allow facilities to report to more than one program by submitting only once. The project is moving from concept to reality as development of the CEF is under way. This presentation will focus on work done up to date. </w:t>
      </w:r>
      <w:r>
        <w:rPr>
          <w:rFonts w:cstheme="minorHAnsi"/>
          <w:color w:val="000000"/>
          <w:sz w:val="18"/>
          <w:szCs w:val="18"/>
        </w:rPr>
        <w:t xml:space="preserve"> </w:t>
      </w:r>
      <w:r w:rsidRPr="00DC1320">
        <w:rPr>
          <w:rFonts w:cstheme="minorHAnsi"/>
          <w:color w:val="000000"/>
          <w:sz w:val="18"/>
          <w:szCs w:val="18"/>
        </w:rPr>
        <w:t>The completion of a first-year pilot, a skeletal prototype of the CEF, is planned for Summer 2019. It will be used to prototype the ability of facilities from the state of Georgia to report air emissions data to the National Emissions Inventory (NEI), the Toxics Release Inventory (TRI, and state-specific air emissions program (SLT EI). Work towards the pilot is taking place in many areas. Data requirements, both for facility data and air emissions data, have been gathered by the research and development teams, and additional requirements are being gathered specifically for Georgia. Work of four product design teams will be of immediate use in the CEF including: a comparison of TRI, NEI and SLT EI programs and their data requirements, research on data fields needed at the facility and sub-facility level, quality assurance and quality control checks for submissions; and the creation of a state-specific emission factor compendium. Additionally, information technology solutions are being created so that the CEF can interact with the Emissions Inventory System and the Toxics Release Inventory Made Easy submission system. Once the pilot is ready, the CEF will continue to be developed towards production of a full minimum viable product by Summer of 2020, and beyond.</w:t>
      </w:r>
    </w:p>
    <w:p w14:paraId="09C7918D" w14:textId="77777777" w:rsidR="00DC1320" w:rsidRDefault="00DC1320" w:rsidP="00A24919">
      <w:pPr>
        <w:tabs>
          <w:tab w:val="left" w:pos="6299"/>
        </w:tabs>
        <w:spacing w:line="193" w:lineRule="exact"/>
        <w:rPr>
          <w:b/>
        </w:rPr>
      </w:pPr>
    </w:p>
    <w:p w14:paraId="48278C31" w14:textId="032BE212" w:rsidR="00DC1320" w:rsidRPr="004C734F" w:rsidRDefault="004C734F" w:rsidP="004C734F">
      <w:pPr>
        <w:pStyle w:val="Default"/>
        <w:rPr>
          <w:rFonts w:asciiTheme="minorHAnsi" w:hAnsiTheme="minorHAnsi" w:cstheme="minorHAnsi"/>
          <w:i/>
          <w:sz w:val="18"/>
          <w:szCs w:val="18"/>
        </w:rPr>
      </w:pPr>
      <w:r>
        <w:rPr>
          <w:sz w:val="18"/>
          <w:szCs w:val="18"/>
        </w:rPr>
        <w:t>3:</w:t>
      </w:r>
      <w:r w:rsidR="00E479A6">
        <w:rPr>
          <w:sz w:val="18"/>
          <w:szCs w:val="18"/>
        </w:rPr>
        <w:t>40</w:t>
      </w:r>
      <w:r>
        <w:rPr>
          <w:sz w:val="18"/>
          <w:szCs w:val="18"/>
        </w:rPr>
        <w:t xml:space="preserve"> – </w:t>
      </w:r>
      <w:r w:rsidR="00E479A6">
        <w:rPr>
          <w:sz w:val="18"/>
          <w:szCs w:val="18"/>
        </w:rPr>
        <w:t>4:0</w:t>
      </w:r>
      <w:r w:rsidR="009D4E34">
        <w:rPr>
          <w:sz w:val="18"/>
          <w:szCs w:val="18"/>
        </w:rPr>
        <w:t>5 p</w:t>
      </w:r>
      <w:r>
        <w:rPr>
          <w:sz w:val="18"/>
          <w:szCs w:val="18"/>
        </w:rPr>
        <w:t xml:space="preserve">m - </w:t>
      </w:r>
      <w:r w:rsidRPr="004C734F">
        <w:rPr>
          <w:rFonts w:asciiTheme="minorHAnsi" w:hAnsiTheme="minorHAnsi" w:cstheme="minorHAnsi"/>
          <w:b/>
          <w:bCs/>
          <w:sz w:val="18"/>
          <w:szCs w:val="18"/>
        </w:rPr>
        <w:t xml:space="preserve">Combining and Streamlining Data: How SLTs </w:t>
      </w:r>
      <w:r w:rsidR="00200A87">
        <w:rPr>
          <w:rFonts w:asciiTheme="minorHAnsi" w:hAnsiTheme="minorHAnsi" w:cstheme="minorHAnsi"/>
          <w:b/>
          <w:bCs/>
          <w:sz w:val="18"/>
          <w:szCs w:val="18"/>
        </w:rPr>
        <w:t>C</w:t>
      </w:r>
      <w:r w:rsidRPr="004C734F">
        <w:rPr>
          <w:rFonts w:asciiTheme="minorHAnsi" w:hAnsiTheme="minorHAnsi" w:cstheme="minorHAnsi"/>
          <w:b/>
          <w:bCs/>
          <w:sz w:val="18"/>
          <w:szCs w:val="18"/>
        </w:rPr>
        <w:t xml:space="preserve">ould </w:t>
      </w:r>
      <w:r w:rsidR="00200A87">
        <w:rPr>
          <w:rFonts w:asciiTheme="minorHAnsi" w:hAnsiTheme="minorHAnsi" w:cstheme="minorHAnsi"/>
          <w:b/>
          <w:bCs/>
          <w:sz w:val="18"/>
          <w:szCs w:val="18"/>
        </w:rPr>
        <w:t>G</w:t>
      </w:r>
      <w:r w:rsidRPr="004C734F">
        <w:rPr>
          <w:rFonts w:asciiTheme="minorHAnsi" w:hAnsiTheme="minorHAnsi" w:cstheme="minorHAnsi"/>
          <w:b/>
          <w:bCs/>
          <w:sz w:val="18"/>
          <w:szCs w:val="18"/>
        </w:rPr>
        <w:t xml:space="preserve">et </w:t>
      </w:r>
      <w:r w:rsidR="00200A87">
        <w:rPr>
          <w:rFonts w:asciiTheme="minorHAnsi" w:hAnsiTheme="minorHAnsi" w:cstheme="minorHAnsi"/>
          <w:b/>
          <w:bCs/>
          <w:sz w:val="18"/>
          <w:szCs w:val="18"/>
        </w:rPr>
        <w:t>M</w:t>
      </w:r>
      <w:r w:rsidRPr="004C734F">
        <w:rPr>
          <w:rFonts w:asciiTheme="minorHAnsi" w:hAnsiTheme="minorHAnsi" w:cstheme="minorHAnsi"/>
          <w:b/>
          <w:bCs/>
          <w:sz w:val="18"/>
          <w:szCs w:val="18"/>
        </w:rPr>
        <w:t xml:space="preserve">ore </w:t>
      </w:r>
      <w:r w:rsidR="00200A87">
        <w:rPr>
          <w:rFonts w:asciiTheme="minorHAnsi" w:hAnsiTheme="minorHAnsi" w:cstheme="minorHAnsi"/>
          <w:b/>
          <w:bCs/>
          <w:sz w:val="18"/>
          <w:szCs w:val="18"/>
        </w:rPr>
        <w:t>O</w:t>
      </w:r>
      <w:r w:rsidRPr="004C734F">
        <w:rPr>
          <w:rFonts w:asciiTheme="minorHAnsi" w:hAnsiTheme="minorHAnsi" w:cstheme="minorHAnsi"/>
          <w:b/>
          <w:bCs/>
          <w:sz w:val="18"/>
          <w:szCs w:val="18"/>
        </w:rPr>
        <w:t xml:space="preserve">ut of CAER </w:t>
      </w:r>
      <w:r>
        <w:rPr>
          <w:rFonts w:asciiTheme="minorHAnsi" w:hAnsiTheme="minorHAnsi" w:cstheme="minorHAnsi"/>
          <w:b/>
          <w:bCs/>
          <w:sz w:val="18"/>
          <w:szCs w:val="18"/>
        </w:rPr>
        <w:t xml:space="preserve">- </w:t>
      </w:r>
      <w:r w:rsidRPr="004C734F">
        <w:rPr>
          <w:rFonts w:asciiTheme="minorHAnsi" w:hAnsiTheme="minorHAnsi" w:cstheme="minorHAnsi"/>
          <w:i/>
          <w:sz w:val="18"/>
          <w:szCs w:val="18"/>
        </w:rPr>
        <w:t>T. Manning, North Carolina Department of Environmental Quality</w:t>
      </w:r>
    </w:p>
    <w:p w14:paraId="303A0697" w14:textId="77777777" w:rsidR="005466C8" w:rsidRPr="005466C8" w:rsidRDefault="005466C8" w:rsidP="00200A87">
      <w:pPr>
        <w:autoSpaceDE w:val="0"/>
        <w:autoSpaceDN w:val="0"/>
        <w:adjustRightInd w:val="0"/>
        <w:spacing w:after="0" w:line="240" w:lineRule="auto"/>
        <w:ind w:firstLine="720"/>
        <w:rPr>
          <w:rFonts w:cstheme="minorHAnsi"/>
          <w:color w:val="000000"/>
          <w:sz w:val="18"/>
          <w:szCs w:val="18"/>
        </w:rPr>
      </w:pPr>
      <w:r w:rsidRPr="005466C8">
        <w:rPr>
          <w:rFonts w:cstheme="minorHAnsi"/>
          <w:color w:val="000000"/>
          <w:sz w:val="18"/>
          <w:szCs w:val="18"/>
        </w:rPr>
        <w:t xml:space="preserve">In addition to streamlining reporting emissions for facilities, the Combined Air Emissions Reporting (CAER) project may increase internal productivity for states, local programs and tribes. North Carolina’s dynamic data collection system, Internet-Based Enterprise Application Management (IBEAM) began development in 1999 and includes many integrated modules that collect compliance, emission inventory, facility and permitting data. This system is not connected to the federal programs included in the CAER project. One vision for the CAER project is allowing existing state systems to interface with the Federal programs in CAER project: EPA’s Emission Inventory System (EIS), the Greenhouse Gas Reporting Program (GHGRP), Compliance and Emissions Data Reporting Interface (CEDRI) and Toxics Release Inventory (TRI). </w:t>
      </w:r>
    </w:p>
    <w:p w14:paraId="3D1B8E65" w14:textId="77777777" w:rsidR="005466C8" w:rsidRPr="005466C8" w:rsidRDefault="005466C8" w:rsidP="005466C8">
      <w:pPr>
        <w:autoSpaceDE w:val="0"/>
        <w:autoSpaceDN w:val="0"/>
        <w:adjustRightInd w:val="0"/>
        <w:spacing w:after="0" w:line="240" w:lineRule="auto"/>
        <w:rPr>
          <w:rFonts w:cstheme="minorHAnsi"/>
          <w:color w:val="000000"/>
          <w:sz w:val="18"/>
          <w:szCs w:val="18"/>
        </w:rPr>
      </w:pPr>
      <w:r w:rsidRPr="005466C8">
        <w:rPr>
          <w:rFonts w:cstheme="minorHAnsi"/>
          <w:color w:val="000000"/>
          <w:sz w:val="18"/>
          <w:szCs w:val="18"/>
        </w:rPr>
        <w:t xml:space="preserve">Here are a few examples where this interface could benefit North Carolina: </w:t>
      </w:r>
    </w:p>
    <w:p w14:paraId="653293BA" w14:textId="77777777" w:rsidR="005466C8" w:rsidRPr="005466C8" w:rsidRDefault="005466C8" w:rsidP="00045474">
      <w:pPr>
        <w:pStyle w:val="ListParagraph"/>
        <w:numPr>
          <w:ilvl w:val="0"/>
          <w:numId w:val="5"/>
        </w:numPr>
        <w:autoSpaceDE w:val="0"/>
        <w:autoSpaceDN w:val="0"/>
        <w:adjustRightInd w:val="0"/>
        <w:spacing w:after="47" w:line="240" w:lineRule="auto"/>
        <w:rPr>
          <w:rFonts w:cstheme="minorHAnsi"/>
          <w:color w:val="000000"/>
          <w:sz w:val="18"/>
          <w:szCs w:val="18"/>
        </w:rPr>
      </w:pPr>
      <w:r w:rsidRPr="005466C8">
        <w:rPr>
          <w:rFonts w:cstheme="minorHAnsi"/>
          <w:color w:val="000000"/>
          <w:sz w:val="18"/>
          <w:szCs w:val="18"/>
        </w:rPr>
        <w:t xml:space="preserve">Save Time and Money - North Carolina creates a multi-pollutant emission inventory in an Access database by combining facilities data from IBEAM, local program, event, nonpoint, nonroad and onroad data from EIS and greenhouse gas data from GHGRP’s FLIGHT system. Automatically loading and incorporating these data into IBEAM would be more efficient, reduce errors, and be more cost effective. </w:t>
      </w:r>
    </w:p>
    <w:p w14:paraId="605A3B02" w14:textId="77777777" w:rsidR="005466C8" w:rsidRPr="005466C8" w:rsidRDefault="005466C8" w:rsidP="00045474">
      <w:pPr>
        <w:pStyle w:val="ListParagraph"/>
        <w:numPr>
          <w:ilvl w:val="0"/>
          <w:numId w:val="5"/>
        </w:numPr>
        <w:autoSpaceDE w:val="0"/>
        <w:autoSpaceDN w:val="0"/>
        <w:adjustRightInd w:val="0"/>
        <w:spacing w:after="47" w:line="240" w:lineRule="auto"/>
        <w:rPr>
          <w:rFonts w:cstheme="minorHAnsi"/>
          <w:color w:val="000000"/>
          <w:sz w:val="18"/>
          <w:szCs w:val="18"/>
        </w:rPr>
      </w:pPr>
      <w:r w:rsidRPr="005466C8">
        <w:rPr>
          <w:rFonts w:cstheme="minorHAnsi"/>
          <w:color w:val="000000"/>
          <w:sz w:val="18"/>
          <w:szCs w:val="18"/>
        </w:rPr>
        <w:t xml:space="preserve">Reduce Reporting – Connecting IBEAM and CEDRI allows staff easier access to stack test reports and eliminates the need for certain reports to be sent to CEDRI and NC separately. </w:t>
      </w:r>
    </w:p>
    <w:p w14:paraId="00969FE9" w14:textId="77777777" w:rsidR="005466C8" w:rsidRPr="005466C8" w:rsidRDefault="005466C8" w:rsidP="00045474">
      <w:pPr>
        <w:pStyle w:val="ListParagraph"/>
        <w:numPr>
          <w:ilvl w:val="0"/>
          <w:numId w:val="5"/>
        </w:numPr>
        <w:autoSpaceDE w:val="0"/>
        <w:autoSpaceDN w:val="0"/>
        <w:adjustRightInd w:val="0"/>
        <w:spacing w:after="0" w:line="240" w:lineRule="auto"/>
        <w:rPr>
          <w:rFonts w:cstheme="minorHAnsi"/>
          <w:color w:val="000000"/>
          <w:sz w:val="18"/>
          <w:szCs w:val="18"/>
        </w:rPr>
      </w:pPr>
      <w:r w:rsidRPr="005466C8">
        <w:rPr>
          <w:rFonts w:cstheme="minorHAnsi"/>
          <w:color w:val="000000"/>
          <w:sz w:val="18"/>
          <w:szCs w:val="18"/>
        </w:rPr>
        <w:t xml:space="preserve">Data Quality – Incorporating TRI data into IBEAM could help facility wide toxic air pollutant QA checks to increase consistency across programs. </w:t>
      </w:r>
    </w:p>
    <w:p w14:paraId="2D815B81" w14:textId="77777777" w:rsidR="00DC1320" w:rsidRPr="004C734F" w:rsidRDefault="00DC1320" w:rsidP="00A24919">
      <w:pPr>
        <w:tabs>
          <w:tab w:val="left" w:pos="6299"/>
        </w:tabs>
        <w:spacing w:line="193" w:lineRule="exact"/>
        <w:rPr>
          <w:b/>
          <w:sz w:val="18"/>
          <w:szCs w:val="18"/>
        </w:rPr>
      </w:pPr>
    </w:p>
    <w:p w14:paraId="56A01DA2" w14:textId="6103B0E5" w:rsidR="004C734F" w:rsidRPr="004C734F" w:rsidRDefault="00E479A6" w:rsidP="004C734F">
      <w:pPr>
        <w:pStyle w:val="Default"/>
        <w:rPr>
          <w:rFonts w:asciiTheme="minorHAnsi" w:hAnsiTheme="minorHAnsi" w:cstheme="minorHAnsi"/>
          <w:sz w:val="18"/>
          <w:szCs w:val="18"/>
        </w:rPr>
      </w:pPr>
      <w:r>
        <w:rPr>
          <w:rFonts w:asciiTheme="minorHAnsi" w:hAnsiTheme="minorHAnsi" w:cstheme="minorHAnsi"/>
          <w:sz w:val="18"/>
          <w:szCs w:val="18"/>
        </w:rPr>
        <w:t>4:05</w:t>
      </w:r>
      <w:r w:rsidR="004C734F" w:rsidRPr="00321245">
        <w:rPr>
          <w:rFonts w:asciiTheme="minorHAnsi" w:hAnsiTheme="minorHAnsi" w:cstheme="minorHAnsi"/>
          <w:sz w:val="18"/>
          <w:szCs w:val="18"/>
        </w:rPr>
        <w:t xml:space="preserve"> – 4:</w:t>
      </w:r>
      <w:r>
        <w:rPr>
          <w:rFonts w:asciiTheme="minorHAnsi" w:hAnsiTheme="minorHAnsi" w:cstheme="minorHAnsi"/>
          <w:sz w:val="18"/>
          <w:szCs w:val="18"/>
        </w:rPr>
        <w:t>3</w:t>
      </w:r>
      <w:r w:rsidR="009D4E34">
        <w:rPr>
          <w:rFonts w:asciiTheme="minorHAnsi" w:hAnsiTheme="minorHAnsi" w:cstheme="minorHAnsi"/>
          <w:sz w:val="18"/>
          <w:szCs w:val="18"/>
        </w:rPr>
        <w:t>0 p</w:t>
      </w:r>
      <w:r w:rsidR="004C734F" w:rsidRPr="00321245">
        <w:rPr>
          <w:rFonts w:asciiTheme="minorHAnsi" w:hAnsiTheme="minorHAnsi" w:cstheme="minorHAnsi"/>
          <w:sz w:val="18"/>
          <w:szCs w:val="18"/>
        </w:rPr>
        <w:t>m</w:t>
      </w:r>
      <w:r w:rsidR="004C734F">
        <w:rPr>
          <w:b/>
          <w:sz w:val="18"/>
          <w:szCs w:val="18"/>
        </w:rPr>
        <w:t xml:space="preserve"> - </w:t>
      </w:r>
      <w:r w:rsidR="004C734F" w:rsidRPr="004C734F">
        <w:rPr>
          <w:rFonts w:asciiTheme="minorHAnsi" w:hAnsiTheme="minorHAnsi" w:cstheme="minorHAnsi"/>
          <w:b/>
          <w:bCs/>
          <w:sz w:val="18"/>
          <w:szCs w:val="18"/>
        </w:rPr>
        <w:t xml:space="preserve">SLT/NEI/TRI Research Project: Program Comparisons and Recommendations for CAER </w:t>
      </w:r>
      <w:r w:rsidR="00200A87">
        <w:rPr>
          <w:rFonts w:asciiTheme="minorHAnsi" w:hAnsiTheme="minorHAnsi" w:cstheme="minorHAnsi"/>
          <w:b/>
          <w:bCs/>
          <w:sz w:val="18"/>
          <w:szCs w:val="18"/>
        </w:rPr>
        <w:t>–</w:t>
      </w:r>
      <w:r w:rsidR="004C734F">
        <w:rPr>
          <w:rFonts w:asciiTheme="minorHAnsi" w:hAnsiTheme="minorHAnsi" w:cstheme="minorHAnsi"/>
          <w:b/>
          <w:bCs/>
          <w:sz w:val="18"/>
          <w:szCs w:val="18"/>
        </w:rPr>
        <w:t xml:space="preserve"> </w:t>
      </w:r>
      <w:r w:rsidR="004C734F" w:rsidRPr="004C734F">
        <w:rPr>
          <w:rFonts w:asciiTheme="minorHAnsi" w:hAnsiTheme="minorHAnsi" w:cstheme="minorHAnsi"/>
          <w:i/>
          <w:sz w:val="18"/>
          <w:szCs w:val="18"/>
        </w:rPr>
        <w:t>M</w:t>
      </w:r>
      <w:r w:rsidR="00200A87">
        <w:rPr>
          <w:rFonts w:asciiTheme="minorHAnsi" w:hAnsiTheme="minorHAnsi" w:cstheme="minorHAnsi"/>
          <w:i/>
          <w:sz w:val="18"/>
          <w:szCs w:val="18"/>
        </w:rPr>
        <w:t>.</w:t>
      </w:r>
      <w:r w:rsidR="004C734F" w:rsidRPr="004C734F">
        <w:rPr>
          <w:rFonts w:asciiTheme="minorHAnsi" w:hAnsiTheme="minorHAnsi" w:cstheme="minorHAnsi"/>
          <w:i/>
          <w:sz w:val="18"/>
          <w:szCs w:val="18"/>
        </w:rPr>
        <w:t xml:space="preserve"> Strum, U.S. EPA; C. Y. </w:t>
      </w:r>
      <w:r w:rsidR="00200A87" w:rsidRPr="004C734F">
        <w:rPr>
          <w:rFonts w:asciiTheme="minorHAnsi" w:hAnsiTheme="minorHAnsi" w:cstheme="minorHAnsi"/>
          <w:i/>
          <w:sz w:val="18"/>
          <w:szCs w:val="18"/>
        </w:rPr>
        <w:t>Wu,</w:t>
      </w:r>
      <w:r w:rsidR="004C734F" w:rsidRPr="004C734F">
        <w:rPr>
          <w:rFonts w:asciiTheme="minorHAnsi" w:hAnsiTheme="minorHAnsi" w:cstheme="minorHAnsi"/>
          <w:i/>
          <w:sz w:val="18"/>
          <w:szCs w:val="18"/>
        </w:rPr>
        <w:t xml:space="preserve"> Minnesota Pollution Control Agency; S. Griffin, J. </w:t>
      </w:r>
      <w:proofErr w:type="spellStart"/>
      <w:r w:rsidR="004C734F" w:rsidRPr="004C734F">
        <w:rPr>
          <w:rFonts w:asciiTheme="minorHAnsi" w:hAnsiTheme="minorHAnsi" w:cstheme="minorHAnsi"/>
          <w:i/>
          <w:sz w:val="18"/>
          <w:szCs w:val="18"/>
        </w:rPr>
        <w:t>Drukenbrod</w:t>
      </w:r>
      <w:proofErr w:type="spellEnd"/>
      <w:r w:rsidR="004C734F" w:rsidRPr="004C734F">
        <w:rPr>
          <w:rFonts w:asciiTheme="minorHAnsi" w:hAnsiTheme="minorHAnsi" w:cstheme="minorHAnsi"/>
          <w:i/>
          <w:sz w:val="18"/>
          <w:szCs w:val="18"/>
        </w:rPr>
        <w:t xml:space="preserve">, J. Parra, U.S EPA; R. Banas, Michigan Department of Environmental Quality; C. </w:t>
      </w:r>
      <w:r w:rsidR="00200A87" w:rsidRPr="004C734F">
        <w:rPr>
          <w:rFonts w:asciiTheme="minorHAnsi" w:hAnsiTheme="minorHAnsi" w:cstheme="minorHAnsi"/>
          <w:i/>
          <w:sz w:val="18"/>
          <w:szCs w:val="18"/>
        </w:rPr>
        <w:t>Wilbanks,</w:t>
      </w:r>
      <w:r w:rsidR="004C734F" w:rsidRPr="004C734F">
        <w:rPr>
          <w:rFonts w:asciiTheme="minorHAnsi" w:hAnsiTheme="minorHAnsi" w:cstheme="minorHAnsi"/>
          <w:i/>
          <w:sz w:val="18"/>
          <w:szCs w:val="18"/>
        </w:rPr>
        <w:t xml:space="preserve"> South Carolina Department of Health and Environmental Control; D. Basnight, Georgia Department of Natural Resources</w:t>
      </w:r>
      <w:r w:rsidR="004C734F" w:rsidRPr="004C734F">
        <w:rPr>
          <w:rFonts w:asciiTheme="minorHAnsi" w:hAnsiTheme="minorHAnsi" w:cstheme="minorHAnsi"/>
          <w:sz w:val="18"/>
          <w:szCs w:val="18"/>
        </w:rPr>
        <w:t xml:space="preserve"> </w:t>
      </w:r>
    </w:p>
    <w:p w14:paraId="579DB6EA" w14:textId="77777777" w:rsidR="00784B03" w:rsidRPr="00784B03" w:rsidRDefault="00784B03" w:rsidP="00784B03">
      <w:pPr>
        <w:pStyle w:val="Default"/>
        <w:rPr>
          <w:rFonts w:asciiTheme="minorHAnsi" w:hAnsiTheme="minorHAnsi" w:cstheme="minorHAnsi"/>
          <w:sz w:val="18"/>
          <w:szCs w:val="18"/>
        </w:rPr>
      </w:pPr>
      <w:r w:rsidRPr="00784B03">
        <w:rPr>
          <w:rFonts w:asciiTheme="minorHAnsi" w:hAnsiTheme="minorHAnsi" w:cstheme="minorHAnsi"/>
          <w:sz w:val="18"/>
          <w:szCs w:val="18"/>
        </w:rPr>
        <w:t xml:space="preserve">In 2017 and 2018, a </w:t>
      </w:r>
      <w:r w:rsidRPr="00784B03">
        <w:rPr>
          <w:rFonts w:asciiTheme="minorHAnsi" w:hAnsiTheme="minorHAnsi" w:cstheme="minorHAnsi"/>
          <w:color w:val="0562C1"/>
          <w:sz w:val="18"/>
          <w:szCs w:val="18"/>
        </w:rPr>
        <w:t xml:space="preserve">Combined Air Emissions Reporting (CAER) project team </w:t>
      </w:r>
      <w:r w:rsidRPr="00784B03">
        <w:rPr>
          <w:rFonts w:asciiTheme="minorHAnsi" w:hAnsiTheme="minorHAnsi" w:cstheme="minorHAnsi"/>
          <w:sz w:val="18"/>
          <w:szCs w:val="18"/>
        </w:rPr>
        <w:t xml:space="preserve">researched commonalities and differences across EPA’s Toxics Release Inventory (TRI), and National Emissions Inventory (NEI) programs and State, Local Tribal (SLT) emission inventory (EI) programs and explored workflows for sharing air emissions data across these programs. EPA and SLTs staff quantified differences in emissions of pollutants from facilities common to both programs and performed case studies to identify reasons why toxic air emissions for a facility can be different in NEI than in TRI. Results led to better understanding: </w:t>
      </w:r>
    </w:p>
    <w:p w14:paraId="587F161C" w14:textId="77777777" w:rsidR="00784B03" w:rsidRPr="00784B03" w:rsidRDefault="00784B03" w:rsidP="00045474">
      <w:pPr>
        <w:pStyle w:val="Default"/>
        <w:numPr>
          <w:ilvl w:val="0"/>
          <w:numId w:val="9"/>
        </w:numPr>
        <w:spacing w:after="68"/>
        <w:rPr>
          <w:rFonts w:asciiTheme="minorHAnsi" w:hAnsiTheme="minorHAnsi" w:cstheme="minorHAnsi"/>
          <w:sz w:val="18"/>
          <w:szCs w:val="18"/>
        </w:rPr>
      </w:pPr>
      <w:r w:rsidRPr="00784B03">
        <w:rPr>
          <w:rFonts w:asciiTheme="minorHAnsi" w:hAnsiTheme="minorHAnsi" w:cstheme="minorHAnsi"/>
          <w:sz w:val="18"/>
          <w:szCs w:val="18"/>
        </w:rPr>
        <w:t>overlaps between TRI and NEI: facilities and pollutants/chemicals covered by both programs, and the</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quantity of overlapping emissions from these facilities;</w:t>
      </w:r>
    </w:p>
    <w:p w14:paraId="1E80079E" w14:textId="77777777" w:rsidR="00784B03" w:rsidRPr="00784B03" w:rsidRDefault="00784B03" w:rsidP="00045474">
      <w:pPr>
        <w:pStyle w:val="Default"/>
        <w:numPr>
          <w:ilvl w:val="0"/>
          <w:numId w:val="9"/>
        </w:numPr>
        <w:spacing w:after="68"/>
        <w:rPr>
          <w:rFonts w:asciiTheme="minorHAnsi" w:hAnsiTheme="minorHAnsi" w:cstheme="minorHAnsi"/>
          <w:sz w:val="18"/>
          <w:szCs w:val="18"/>
        </w:rPr>
      </w:pPr>
      <w:r w:rsidRPr="00784B03">
        <w:rPr>
          <w:rFonts w:asciiTheme="minorHAnsi" w:hAnsiTheme="minorHAnsi" w:cstheme="minorHAnsi"/>
          <w:sz w:val="18"/>
          <w:szCs w:val="18"/>
        </w:rPr>
        <w:t>differences between TRI and NEI: regulatory and programmatic differences, discrepancies of reported</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emissions quantities for overlapping facilities and pollutants/chemicals (supported by case studies</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developed to illustrate reasons for such discrepancies);</w:t>
      </w:r>
    </w:p>
    <w:p w14:paraId="30B0EAE7" w14:textId="77777777" w:rsidR="00784B03" w:rsidRPr="00784B03" w:rsidRDefault="00784B03" w:rsidP="00045474">
      <w:pPr>
        <w:pStyle w:val="Default"/>
        <w:numPr>
          <w:ilvl w:val="0"/>
          <w:numId w:val="9"/>
        </w:numPr>
        <w:rPr>
          <w:rFonts w:asciiTheme="minorHAnsi" w:hAnsiTheme="minorHAnsi" w:cstheme="minorHAnsi"/>
          <w:sz w:val="18"/>
          <w:szCs w:val="18"/>
        </w:rPr>
      </w:pPr>
      <w:r w:rsidRPr="00784B03">
        <w:rPr>
          <w:rFonts w:asciiTheme="minorHAnsi" w:hAnsiTheme="minorHAnsi" w:cstheme="minorHAnsi"/>
          <w:sz w:val="18"/>
          <w:szCs w:val="18"/>
        </w:rPr>
        <w:t>current quality assurance (QA) procedures for each program that involve using other programs’ data</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(e.g., TRI informed by NEI air emissions, NEI informed by TRI reported air waste streams), from which</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specific recommendations were developed for improved cross-program QA and data sharing</w:t>
      </w:r>
      <w:r w:rsidR="00D62783">
        <w:rPr>
          <w:rFonts w:asciiTheme="minorHAnsi" w:hAnsiTheme="minorHAnsi" w:cstheme="minorHAnsi"/>
          <w:sz w:val="18"/>
          <w:szCs w:val="18"/>
        </w:rPr>
        <w:t xml:space="preserve"> </w:t>
      </w:r>
      <w:r w:rsidRPr="00784B03">
        <w:rPr>
          <w:rFonts w:asciiTheme="minorHAnsi" w:hAnsiTheme="minorHAnsi" w:cstheme="minorHAnsi"/>
          <w:sz w:val="18"/>
          <w:szCs w:val="18"/>
        </w:rPr>
        <w:t>coordination.</w:t>
      </w:r>
    </w:p>
    <w:p w14:paraId="0E3063BB" w14:textId="77777777" w:rsidR="00DC1320" w:rsidRPr="00784B03" w:rsidRDefault="00D62783" w:rsidP="00D62783">
      <w:pPr>
        <w:tabs>
          <w:tab w:val="left" w:pos="720"/>
        </w:tabs>
        <w:spacing w:line="193" w:lineRule="exact"/>
        <w:rPr>
          <w:rFonts w:cstheme="minorHAnsi"/>
          <w:sz w:val="18"/>
          <w:szCs w:val="18"/>
        </w:rPr>
      </w:pPr>
      <w:r>
        <w:rPr>
          <w:rFonts w:cstheme="minorHAnsi"/>
          <w:sz w:val="18"/>
          <w:szCs w:val="18"/>
        </w:rPr>
        <w:tab/>
      </w:r>
      <w:r w:rsidR="00784B03" w:rsidRPr="00784B03">
        <w:rPr>
          <w:rFonts w:cstheme="minorHAnsi"/>
          <w:sz w:val="18"/>
          <w:szCs w:val="18"/>
        </w:rPr>
        <w:t>Crosswalks were developed for common data fields: pollutants/chemicals, emission calculation method/basis of estimate codes, and control/waste treatment codes. This presentation will highlight the findings and describe improvements to SLT-EI, NEI and TRI programs resulting from this effort</w:t>
      </w:r>
      <w:r>
        <w:rPr>
          <w:rFonts w:cstheme="minorHAnsi"/>
          <w:sz w:val="18"/>
          <w:szCs w:val="18"/>
        </w:rPr>
        <w:t>.</w:t>
      </w:r>
    </w:p>
    <w:p w14:paraId="716EBF2B" w14:textId="77777777" w:rsidR="005466C8" w:rsidRDefault="005466C8">
      <w:pPr>
        <w:rPr>
          <w:rFonts w:cstheme="minorHAnsi"/>
          <w:b/>
          <w:sz w:val="18"/>
          <w:szCs w:val="18"/>
        </w:rPr>
      </w:pPr>
      <w:r>
        <w:rPr>
          <w:rFonts w:cstheme="minorHAnsi"/>
          <w:b/>
          <w:sz w:val="18"/>
          <w:szCs w:val="18"/>
        </w:rPr>
        <w:br w:type="page"/>
      </w:r>
    </w:p>
    <w:p w14:paraId="40A8C457"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258110DA"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COMBINED AIR EMISSIONS REPORTING SESSION</w:t>
      </w:r>
      <w:r w:rsidR="008A11B2">
        <w:rPr>
          <w:rFonts w:cstheme="minorHAnsi"/>
          <w:b/>
          <w:sz w:val="28"/>
          <w:szCs w:val="28"/>
        </w:rPr>
        <w:t xml:space="preserve"> (CAER)</w:t>
      </w:r>
      <w:r>
        <w:rPr>
          <w:rFonts w:cstheme="minorHAnsi"/>
          <w:b/>
          <w:sz w:val="28"/>
          <w:szCs w:val="28"/>
        </w:rPr>
        <w:t xml:space="preserve"> </w:t>
      </w:r>
      <w:r w:rsidRPr="0013704C">
        <w:rPr>
          <w:rFonts w:cstheme="minorHAnsi"/>
          <w:b/>
          <w:sz w:val="28"/>
          <w:szCs w:val="28"/>
        </w:rPr>
        <w:t>A</w:t>
      </w:r>
      <w:r>
        <w:rPr>
          <w:rFonts w:cstheme="minorHAnsi"/>
          <w:b/>
          <w:sz w:val="28"/>
          <w:szCs w:val="28"/>
        </w:rPr>
        <w:t>BSTRACTS</w:t>
      </w:r>
    </w:p>
    <w:p w14:paraId="63704D77" w14:textId="77777777" w:rsidR="005466C8" w:rsidRDefault="005466C8" w:rsidP="005466C8">
      <w:pPr>
        <w:tabs>
          <w:tab w:val="left" w:pos="2630"/>
        </w:tabs>
        <w:spacing w:after="0"/>
        <w:jc w:val="center"/>
      </w:pPr>
      <w:r w:rsidRPr="00DC1320">
        <w:rPr>
          <w:b/>
          <w:sz w:val="18"/>
          <w:szCs w:val="18"/>
        </w:rPr>
        <w:t>Chairs: Julia Gamas, U.S. EPA and Tammy Manning, North Carolina D</w:t>
      </w:r>
      <w:r>
        <w:rPr>
          <w:b/>
          <w:sz w:val="18"/>
          <w:szCs w:val="18"/>
        </w:rPr>
        <w:t>EPT OF Environmental Quality</w:t>
      </w:r>
      <w:r w:rsidR="00336631">
        <w:pict w14:anchorId="0337BEF0">
          <v:rect id="_x0000_i1061" style="width:540pt;height:3pt" o:hralign="center" o:hrstd="t" o:hrnoshade="t" o:hr="t" fillcolor="black [3213]" stroked="f"/>
        </w:pict>
      </w:r>
    </w:p>
    <w:p w14:paraId="6658B900" w14:textId="77777777" w:rsidR="005466C8" w:rsidRDefault="005466C8" w:rsidP="005466C8">
      <w:pPr>
        <w:tabs>
          <w:tab w:val="left" w:pos="6299"/>
        </w:tabs>
        <w:spacing w:line="193" w:lineRule="exact"/>
        <w:rPr>
          <w:b/>
          <w:sz w:val="18"/>
          <w:u w:val="single"/>
        </w:rPr>
      </w:pPr>
      <w:r>
        <w:rPr>
          <w:b/>
          <w:sz w:val="18"/>
          <w:u w:val="single"/>
        </w:rPr>
        <w:t>W</w:t>
      </w:r>
      <w:r w:rsidRPr="009A3DFC">
        <w:rPr>
          <w:b/>
          <w:sz w:val="18"/>
          <w:u w:val="single"/>
        </w:rPr>
        <w:t>ednesday, July 31, 2019</w:t>
      </w:r>
      <w:r>
        <w:rPr>
          <w:b/>
          <w:sz w:val="18"/>
          <w:u w:val="single"/>
        </w:rPr>
        <w:t xml:space="preserve"> – Cont’d</w:t>
      </w:r>
    </w:p>
    <w:p w14:paraId="74BE2EFB" w14:textId="3920B640" w:rsidR="000B14FA" w:rsidRDefault="00321245" w:rsidP="000B14FA">
      <w:pPr>
        <w:pStyle w:val="Default"/>
        <w:rPr>
          <w:rFonts w:asciiTheme="minorHAnsi" w:hAnsiTheme="minorHAnsi" w:cstheme="minorHAnsi"/>
          <w:i/>
          <w:sz w:val="18"/>
          <w:szCs w:val="18"/>
        </w:rPr>
      </w:pPr>
      <w:r w:rsidRPr="005466C8">
        <w:rPr>
          <w:rFonts w:cstheme="minorHAnsi"/>
          <w:sz w:val="18"/>
          <w:szCs w:val="18"/>
        </w:rPr>
        <w:t>4:</w:t>
      </w:r>
      <w:r w:rsidR="00E479A6">
        <w:rPr>
          <w:rFonts w:cstheme="minorHAnsi"/>
          <w:sz w:val="18"/>
          <w:szCs w:val="18"/>
        </w:rPr>
        <w:t>30</w:t>
      </w:r>
      <w:r w:rsidRPr="005466C8">
        <w:rPr>
          <w:rFonts w:cstheme="minorHAnsi"/>
          <w:sz w:val="18"/>
          <w:szCs w:val="18"/>
        </w:rPr>
        <w:t xml:space="preserve"> – 4:</w:t>
      </w:r>
      <w:r w:rsidR="00E479A6">
        <w:rPr>
          <w:rFonts w:cstheme="minorHAnsi"/>
          <w:sz w:val="18"/>
          <w:szCs w:val="18"/>
        </w:rPr>
        <w:t>5</w:t>
      </w:r>
      <w:r w:rsidR="009D4E34">
        <w:rPr>
          <w:rFonts w:cstheme="minorHAnsi"/>
          <w:sz w:val="18"/>
          <w:szCs w:val="18"/>
        </w:rPr>
        <w:t>5 p</w:t>
      </w:r>
      <w:r w:rsidRPr="005466C8">
        <w:rPr>
          <w:rFonts w:cstheme="minorHAnsi"/>
          <w:sz w:val="18"/>
          <w:szCs w:val="18"/>
        </w:rPr>
        <w:t>m -</w:t>
      </w:r>
      <w:r w:rsidR="000B14FA" w:rsidRPr="000B14FA">
        <w:rPr>
          <w:rFonts w:asciiTheme="minorHAnsi" w:hAnsiTheme="minorHAnsi" w:cstheme="minorHAnsi"/>
          <w:b/>
          <w:bCs/>
          <w:sz w:val="18"/>
          <w:szCs w:val="18"/>
        </w:rPr>
        <w:t xml:space="preserve"> </w:t>
      </w:r>
      <w:r w:rsidR="000B14FA" w:rsidRPr="00BD24DB">
        <w:rPr>
          <w:rFonts w:asciiTheme="minorHAnsi" w:hAnsiTheme="minorHAnsi" w:cstheme="minorHAnsi"/>
          <w:b/>
          <w:bCs/>
          <w:sz w:val="18"/>
          <w:szCs w:val="18"/>
        </w:rPr>
        <w:t xml:space="preserve">Demonstration of the Maine Air Inventory Reporting (Information) System (MAIRIS) </w:t>
      </w:r>
      <w:r w:rsidR="000B14FA">
        <w:rPr>
          <w:rFonts w:asciiTheme="minorHAnsi" w:hAnsiTheme="minorHAnsi" w:cstheme="minorHAnsi"/>
          <w:b/>
          <w:bCs/>
          <w:sz w:val="18"/>
          <w:szCs w:val="18"/>
        </w:rPr>
        <w:t xml:space="preserve">- </w:t>
      </w:r>
      <w:r w:rsidR="000B14FA" w:rsidRPr="00BD24DB">
        <w:rPr>
          <w:rFonts w:asciiTheme="minorHAnsi" w:hAnsiTheme="minorHAnsi" w:cstheme="minorHAnsi"/>
          <w:i/>
          <w:sz w:val="18"/>
          <w:szCs w:val="18"/>
        </w:rPr>
        <w:t>Stacy R. Knapp, Maine DEP</w:t>
      </w:r>
    </w:p>
    <w:p w14:paraId="3F1D484C" w14:textId="77777777" w:rsidR="000B14FA" w:rsidRDefault="000B14FA" w:rsidP="000B14FA">
      <w:pPr>
        <w:pStyle w:val="Default"/>
        <w:ind w:firstLine="720"/>
        <w:rPr>
          <w:rFonts w:asciiTheme="minorHAnsi" w:hAnsiTheme="minorHAnsi" w:cstheme="minorHAnsi"/>
          <w:sz w:val="18"/>
          <w:szCs w:val="18"/>
        </w:rPr>
      </w:pPr>
      <w:r w:rsidRPr="00BD24DB">
        <w:rPr>
          <w:rFonts w:asciiTheme="minorHAnsi" w:hAnsiTheme="minorHAnsi" w:cstheme="minorHAnsi"/>
          <w:sz w:val="18"/>
          <w:szCs w:val="18"/>
        </w:rPr>
        <w:t>The Maine Department of Environmental Protection presents a demonstration of the Maine Air Inventory Reporting (Information) System (MAIRIS). MAIRIS is a web application used by facilities to report criteria air pollutant, greenhouse gas, and hazardous air pollutant emissions estimates for the annual state point-source inventory. This best-practices demonstration is intended to highlight the features users find most helpful and might be considered for inclusion in the Common Emissions Form (CEF) being developed by the Combined Air Emissions Reporting (CAER) project. Through integration with Maine’s Environmental Facility Information System MAIRIS is prepopulated each year with units, processes, exhaust points, controls, and location information for every facility expected to report. Emission factors are carried over from year to year to streamline reporting, and the Department continuously strives to improve suggested and default emission factors. Now in its tenth year, MAIRIS has been fine-tuned to best meet the needs of both the submitting facilities and the Department. Significant investment is made in annual improvements based on facility user suggestions as well as by the Department’s data review team. The demonstration will include a walk-through of the full submission process highlighting features that have changed or improved over the years and why. Reports used for data review by the Department will also be shared, demonstrating the efficient review of each year’s submission details with side-by-side comparison to the previous year. Feedback and discussion will be encouraged durin</w:t>
      </w:r>
      <w:r>
        <w:rPr>
          <w:rFonts w:asciiTheme="minorHAnsi" w:hAnsiTheme="minorHAnsi" w:cstheme="minorHAnsi"/>
          <w:sz w:val="18"/>
          <w:szCs w:val="18"/>
        </w:rPr>
        <w:t xml:space="preserve">g </w:t>
      </w:r>
      <w:r w:rsidRPr="00BD24DB">
        <w:rPr>
          <w:rFonts w:asciiTheme="minorHAnsi" w:hAnsiTheme="minorHAnsi" w:cstheme="minorHAnsi"/>
          <w:sz w:val="18"/>
          <w:szCs w:val="18"/>
        </w:rPr>
        <w:t>and after the presentation with the goal of identifying a wish list for inclusion in the CEF</w:t>
      </w:r>
      <w:r>
        <w:rPr>
          <w:rFonts w:asciiTheme="minorHAnsi" w:hAnsiTheme="minorHAnsi" w:cstheme="minorHAnsi"/>
          <w:sz w:val="18"/>
          <w:szCs w:val="18"/>
        </w:rPr>
        <w:t>.</w:t>
      </w:r>
    </w:p>
    <w:p w14:paraId="616B61DA" w14:textId="77777777" w:rsidR="00321245" w:rsidRDefault="00321245">
      <w:pPr>
        <w:rPr>
          <w:b/>
        </w:rPr>
      </w:pPr>
      <w:r>
        <w:rPr>
          <w:b/>
        </w:rPr>
        <w:br w:type="page"/>
      </w:r>
    </w:p>
    <w:p w14:paraId="6F95C4A7"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5FA6406A" w14:textId="77777777" w:rsidR="005466C8" w:rsidRDefault="005466C8" w:rsidP="005466C8">
      <w:pPr>
        <w:tabs>
          <w:tab w:val="left" w:pos="2630"/>
        </w:tabs>
        <w:spacing w:after="0"/>
        <w:jc w:val="center"/>
        <w:rPr>
          <w:rFonts w:cstheme="minorHAnsi"/>
          <w:b/>
          <w:sz w:val="28"/>
          <w:szCs w:val="28"/>
        </w:rPr>
      </w:pPr>
      <w:r>
        <w:rPr>
          <w:rFonts w:cstheme="minorHAnsi"/>
          <w:b/>
          <w:sz w:val="28"/>
          <w:szCs w:val="28"/>
        </w:rPr>
        <w:t xml:space="preserve">TOOLS </w:t>
      </w:r>
      <w:r w:rsidR="007B41E4">
        <w:rPr>
          <w:rFonts w:cstheme="minorHAnsi"/>
          <w:b/>
          <w:sz w:val="28"/>
          <w:szCs w:val="28"/>
        </w:rPr>
        <w:t xml:space="preserve">SESSION </w:t>
      </w:r>
      <w:r w:rsidRPr="0013704C">
        <w:rPr>
          <w:rFonts w:cstheme="minorHAnsi"/>
          <w:b/>
          <w:sz w:val="28"/>
          <w:szCs w:val="28"/>
        </w:rPr>
        <w:t>A</w:t>
      </w:r>
      <w:r>
        <w:rPr>
          <w:rFonts w:cstheme="minorHAnsi"/>
          <w:b/>
          <w:sz w:val="28"/>
          <w:szCs w:val="28"/>
        </w:rPr>
        <w:t>BSTRACTS</w:t>
      </w:r>
    </w:p>
    <w:p w14:paraId="08020531" w14:textId="77777777" w:rsidR="005466C8" w:rsidRDefault="005466C8" w:rsidP="005466C8">
      <w:pPr>
        <w:tabs>
          <w:tab w:val="left" w:pos="6299"/>
        </w:tabs>
        <w:spacing w:line="193" w:lineRule="exact"/>
        <w:jc w:val="center"/>
        <w:rPr>
          <w:b/>
          <w:sz w:val="18"/>
        </w:rPr>
      </w:pPr>
      <w:r>
        <w:rPr>
          <w:b/>
          <w:sz w:val="18"/>
        </w:rPr>
        <w:t>Chair: James Beidler, General Dynamics IT</w:t>
      </w:r>
    </w:p>
    <w:p w14:paraId="508DE4BE" w14:textId="77777777" w:rsidR="005466C8" w:rsidRDefault="00336631" w:rsidP="005466C8">
      <w:pPr>
        <w:tabs>
          <w:tab w:val="left" w:pos="2630"/>
        </w:tabs>
        <w:spacing w:after="0"/>
        <w:jc w:val="center"/>
      </w:pPr>
      <w:r>
        <w:pict w14:anchorId="0CA4B670">
          <v:rect id="_x0000_i1062" style="width:540pt;height:3pt" o:hralign="center" o:hrstd="t" o:hrnoshade="t" o:hr="t" fillcolor="black [3213]" stroked="f"/>
        </w:pict>
      </w:r>
    </w:p>
    <w:p w14:paraId="6E8D32D9" w14:textId="77777777" w:rsidR="00321245" w:rsidRDefault="00321245" w:rsidP="00321245">
      <w:pPr>
        <w:tabs>
          <w:tab w:val="left" w:pos="6299"/>
        </w:tabs>
        <w:spacing w:line="193" w:lineRule="exact"/>
        <w:rPr>
          <w:b/>
          <w:sz w:val="18"/>
          <w:u w:val="single"/>
        </w:rPr>
      </w:pPr>
      <w:r>
        <w:rPr>
          <w:b/>
          <w:sz w:val="18"/>
          <w:u w:val="single"/>
        </w:rPr>
        <w:t>W</w:t>
      </w:r>
      <w:r w:rsidRPr="009A3DFC">
        <w:rPr>
          <w:b/>
          <w:sz w:val="18"/>
          <w:u w:val="single"/>
        </w:rPr>
        <w:t>ednesday, July 31, 2019</w:t>
      </w:r>
    </w:p>
    <w:p w14:paraId="39E4A944" w14:textId="331114EE" w:rsidR="00A24919" w:rsidRDefault="00A24919" w:rsidP="003B38A9">
      <w:pPr>
        <w:pStyle w:val="Default"/>
        <w:rPr>
          <w:rFonts w:asciiTheme="minorHAnsi" w:hAnsiTheme="minorHAnsi" w:cstheme="minorHAnsi"/>
          <w:i/>
          <w:sz w:val="18"/>
          <w:szCs w:val="18"/>
        </w:rPr>
      </w:pPr>
      <w:r>
        <w:rPr>
          <w:rFonts w:cstheme="minorHAnsi"/>
          <w:sz w:val="18"/>
          <w:szCs w:val="18"/>
        </w:rPr>
        <w:t>1:</w:t>
      </w:r>
      <w:r w:rsidR="000A5EC5">
        <w:rPr>
          <w:rFonts w:cstheme="minorHAnsi"/>
          <w:sz w:val="18"/>
          <w:szCs w:val="18"/>
        </w:rPr>
        <w:t>15</w:t>
      </w:r>
      <w:r>
        <w:rPr>
          <w:rFonts w:cstheme="minorHAnsi"/>
          <w:sz w:val="18"/>
          <w:szCs w:val="18"/>
        </w:rPr>
        <w:t xml:space="preserve"> – 1:</w:t>
      </w:r>
      <w:r w:rsidR="000A5EC5">
        <w:rPr>
          <w:rFonts w:cstheme="minorHAnsi"/>
          <w:sz w:val="18"/>
          <w:szCs w:val="18"/>
        </w:rPr>
        <w:t>4</w:t>
      </w:r>
      <w:r w:rsidR="009D4E34">
        <w:rPr>
          <w:rFonts w:cstheme="minorHAnsi"/>
          <w:sz w:val="18"/>
          <w:szCs w:val="18"/>
        </w:rPr>
        <w:t>0 p</w:t>
      </w:r>
      <w:r>
        <w:rPr>
          <w:rFonts w:cstheme="minorHAnsi"/>
          <w:sz w:val="18"/>
          <w:szCs w:val="18"/>
        </w:rPr>
        <w:t xml:space="preserve">m - </w:t>
      </w:r>
      <w:r w:rsidRPr="00A24919">
        <w:rPr>
          <w:rFonts w:asciiTheme="minorHAnsi" w:hAnsiTheme="minorHAnsi" w:cstheme="minorHAnsi"/>
          <w:b/>
          <w:bCs/>
          <w:sz w:val="18"/>
          <w:szCs w:val="18"/>
        </w:rPr>
        <w:t>Using SLEIS for Efficient Emissions Inventory Management</w:t>
      </w:r>
      <w:r w:rsidR="003B38A9" w:rsidRPr="003B38A9">
        <w:rPr>
          <w:rFonts w:asciiTheme="minorHAnsi" w:hAnsiTheme="minorHAnsi" w:cstheme="minorHAnsi"/>
          <w:b/>
          <w:bCs/>
          <w:sz w:val="18"/>
          <w:szCs w:val="18"/>
        </w:rPr>
        <w:t xml:space="preserve"> - </w:t>
      </w:r>
      <w:r w:rsidRPr="003B38A9">
        <w:rPr>
          <w:rFonts w:asciiTheme="minorHAnsi" w:hAnsiTheme="minorHAnsi" w:cstheme="minorHAnsi"/>
          <w:i/>
          <w:sz w:val="18"/>
          <w:szCs w:val="18"/>
        </w:rPr>
        <w:t>B</w:t>
      </w:r>
      <w:r w:rsidR="003B38A9" w:rsidRPr="003B38A9">
        <w:rPr>
          <w:rFonts w:asciiTheme="minorHAnsi" w:hAnsiTheme="minorHAnsi" w:cstheme="minorHAnsi"/>
          <w:i/>
          <w:sz w:val="18"/>
          <w:szCs w:val="18"/>
        </w:rPr>
        <w:t>.</w:t>
      </w:r>
      <w:r w:rsidRPr="003B38A9">
        <w:rPr>
          <w:rFonts w:asciiTheme="minorHAnsi" w:hAnsiTheme="minorHAnsi" w:cstheme="minorHAnsi"/>
          <w:i/>
          <w:sz w:val="18"/>
          <w:szCs w:val="18"/>
        </w:rPr>
        <w:t xml:space="preserve"> Smith and K</w:t>
      </w:r>
      <w:r w:rsidR="003B38A9" w:rsidRPr="003B38A9">
        <w:rPr>
          <w:rFonts w:asciiTheme="minorHAnsi" w:hAnsiTheme="minorHAnsi" w:cstheme="minorHAnsi"/>
          <w:i/>
          <w:sz w:val="18"/>
          <w:szCs w:val="18"/>
        </w:rPr>
        <w:t>.</w:t>
      </w:r>
      <w:r w:rsidRPr="003B38A9">
        <w:rPr>
          <w:rFonts w:asciiTheme="minorHAnsi" w:hAnsiTheme="minorHAnsi" w:cstheme="minorHAnsi"/>
          <w:i/>
          <w:sz w:val="18"/>
          <w:szCs w:val="18"/>
        </w:rPr>
        <w:t xml:space="preserve"> Jeffery</w:t>
      </w:r>
      <w:r w:rsidR="00200A87">
        <w:rPr>
          <w:rFonts w:asciiTheme="minorHAnsi" w:hAnsiTheme="minorHAnsi" w:cstheme="minorHAnsi"/>
          <w:i/>
          <w:sz w:val="18"/>
          <w:szCs w:val="18"/>
        </w:rPr>
        <w:t>,</w:t>
      </w:r>
      <w:r w:rsidRPr="003B38A9">
        <w:rPr>
          <w:rFonts w:asciiTheme="minorHAnsi" w:hAnsiTheme="minorHAnsi" w:cstheme="minorHAnsi"/>
          <w:i/>
          <w:sz w:val="18"/>
          <w:szCs w:val="18"/>
        </w:rPr>
        <w:t xml:space="preserve"> Windsor Solutions, Inc.</w:t>
      </w:r>
    </w:p>
    <w:p w14:paraId="143E680D" w14:textId="77777777" w:rsidR="003B38A9" w:rsidRPr="003B38A9" w:rsidRDefault="003B38A9" w:rsidP="003B38A9">
      <w:pPr>
        <w:autoSpaceDE w:val="0"/>
        <w:autoSpaceDN w:val="0"/>
        <w:adjustRightInd w:val="0"/>
        <w:spacing w:after="0" w:line="240" w:lineRule="auto"/>
        <w:ind w:firstLine="720"/>
        <w:rPr>
          <w:rFonts w:cstheme="minorHAnsi"/>
          <w:color w:val="000000"/>
          <w:sz w:val="18"/>
          <w:szCs w:val="18"/>
        </w:rPr>
      </w:pPr>
      <w:r w:rsidRPr="003B38A9">
        <w:rPr>
          <w:rFonts w:cstheme="minorHAnsi"/>
          <w:color w:val="000000"/>
          <w:sz w:val="18"/>
          <w:szCs w:val="18"/>
        </w:rPr>
        <w:t xml:space="preserve">The State and Local Emissions Inventory System (SLEIS) allows permitted facilities to submit point source emissions inventory data and related meta-data to state and local agencies via a Web-based, CROMERR-compliant reporting system. SLEIS positions organizations to better manage and review collected data, including the quality assurance of emissions inventory data submitted by regulated entities. SLEIS also includes an Exchange Network interface to manage the generation and submission of XML files to U.S. EPA’s Emissions Inventory System (EIS). </w:t>
      </w:r>
    </w:p>
    <w:p w14:paraId="392A861A" w14:textId="77777777" w:rsidR="003B38A9" w:rsidRPr="003B38A9" w:rsidRDefault="003B38A9" w:rsidP="003B38A9">
      <w:pPr>
        <w:autoSpaceDE w:val="0"/>
        <w:autoSpaceDN w:val="0"/>
        <w:adjustRightInd w:val="0"/>
        <w:spacing w:after="0" w:line="240" w:lineRule="auto"/>
        <w:ind w:firstLine="720"/>
        <w:rPr>
          <w:rFonts w:cstheme="minorHAnsi"/>
          <w:color w:val="000000"/>
          <w:sz w:val="18"/>
          <w:szCs w:val="18"/>
        </w:rPr>
      </w:pPr>
      <w:r w:rsidRPr="003B38A9">
        <w:rPr>
          <w:rFonts w:cstheme="minorHAnsi"/>
          <w:color w:val="000000"/>
          <w:sz w:val="18"/>
          <w:szCs w:val="18"/>
        </w:rPr>
        <w:t xml:space="preserve">Since being completed in early 2012, SLEIS is now being used by eighteen regulatory agencies across the country, including state, local, and tribal authorities. As SLEIS has matured, </w:t>
      </w:r>
      <w:proofErr w:type="gramStart"/>
      <w:r w:rsidRPr="003B38A9">
        <w:rPr>
          <w:rFonts w:cstheme="minorHAnsi"/>
          <w:color w:val="000000"/>
          <w:sz w:val="18"/>
          <w:szCs w:val="18"/>
        </w:rPr>
        <w:t>a number of</w:t>
      </w:r>
      <w:proofErr w:type="gramEnd"/>
      <w:r w:rsidRPr="003B38A9">
        <w:rPr>
          <w:rFonts w:cstheme="minorHAnsi"/>
          <w:color w:val="000000"/>
          <w:sz w:val="18"/>
          <w:szCs w:val="18"/>
        </w:rPr>
        <w:t xml:space="preserve"> exciting new features have been added to the software. Significant improvements have been made, with support for advanced emissions calculations using </w:t>
      </w:r>
      <w:r w:rsidR="00001D6C" w:rsidRPr="003B38A9">
        <w:rPr>
          <w:rFonts w:cstheme="minorHAnsi"/>
          <w:color w:val="000000"/>
          <w:sz w:val="18"/>
          <w:szCs w:val="18"/>
        </w:rPr>
        <w:t>WebFIRE</w:t>
      </w:r>
      <w:r w:rsidRPr="003B38A9">
        <w:rPr>
          <w:rFonts w:cstheme="minorHAnsi"/>
          <w:color w:val="000000"/>
          <w:sz w:val="18"/>
          <w:szCs w:val="18"/>
        </w:rPr>
        <w:t xml:space="preserve"> formulas, minor source inventories, integration with SCC Web services, and multi-report submission, among others. </w:t>
      </w:r>
    </w:p>
    <w:p w14:paraId="2F6762F2" w14:textId="77777777" w:rsidR="003B38A9" w:rsidRDefault="003B38A9" w:rsidP="003B38A9">
      <w:pPr>
        <w:pStyle w:val="Default"/>
        <w:ind w:firstLine="720"/>
        <w:rPr>
          <w:rFonts w:asciiTheme="minorHAnsi" w:hAnsiTheme="minorHAnsi" w:cstheme="minorHAnsi"/>
          <w:sz w:val="18"/>
          <w:szCs w:val="18"/>
        </w:rPr>
      </w:pPr>
      <w:r w:rsidRPr="003B38A9">
        <w:rPr>
          <w:rFonts w:asciiTheme="minorHAnsi" w:hAnsiTheme="minorHAnsi" w:cstheme="minorHAnsi"/>
          <w:sz w:val="18"/>
          <w:szCs w:val="18"/>
        </w:rPr>
        <w:t>We will review how SLEIS is being used today and look at what’s next for the product. We will also discuss some of the future enhancements that will ensure that SLEIS remains a vital and current tool for emissions inventory development.</w:t>
      </w:r>
    </w:p>
    <w:p w14:paraId="2C4BAD0A" w14:textId="77777777" w:rsidR="003B38A9" w:rsidRDefault="003B38A9" w:rsidP="003B38A9">
      <w:pPr>
        <w:pStyle w:val="Default"/>
        <w:ind w:firstLine="720"/>
        <w:rPr>
          <w:rFonts w:asciiTheme="minorHAnsi" w:hAnsiTheme="minorHAnsi" w:cstheme="minorHAnsi"/>
          <w:color w:val="auto"/>
          <w:sz w:val="18"/>
          <w:szCs w:val="18"/>
        </w:rPr>
      </w:pPr>
    </w:p>
    <w:p w14:paraId="6E3A2B47" w14:textId="110A628A" w:rsidR="003B38A9" w:rsidRDefault="003B38A9" w:rsidP="003B38A9">
      <w:pPr>
        <w:pStyle w:val="Default"/>
        <w:rPr>
          <w:rFonts w:asciiTheme="minorHAnsi" w:hAnsiTheme="minorHAnsi" w:cstheme="minorHAnsi"/>
          <w:sz w:val="18"/>
          <w:szCs w:val="18"/>
        </w:rPr>
      </w:pPr>
      <w:r>
        <w:rPr>
          <w:rFonts w:asciiTheme="minorHAnsi" w:hAnsiTheme="minorHAnsi" w:cstheme="minorHAnsi"/>
          <w:color w:val="auto"/>
          <w:sz w:val="18"/>
          <w:szCs w:val="18"/>
        </w:rPr>
        <w:t>1:</w:t>
      </w:r>
      <w:r w:rsidR="000A5EC5">
        <w:rPr>
          <w:rFonts w:asciiTheme="minorHAnsi" w:hAnsiTheme="minorHAnsi" w:cstheme="minorHAnsi"/>
          <w:color w:val="auto"/>
          <w:sz w:val="18"/>
          <w:szCs w:val="18"/>
        </w:rPr>
        <w:t>40</w:t>
      </w:r>
      <w:r>
        <w:rPr>
          <w:rFonts w:asciiTheme="minorHAnsi" w:hAnsiTheme="minorHAnsi" w:cstheme="minorHAnsi"/>
          <w:color w:val="auto"/>
          <w:sz w:val="18"/>
          <w:szCs w:val="18"/>
        </w:rPr>
        <w:t xml:space="preserve"> – </w:t>
      </w:r>
      <w:r w:rsidR="000A5EC5">
        <w:rPr>
          <w:rFonts w:asciiTheme="minorHAnsi" w:hAnsiTheme="minorHAnsi" w:cstheme="minorHAnsi"/>
          <w:color w:val="auto"/>
          <w:sz w:val="18"/>
          <w:szCs w:val="18"/>
        </w:rPr>
        <w:t>2:0</w:t>
      </w:r>
      <w:r w:rsidR="009D4E34">
        <w:rPr>
          <w:rFonts w:asciiTheme="minorHAnsi" w:hAnsiTheme="minorHAnsi" w:cstheme="minorHAnsi"/>
          <w:color w:val="auto"/>
          <w:sz w:val="18"/>
          <w:szCs w:val="18"/>
        </w:rPr>
        <w:t>5 p</w:t>
      </w:r>
      <w:r>
        <w:rPr>
          <w:rFonts w:asciiTheme="minorHAnsi" w:hAnsiTheme="minorHAnsi" w:cstheme="minorHAnsi"/>
          <w:color w:val="auto"/>
          <w:sz w:val="18"/>
          <w:szCs w:val="18"/>
        </w:rPr>
        <w:t xml:space="preserve">m - </w:t>
      </w:r>
      <w:r w:rsidRPr="003B38A9">
        <w:rPr>
          <w:rFonts w:asciiTheme="minorHAnsi" w:hAnsiTheme="minorHAnsi" w:cstheme="minorHAnsi"/>
          <w:b/>
          <w:bCs/>
          <w:sz w:val="18"/>
          <w:szCs w:val="18"/>
        </w:rPr>
        <w:t xml:space="preserve">Enhanced WebFIRE Table for Online Emissions System - </w:t>
      </w:r>
      <w:r w:rsidRPr="00B62BF0">
        <w:rPr>
          <w:rFonts w:asciiTheme="minorHAnsi" w:hAnsiTheme="minorHAnsi" w:cstheme="minorHAnsi"/>
          <w:i/>
          <w:sz w:val="18"/>
          <w:szCs w:val="18"/>
        </w:rPr>
        <w:t>S. Hanks, Utah Division of Air Quality</w:t>
      </w:r>
    </w:p>
    <w:p w14:paraId="489B2A0B" w14:textId="77777777" w:rsidR="003B38A9" w:rsidRDefault="003B38A9" w:rsidP="003B38A9">
      <w:pPr>
        <w:pStyle w:val="Default"/>
        <w:ind w:firstLine="720"/>
        <w:rPr>
          <w:sz w:val="23"/>
          <w:szCs w:val="23"/>
        </w:rPr>
      </w:pPr>
      <w:r w:rsidRPr="003B38A9">
        <w:rPr>
          <w:rFonts w:asciiTheme="minorHAnsi" w:hAnsiTheme="minorHAnsi" w:cstheme="minorHAnsi"/>
          <w:sz w:val="18"/>
          <w:szCs w:val="18"/>
        </w:rPr>
        <w:t>This presentation illustrates the development of an enhanced WebFIRE table used in the State and Local Emissions Inventory System (SLEIS) implemented by Utah Division of Air Quality (UDAQ). The enhanced WebFIRE table now includes harmonized units of measure for emission factors associated with SCC’s where units of measure were not uniform for all pollutants. It also provides the use of optional throughput units of measure for various SCC’s along with complete sets of corresponding emission factors thereby allowing greater flexibility to users. Emission factors for pollutants such as PM2.5 were developed and added when not available in the original WebFIRE table. In addition, state specific non-road emission factors were developed and added for non-road SCC’s. Formulas available in the original WebFIRE table were reformatted in order to be readable by SLEIS. A uniform nomenclature for formula calculation parameters (e.g., % Silt, Speed, % Sulfur) in the original WebFIRE table was developed and implemented. In addition, the use of paved and unpaved road formulas was greatly expanded by associating the formulas with any SCC’s pertaining to roads. The enhanced WebFIRE table enables extensive built-in calculation capabilities for SLEIS thereby simplifying the emission inventory submittal process and reducing the workload for regulated sources. It also ensures QA/QC and provides guidance to regulated sources as they enter and submit emissions data</w:t>
      </w:r>
      <w:r>
        <w:rPr>
          <w:sz w:val="23"/>
          <w:szCs w:val="23"/>
        </w:rPr>
        <w:t>.</w:t>
      </w:r>
    </w:p>
    <w:p w14:paraId="03A8CD87" w14:textId="77777777" w:rsidR="003B38A9" w:rsidRDefault="003B38A9" w:rsidP="003B38A9">
      <w:pPr>
        <w:pStyle w:val="Default"/>
        <w:ind w:firstLine="720"/>
        <w:rPr>
          <w:rFonts w:asciiTheme="minorHAnsi" w:hAnsiTheme="minorHAnsi" w:cstheme="minorHAnsi"/>
          <w:color w:val="auto"/>
          <w:sz w:val="18"/>
          <w:szCs w:val="18"/>
        </w:rPr>
      </w:pPr>
    </w:p>
    <w:p w14:paraId="7DE16C3C" w14:textId="4CC842D0" w:rsidR="003B38A9" w:rsidRDefault="000A5EC5" w:rsidP="003B38A9">
      <w:pPr>
        <w:pStyle w:val="Default"/>
        <w:rPr>
          <w:rFonts w:asciiTheme="minorHAnsi" w:hAnsiTheme="minorHAnsi" w:cstheme="minorHAnsi"/>
          <w:i/>
          <w:sz w:val="18"/>
          <w:szCs w:val="18"/>
        </w:rPr>
      </w:pPr>
      <w:r>
        <w:rPr>
          <w:rFonts w:asciiTheme="minorHAnsi" w:hAnsiTheme="minorHAnsi" w:cstheme="minorHAnsi"/>
          <w:color w:val="auto"/>
          <w:sz w:val="18"/>
          <w:szCs w:val="18"/>
        </w:rPr>
        <w:t>2:05</w:t>
      </w:r>
      <w:r w:rsidR="003B38A9">
        <w:rPr>
          <w:rFonts w:asciiTheme="minorHAnsi" w:hAnsiTheme="minorHAnsi" w:cstheme="minorHAnsi"/>
          <w:color w:val="auto"/>
          <w:sz w:val="18"/>
          <w:szCs w:val="18"/>
        </w:rPr>
        <w:t xml:space="preserve"> – 2:</w:t>
      </w:r>
      <w:r>
        <w:rPr>
          <w:rFonts w:asciiTheme="minorHAnsi" w:hAnsiTheme="minorHAnsi" w:cstheme="minorHAnsi"/>
          <w:color w:val="auto"/>
          <w:sz w:val="18"/>
          <w:szCs w:val="18"/>
        </w:rPr>
        <w:t>3</w:t>
      </w:r>
      <w:r w:rsidR="009D4E34">
        <w:rPr>
          <w:rFonts w:asciiTheme="minorHAnsi" w:hAnsiTheme="minorHAnsi" w:cstheme="minorHAnsi"/>
          <w:color w:val="auto"/>
          <w:sz w:val="18"/>
          <w:szCs w:val="18"/>
        </w:rPr>
        <w:t>0 p</w:t>
      </w:r>
      <w:r w:rsidR="003B38A9">
        <w:rPr>
          <w:rFonts w:asciiTheme="minorHAnsi" w:hAnsiTheme="minorHAnsi" w:cstheme="minorHAnsi"/>
          <w:color w:val="auto"/>
          <w:sz w:val="18"/>
          <w:szCs w:val="18"/>
        </w:rPr>
        <w:t xml:space="preserve">m - </w:t>
      </w:r>
      <w:r w:rsidR="003B38A9" w:rsidRPr="003B38A9">
        <w:rPr>
          <w:rFonts w:asciiTheme="minorHAnsi" w:hAnsiTheme="minorHAnsi" w:cstheme="minorHAnsi"/>
          <w:b/>
          <w:bCs/>
          <w:sz w:val="18"/>
          <w:szCs w:val="18"/>
        </w:rPr>
        <w:t xml:space="preserve">Arizona Regional Emissions Inventory Database Collaboration </w:t>
      </w:r>
      <w:r w:rsidR="00BD24DB">
        <w:rPr>
          <w:rFonts w:asciiTheme="minorHAnsi" w:hAnsiTheme="minorHAnsi" w:cstheme="minorHAnsi"/>
          <w:b/>
          <w:bCs/>
          <w:sz w:val="18"/>
          <w:szCs w:val="18"/>
        </w:rPr>
        <w:t xml:space="preserve">- </w:t>
      </w:r>
      <w:r w:rsidR="003B38A9" w:rsidRPr="00BD24DB">
        <w:rPr>
          <w:rFonts w:asciiTheme="minorHAnsi" w:hAnsiTheme="minorHAnsi" w:cstheme="minorHAnsi"/>
          <w:i/>
          <w:sz w:val="18"/>
          <w:szCs w:val="18"/>
        </w:rPr>
        <w:t>H. Valenzuela, E. Raisanen, J. Uebelherr, Maricopa County Air Quality Department; R. Eberle</w:t>
      </w:r>
      <w:r w:rsidR="00BD24DB" w:rsidRPr="00BD24DB">
        <w:rPr>
          <w:rFonts w:asciiTheme="minorHAnsi" w:hAnsiTheme="minorHAnsi" w:cstheme="minorHAnsi"/>
          <w:i/>
          <w:sz w:val="18"/>
          <w:szCs w:val="18"/>
        </w:rPr>
        <w:t>; Gila River Indian Community;</w:t>
      </w:r>
      <w:r w:rsidR="003B38A9" w:rsidRPr="00BD24DB">
        <w:rPr>
          <w:rFonts w:asciiTheme="minorHAnsi" w:hAnsiTheme="minorHAnsi" w:cstheme="minorHAnsi"/>
          <w:i/>
          <w:sz w:val="18"/>
          <w:szCs w:val="18"/>
        </w:rPr>
        <w:t xml:space="preserve"> C. Anderson</w:t>
      </w:r>
      <w:r w:rsidR="00BD24DB" w:rsidRPr="00BD24DB">
        <w:rPr>
          <w:rFonts w:asciiTheme="minorHAnsi" w:hAnsiTheme="minorHAnsi" w:cstheme="minorHAnsi"/>
          <w:i/>
          <w:sz w:val="18"/>
          <w:szCs w:val="18"/>
        </w:rPr>
        <w:t xml:space="preserve">, </w:t>
      </w:r>
      <w:r w:rsidR="003B38A9" w:rsidRPr="00BD24DB">
        <w:rPr>
          <w:rFonts w:asciiTheme="minorHAnsi" w:hAnsiTheme="minorHAnsi" w:cstheme="minorHAnsi"/>
          <w:i/>
          <w:sz w:val="18"/>
          <w:szCs w:val="18"/>
        </w:rPr>
        <w:t>UNICON</w:t>
      </w:r>
    </w:p>
    <w:p w14:paraId="4C0242D7" w14:textId="77777777" w:rsidR="00BD24DB" w:rsidRDefault="00BD24DB" w:rsidP="00BD24DB">
      <w:pPr>
        <w:pStyle w:val="Default"/>
        <w:ind w:firstLine="720"/>
        <w:rPr>
          <w:rFonts w:asciiTheme="minorHAnsi" w:hAnsiTheme="minorHAnsi" w:cstheme="minorHAnsi"/>
          <w:sz w:val="18"/>
          <w:szCs w:val="18"/>
        </w:rPr>
      </w:pPr>
      <w:r w:rsidRPr="00BD24DB">
        <w:rPr>
          <w:rFonts w:asciiTheme="minorHAnsi" w:hAnsiTheme="minorHAnsi" w:cstheme="minorHAnsi"/>
          <w:sz w:val="18"/>
          <w:szCs w:val="18"/>
        </w:rPr>
        <w:t xml:space="preserve">The Maricopa County Air Quality Department, Gila River Indian Community Department of Environmental Quality, Pinal County Air Quality, Pima County Air Quality, and Fort McDowell Yavapai Nation collaborated to develop a regional emissions inventory database. This platform (IMPACT) is designed as an emission inventory reporting tool to gather, share, and distribute regional air quality data and reduce the resource burden among partners. This single source electronic database is useful for emissions e-reporting to EPA, data sharing, regional modeling, and compliance and enforcement. The partner agencies developed a work plan and participated in iterative meetings to meet benchmark deadlines for project target progress. The completed software platform is based on a Wyoming version of IMPACT customized for Arizona with an eye towards ensuring usability across multiple jurisdictions. The objective of the project is to reduce reporting burden and improve data consistency among partner agencies, increase data accuracy, and promote participation from the regulated community. </w:t>
      </w:r>
      <w:proofErr w:type="gramStart"/>
      <w:r w:rsidRPr="00BD24DB">
        <w:rPr>
          <w:rFonts w:asciiTheme="minorHAnsi" w:hAnsiTheme="minorHAnsi" w:cstheme="minorHAnsi"/>
          <w:sz w:val="18"/>
          <w:szCs w:val="18"/>
        </w:rPr>
        <w:t>In the near future</w:t>
      </w:r>
      <w:proofErr w:type="gramEnd"/>
      <w:r w:rsidRPr="00BD24DB">
        <w:rPr>
          <w:rFonts w:asciiTheme="minorHAnsi" w:hAnsiTheme="minorHAnsi" w:cstheme="minorHAnsi"/>
          <w:sz w:val="18"/>
          <w:szCs w:val="18"/>
        </w:rPr>
        <w:t>, the database will be deployed across partner agencies and will utilize the EPA’s Virtual Exchange Services (VES) allowing partner jurisdictions to send their data both to the EPA and also to the regional database via sharing tables.</w:t>
      </w:r>
    </w:p>
    <w:p w14:paraId="0DCB147D" w14:textId="77777777" w:rsidR="00BD24DB" w:rsidRDefault="00BD24DB" w:rsidP="00BD24DB">
      <w:pPr>
        <w:pStyle w:val="Default"/>
        <w:rPr>
          <w:rFonts w:asciiTheme="minorHAnsi" w:hAnsiTheme="minorHAnsi" w:cstheme="minorHAnsi"/>
          <w:color w:val="auto"/>
          <w:sz w:val="18"/>
          <w:szCs w:val="18"/>
        </w:rPr>
      </w:pPr>
    </w:p>
    <w:p w14:paraId="42DDC5D8" w14:textId="17531D02" w:rsidR="008E4F90" w:rsidRPr="008E4F90" w:rsidRDefault="00BD24DB" w:rsidP="008E4F90">
      <w:pPr>
        <w:spacing w:after="0"/>
        <w:rPr>
          <w:i/>
          <w:sz w:val="18"/>
          <w:szCs w:val="18"/>
        </w:rPr>
      </w:pPr>
      <w:r w:rsidRPr="008E4F90">
        <w:rPr>
          <w:rFonts w:cstheme="minorHAnsi"/>
          <w:sz w:val="18"/>
          <w:szCs w:val="18"/>
        </w:rPr>
        <w:t>2:</w:t>
      </w:r>
      <w:r w:rsidR="000A5EC5" w:rsidRPr="008E4F90">
        <w:rPr>
          <w:rFonts w:cstheme="minorHAnsi"/>
          <w:sz w:val="18"/>
          <w:szCs w:val="18"/>
        </w:rPr>
        <w:t>30</w:t>
      </w:r>
      <w:r w:rsidRPr="008E4F90">
        <w:rPr>
          <w:rFonts w:cstheme="minorHAnsi"/>
          <w:sz w:val="18"/>
          <w:szCs w:val="18"/>
        </w:rPr>
        <w:t xml:space="preserve"> – 2:</w:t>
      </w:r>
      <w:r w:rsidR="000A5EC5" w:rsidRPr="008E4F90">
        <w:rPr>
          <w:rFonts w:cstheme="minorHAnsi"/>
          <w:sz w:val="18"/>
          <w:szCs w:val="18"/>
        </w:rPr>
        <w:t>5</w:t>
      </w:r>
      <w:r w:rsidR="009D4E34">
        <w:rPr>
          <w:rFonts w:cstheme="minorHAnsi"/>
          <w:sz w:val="18"/>
          <w:szCs w:val="18"/>
        </w:rPr>
        <w:t>5 p</w:t>
      </w:r>
      <w:r w:rsidRPr="008E4F90">
        <w:rPr>
          <w:rFonts w:cstheme="minorHAnsi"/>
          <w:sz w:val="18"/>
          <w:szCs w:val="18"/>
        </w:rPr>
        <w:t xml:space="preserve">m - </w:t>
      </w:r>
      <w:bookmarkStart w:id="55" w:name="_Hlk6934403"/>
      <w:r w:rsidR="008E4F90" w:rsidRPr="008E4F90">
        <w:rPr>
          <w:b/>
          <w:sz w:val="18"/>
          <w:szCs w:val="18"/>
        </w:rPr>
        <w:t>Updates to the EPA Facility Widget for Sub-Facility Details</w:t>
      </w:r>
      <w:r w:rsidR="008E4F90">
        <w:rPr>
          <w:b/>
          <w:sz w:val="18"/>
          <w:szCs w:val="18"/>
        </w:rPr>
        <w:t xml:space="preserve"> – </w:t>
      </w:r>
      <w:r w:rsidR="008E4F90" w:rsidRPr="008E4F90">
        <w:rPr>
          <w:i/>
          <w:sz w:val="18"/>
          <w:szCs w:val="18"/>
        </w:rPr>
        <w:t>M. R. Houyoux</w:t>
      </w:r>
      <w:bookmarkEnd w:id="55"/>
      <w:r w:rsidR="008E4F90" w:rsidRPr="008E4F90">
        <w:rPr>
          <w:i/>
          <w:sz w:val="18"/>
          <w:szCs w:val="18"/>
        </w:rPr>
        <w:t xml:space="preserve">, S. Dombrowski, J. </w:t>
      </w:r>
      <w:proofErr w:type="spellStart"/>
      <w:r w:rsidR="008E4F90" w:rsidRPr="008E4F90">
        <w:rPr>
          <w:i/>
          <w:sz w:val="18"/>
          <w:szCs w:val="18"/>
        </w:rPr>
        <w:t>Drukenbrod</w:t>
      </w:r>
      <w:proofErr w:type="spellEnd"/>
      <w:r w:rsidR="008E4F90" w:rsidRPr="008E4F90">
        <w:rPr>
          <w:i/>
          <w:sz w:val="18"/>
          <w:szCs w:val="18"/>
        </w:rPr>
        <w:t xml:space="preserve">, and E. Goehl </w:t>
      </w:r>
      <w:r w:rsidR="008E4F90" w:rsidRPr="008E4F90">
        <w:rPr>
          <w:i/>
          <w:sz w:val="18"/>
          <w:szCs w:val="18"/>
        </w:rPr>
        <w:br/>
        <w:t>U.S. EPA</w:t>
      </w:r>
    </w:p>
    <w:p w14:paraId="50FBBF6B" w14:textId="77777777" w:rsidR="008E4F90" w:rsidRPr="008E4F90" w:rsidRDefault="008E4F90" w:rsidP="008E4F90">
      <w:pPr>
        <w:spacing w:after="0"/>
        <w:ind w:firstLine="720"/>
        <w:rPr>
          <w:sz w:val="18"/>
          <w:szCs w:val="18"/>
        </w:rPr>
      </w:pPr>
      <w:r w:rsidRPr="008E4F90">
        <w:rPr>
          <w:sz w:val="18"/>
          <w:szCs w:val="18"/>
        </w:rPr>
        <w:t>A cross-office team from EPA’s Office of Air and Radiation (OAR) and Office of Mission support (OMS) has updated the Facility Registry Service (FRS) Facility Widget and FRS web services to collect “sub-facility” data from industry stakeholders.  This presentation will demonstrate the results of these efforts as shown by a user interface as well as the initial steps taken to support bulk upload of facility data.  The project stemmed from OAR’s need to collect sub-facility and emissions data for the Residual Risk and Technical Review (RTR) program. The FRS-RTR project’s goal was to help standardize and streamline such data collection using the Compliance and Emissions Data Reporting Interface (CEDRI) and FRS services.  With the expanded Facility Widget, industry stakeholders can use the Facility Widget to provide sub-facility data when reporting compliance data in CEDRI, which then sends that data to FRS for sharing with other programs.  This updated Widget complements other ongoing data collection for the National Emissions Inventory, for which state, local, and tribal (SLT) air agencies provide sub-facility information.  At times, industry has requested providing more details about facilities than the SLT agencies can provide, and so this tool will provide a mechanism for such voluntary submissions.  The lessons learned from this project also provide a stepping stone on which the Combined Air Emissions Reporting (CAER) project can build, to help streamline air emissions reporting across EPA and SLT programs.</w:t>
      </w:r>
    </w:p>
    <w:p w14:paraId="64EB3E71" w14:textId="77777777" w:rsidR="00BD24DB" w:rsidRDefault="00BD24DB" w:rsidP="008E4F90">
      <w:pPr>
        <w:autoSpaceDE w:val="0"/>
        <w:autoSpaceDN w:val="0"/>
        <w:adjustRightInd w:val="0"/>
        <w:spacing w:after="0" w:line="240" w:lineRule="auto"/>
        <w:rPr>
          <w:rFonts w:cstheme="minorHAnsi"/>
          <w:color w:val="000000"/>
          <w:sz w:val="18"/>
          <w:szCs w:val="18"/>
        </w:rPr>
      </w:pPr>
      <w:r>
        <w:rPr>
          <w:rFonts w:cstheme="minorHAnsi"/>
          <w:sz w:val="18"/>
          <w:szCs w:val="18"/>
        </w:rPr>
        <w:br w:type="page"/>
      </w:r>
    </w:p>
    <w:p w14:paraId="2FC75556"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0D218762"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TOOLS SESSION </w:t>
      </w:r>
      <w:r w:rsidRPr="0013704C">
        <w:rPr>
          <w:rFonts w:cstheme="minorHAnsi"/>
          <w:b/>
          <w:sz w:val="28"/>
          <w:szCs w:val="28"/>
        </w:rPr>
        <w:t>A</w:t>
      </w:r>
      <w:r>
        <w:rPr>
          <w:rFonts w:cstheme="minorHAnsi"/>
          <w:b/>
          <w:sz w:val="28"/>
          <w:szCs w:val="28"/>
        </w:rPr>
        <w:t>BSTRACTS</w:t>
      </w:r>
    </w:p>
    <w:p w14:paraId="5A53647C" w14:textId="77777777" w:rsidR="005466C8" w:rsidRDefault="005466C8" w:rsidP="005466C8">
      <w:pPr>
        <w:tabs>
          <w:tab w:val="left" w:pos="6299"/>
        </w:tabs>
        <w:spacing w:line="193" w:lineRule="exact"/>
        <w:jc w:val="center"/>
        <w:rPr>
          <w:b/>
          <w:sz w:val="18"/>
        </w:rPr>
      </w:pPr>
      <w:r>
        <w:rPr>
          <w:b/>
          <w:sz w:val="18"/>
        </w:rPr>
        <w:t>Chair: James Beidler, General Dynamics IT</w:t>
      </w:r>
    </w:p>
    <w:p w14:paraId="4C42D77E" w14:textId="77777777" w:rsidR="005466C8" w:rsidRDefault="00336631" w:rsidP="005466C8">
      <w:pPr>
        <w:tabs>
          <w:tab w:val="left" w:pos="2630"/>
        </w:tabs>
        <w:spacing w:after="0"/>
        <w:jc w:val="center"/>
      </w:pPr>
      <w:r>
        <w:pict w14:anchorId="25F7917A">
          <v:rect id="_x0000_i1063" style="width:540pt;height:3pt" o:hralign="center" o:hrstd="t" o:hrnoshade="t" o:hr="t" fillcolor="black [3213]" stroked="f"/>
        </w:pict>
      </w:r>
    </w:p>
    <w:p w14:paraId="3B51CC93" w14:textId="77777777" w:rsidR="00BD24DB" w:rsidRDefault="00BD24DB" w:rsidP="00BD24DB">
      <w:pPr>
        <w:tabs>
          <w:tab w:val="left" w:pos="6299"/>
        </w:tabs>
        <w:spacing w:line="193" w:lineRule="exact"/>
        <w:rPr>
          <w:b/>
          <w:sz w:val="18"/>
          <w:u w:val="single"/>
        </w:rPr>
      </w:pPr>
      <w:r>
        <w:rPr>
          <w:b/>
          <w:sz w:val="18"/>
          <w:u w:val="single"/>
        </w:rPr>
        <w:t>W</w:t>
      </w:r>
      <w:r w:rsidRPr="009A3DFC">
        <w:rPr>
          <w:b/>
          <w:sz w:val="18"/>
          <w:u w:val="single"/>
        </w:rPr>
        <w:t>ednesday, July 31, 2019</w:t>
      </w:r>
      <w:r>
        <w:rPr>
          <w:b/>
          <w:sz w:val="18"/>
          <w:u w:val="single"/>
        </w:rPr>
        <w:t xml:space="preserve"> – Cont’d</w:t>
      </w:r>
    </w:p>
    <w:p w14:paraId="4C21E809" w14:textId="6218CC3C" w:rsidR="00BD24DB" w:rsidRDefault="00BD24DB" w:rsidP="00BD24DB">
      <w:pPr>
        <w:pStyle w:val="Default"/>
        <w:rPr>
          <w:rFonts w:asciiTheme="minorHAnsi" w:hAnsiTheme="minorHAnsi" w:cstheme="minorHAnsi"/>
          <w:i/>
          <w:color w:val="auto"/>
          <w:sz w:val="18"/>
          <w:szCs w:val="18"/>
        </w:rPr>
      </w:pPr>
      <w:r>
        <w:rPr>
          <w:rFonts w:asciiTheme="minorHAnsi" w:hAnsiTheme="minorHAnsi" w:cstheme="minorHAnsi"/>
          <w:color w:val="auto"/>
          <w:sz w:val="18"/>
          <w:szCs w:val="18"/>
        </w:rPr>
        <w:t>3:</w:t>
      </w:r>
      <w:r w:rsidR="000A5EC5">
        <w:rPr>
          <w:rFonts w:asciiTheme="minorHAnsi" w:hAnsiTheme="minorHAnsi" w:cstheme="minorHAnsi"/>
          <w:color w:val="auto"/>
          <w:sz w:val="18"/>
          <w:szCs w:val="18"/>
        </w:rPr>
        <w:t>15</w:t>
      </w:r>
      <w:r>
        <w:rPr>
          <w:rFonts w:asciiTheme="minorHAnsi" w:hAnsiTheme="minorHAnsi" w:cstheme="minorHAnsi"/>
          <w:color w:val="auto"/>
          <w:sz w:val="18"/>
          <w:szCs w:val="18"/>
        </w:rPr>
        <w:t xml:space="preserve"> – 3:</w:t>
      </w:r>
      <w:r w:rsidR="000A5EC5">
        <w:rPr>
          <w:rFonts w:asciiTheme="minorHAnsi" w:hAnsiTheme="minorHAnsi" w:cstheme="minorHAnsi"/>
          <w:color w:val="auto"/>
          <w:sz w:val="18"/>
          <w:szCs w:val="18"/>
        </w:rPr>
        <w:t>4</w:t>
      </w:r>
      <w:r w:rsidR="009D4E34">
        <w:rPr>
          <w:rFonts w:asciiTheme="minorHAnsi" w:hAnsiTheme="minorHAnsi" w:cstheme="minorHAnsi"/>
          <w:color w:val="auto"/>
          <w:sz w:val="18"/>
          <w:szCs w:val="18"/>
        </w:rPr>
        <w:t>0 p</w:t>
      </w:r>
      <w:r>
        <w:rPr>
          <w:rFonts w:asciiTheme="minorHAnsi" w:hAnsiTheme="minorHAnsi" w:cstheme="minorHAnsi"/>
          <w:color w:val="auto"/>
          <w:sz w:val="18"/>
          <w:szCs w:val="18"/>
        </w:rPr>
        <w:t xml:space="preserve">m – </w:t>
      </w:r>
      <w:r w:rsidRPr="00BD24DB">
        <w:rPr>
          <w:rFonts w:asciiTheme="minorHAnsi" w:hAnsiTheme="minorHAnsi" w:cstheme="minorHAnsi"/>
          <w:b/>
          <w:color w:val="auto"/>
          <w:sz w:val="18"/>
          <w:szCs w:val="18"/>
        </w:rPr>
        <w:t>Changes to the Emission Inventory System (EIS) for 2020</w:t>
      </w:r>
      <w:r>
        <w:rPr>
          <w:rFonts w:asciiTheme="minorHAnsi" w:hAnsiTheme="minorHAnsi" w:cstheme="minorHAnsi"/>
          <w:color w:val="auto"/>
          <w:sz w:val="18"/>
          <w:szCs w:val="18"/>
        </w:rPr>
        <w:t xml:space="preserve"> – </w:t>
      </w:r>
      <w:r w:rsidRPr="00BD24DB">
        <w:rPr>
          <w:rFonts w:asciiTheme="minorHAnsi" w:hAnsiTheme="minorHAnsi" w:cstheme="minorHAnsi"/>
          <w:i/>
          <w:color w:val="auto"/>
          <w:sz w:val="18"/>
          <w:szCs w:val="18"/>
        </w:rPr>
        <w:t>J. Miller, U.S. EPA</w:t>
      </w:r>
    </w:p>
    <w:p w14:paraId="4BCF89CB" w14:textId="77777777" w:rsidR="00BD24DB" w:rsidRDefault="0058622B" w:rsidP="00E70A60">
      <w:pPr>
        <w:pStyle w:val="Default"/>
        <w:ind w:firstLine="720"/>
        <w:rPr>
          <w:rFonts w:asciiTheme="minorHAnsi" w:hAnsiTheme="minorHAnsi" w:cstheme="minorHAnsi"/>
          <w:sz w:val="18"/>
          <w:szCs w:val="18"/>
        </w:rPr>
      </w:pPr>
      <w:r w:rsidRPr="00E70A60">
        <w:rPr>
          <w:rFonts w:asciiTheme="minorHAnsi" w:hAnsiTheme="minorHAnsi" w:cstheme="minorHAnsi"/>
          <w:sz w:val="18"/>
          <w:szCs w:val="18"/>
        </w:rPr>
        <w:t xml:space="preserve">To provide bulk amounts of data to EPA’s Emissions Inventory System (EIS), users submit their data in an XML file consistent with the Consolidated Emissions Reporting Schema (CERS).  The CERS schema was first used in the 2008 emissions inventory cycle.  The schema has largely been unchanged since this time.  EPA is undertaking a series of initiatives to promote data sharing and data consistency between systems.  This requires EIS to track and maintain additional data elements.  For EIS to process these new data elements and structures in a batch mechanism, changes to the CERS schema are necessary.  Schema changes are quite disruptive and require additional programming and testing resources for all participating organizations.  As such, significant changes to the schema rarely occur.  However, these </w:t>
      </w:r>
      <w:r w:rsidR="00E70A60" w:rsidRPr="00E70A60">
        <w:rPr>
          <w:rFonts w:asciiTheme="minorHAnsi" w:hAnsiTheme="minorHAnsi" w:cstheme="minorHAnsi"/>
          <w:sz w:val="18"/>
          <w:szCs w:val="18"/>
        </w:rPr>
        <w:t>occurrences</w:t>
      </w:r>
      <w:r w:rsidRPr="00E70A60">
        <w:rPr>
          <w:rFonts w:asciiTheme="minorHAnsi" w:hAnsiTheme="minorHAnsi" w:cstheme="minorHAnsi"/>
          <w:sz w:val="18"/>
          <w:szCs w:val="18"/>
        </w:rPr>
        <w:t xml:space="preserve"> do provide the opportunity to make other wanted changes to underlying data structures needed by the organization.  These types of changes naturally occur throughout the lifecycle of an application as business needs mature and change.  The presentation will outline the how the CERS schema will be changing, the timeline of how these changes will be deployed, and things to consider when implementing these changes on your local environments.</w:t>
      </w:r>
    </w:p>
    <w:p w14:paraId="73E6197E" w14:textId="77777777" w:rsidR="00E70A60" w:rsidRPr="00E70A60" w:rsidRDefault="00E70A60" w:rsidP="00BD24DB">
      <w:pPr>
        <w:pStyle w:val="Default"/>
        <w:rPr>
          <w:rFonts w:asciiTheme="minorHAnsi" w:hAnsiTheme="minorHAnsi" w:cstheme="minorHAnsi"/>
          <w:color w:val="auto"/>
          <w:sz w:val="18"/>
          <w:szCs w:val="18"/>
        </w:rPr>
      </w:pPr>
    </w:p>
    <w:p w14:paraId="5D6CF46D" w14:textId="2B560EA0" w:rsidR="00BD24DB" w:rsidRDefault="00BD24DB" w:rsidP="008F071D">
      <w:pPr>
        <w:pStyle w:val="Default"/>
        <w:rPr>
          <w:rFonts w:asciiTheme="minorHAnsi" w:hAnsiTheme="minorHAnsi" w:cstheme="minorHAnsi"/>
          <w:i/>
          <w:sz w:val="18"/>
          <w:szCs w:val="18"/>
        </w:rPr>
      </w:pPr>
      <w:r>
        <w:rPr>
          <w:rFonts w:asciiTheme="minorHAnsi" w:hAnsiTheme="minorHAnsi" w:cstheme="minorHAnsi"/>
          <w:color w:val="auto"/>
          <w:sz w:val="18"/>
          <w:szCs w:val="18"/>
        </w:rPr>
        <w:t>3:</w:t>
      </w:r>
      <w:r w:rsidR="000A5EC5">
        <w:rPr>
          <w:rFonts w:asciiTheme="minorHAnsi" w:hAnsiTheme="minorHAnsi" w:cstheme="minorHAnsi"/>
          <w:color w:val="auto"/>
          <w:sz w:val="18"/>
          <w:szCs w:val="18"/>
        </w:rPr>
        <w:t>40</w:t>
      </w:r>
      <w:r>
        <w:rPr>
          <w:rFonts w:asciiTheme="minorHAnsi" w:hAnsiTheme="minorHAnsi" w:cstheme="minorHAnsi"/>
          <w:color w:val="auto"/>
          <w:sz w:val="18"/>
          <w:szCs w:val="18"/>
        </w:rPr>
        <w:t xml:space="preserve"> – </w:t>
      </w:r>
      <w:r w:rsidR="000A5EC5">
        <w:rPr>
          <w:rFonts w:asciiTheme="minorHAnsi" w:hAnsiTheme="minorHAnsi" w:cstheme="minorHAnsi"/>
          <w:color w:val="auto"/>
          <w:sz w:val="18"/>
          <w:szCs w:val="18"/>
        </w:rPr>
        <w:t>4:0</w:t>
      </w:r>
      <w:r w:rsidR="009D4E34">
        <w:rPr>
          <w:rFonts w:asciiTheme="minorHAnsi" w:hAnsiTheme="minorHAnsi" w:cstheme="minorHAnsi"/>
          <w:color w:val="auto"/>
          <w:sz w:val="18"/>
          <w:szCs w:val="18"/>
        </w:rPr>
        <w:t>5 p</w:t>
      </w:r>
      <w:r>
        <w:rPr>
          <w:rFonts w:asciiTheme="minorHAnsi" w:hAnsiTheme="minorHAnsi" w:cstheme="minorHAnsi"/>
          <w:color w:val="auto"/>
          <w:sz w:val="18"/>
          <w:szCs w:val="18"/>
        </w:rPr>
        <w:t xml:space="preserve">m - </w:t>
      </w:r>
      <w:r w:rsidRPr="00BD24DB">
        <w:rPr>
          <w:rFonts w:asciiTheme="minorHAnsi" w:hAnsiTheme="minorHAnsi" w:cstheme="minorHAnsi"/>
          <w:b/>
          <w:bCs/>
          <w:sz w:val="18"/>
          <w:szCs w:val="18"/>
        </w:rPr>
        <w:t xml:space="preserve">National Residential Wood Combustion Survey Results </w:t>
      </w:r>
      <w:r w:rsidR="008F071D" w:rsidRPr="008F071D">
        <w:rPr>
          <w:rFonts w:asciiTheme="minorHAnsi" w:hAnsiTheme="minorHAnsi" w:cstheme="minorHAnsi"/>
          <w:b/>
          <w:bCs/>
          <w:sz w:val="18"/>
          <w:szCs w:val="18"/>
        </w:rPr>
        <w:t xml:space="preserve">- </w:t>
      </w:r>
      <w:r w:rsidRPr="00BD24DB">
        <w:rPr>
          <w:rFonts w:asciiTheme="minorHAnsi" w:hAnsiTheme="minorHAnsi" w:cstheme="minorHAnsi"/>
          <w:i/>
          <w:sz w:val="18"/>
          <w:szCs w:val="18"/>
        </w:rPr>
        <w:t>D</w:t>
      </w:r>
      <w:r w:rsidRPr="008F071D">
        <w:rPr>
          <w:rFonts w:asciiTheme="minorHAnsi" w:hAnsiTheme="minorHAnsi" w:cstheme="minorHAnsi"/>
          <w:i/>
          <w:sz w:val="18"/>
          <w:szCs w:val="18"/>
        </w:rPr>
        <w:t>.</w:t>
      </w:r>
      <w:r w:rsidRPr="00BD24DB">
        <w:rPr>
          <w:rFonts w:asciiTheme="minorHAnsi" w:hAnsiTheme="minorHAnsi" w:cstheme="minorHAnsi"/>
          <w:i/>
          <w:sz w:val="18"/>
          <w:szCs w:val="18"/>
        </w:rPr>
        <w:t xml:space="preserve"> Cooley, and J</w:t>
      </w:r>
      <w:r w:rsidRPr="008F071D">
        <w:rPr>
          <w:rFonts w:asciiTheme="minorHAnsi" w:hAnsiTheme="minorHAnsi" w:cstheme="minorHAnsi"/>
          <w:i/>
          <w:sz w:val="18"/>
          <w:szCs w:val="18"/>
        </w:rPr>
        <w:t>.</w:t>
      </w:r>
      <w:r w:rsidRPr="00BD24DB">
        <w:rPr>
          <w:rFonts w:asciiTheme="minorHAnsi" w:hAnsiTheme="minorHAnsi" w:cstheme="minorHAnsi"/>
          <w:i/>
          <w:sz w:val="18"/>
          <w:szCs w:val="18"/>
        </w:rPr>
        <w:t xml:space="preserve"> Dorn Abt Associates</w:t>
      </w:r>
      <w:r w:rsidRPr="008F071D">
        <w:rPr>
          <w:rFonts w:asciiTheme="minorHAnsi" w:hAnsiTheme="minorHAnsi" w:cstheme="minorHAnsi"/>
          <w:i/>
          <w:sz w:val="18"/>
          <w:szCs w:val="18"/>
        </w:rPr>
        <w:t xml:space="preserve"> R. Mason, U.S</w:t>
      </w:r>
      <w:r w:rsidR="008F071D" w:rsidRPr="008F071D">
        <w:rPr>
          <w:rFonts w:asciiTheme="minorHAnsi" w:hAnsiTheme="minorHAnsi" w:cstheme="minorHAnsi"/>
          <w:i/>
          <w:sz w:val="18"/>
          <w:szCs w:val="18"/>
        </w:rPr>
        <w:t xml:space="preserve">. </w:t>
      </w:r>
      <w:r w:rsidRPr="008F071D">
        <w:rPr>
          <w:rFonts w:asciiTheme="minorHAnsi" w:hAnsiTheme="minorHAnsi" w:cstheme="minorHAnsi"/>
          <w:i/>
          <w:sz w:val="18"/>
          <w:szCs w:val="18"/>
        </w:rPr>
        <w:t>EPA</w:t>
      </w:r>
    </w:p>
    <w:p w14:paraId="37E9EAF7" w14:textId="77777777" w:rsidR="008F071D" w:rsidRDefault="008F071D" w:rsidP="008F071D">
      <w:pPr>
        <w:pStyle w:val="Default"/>
        <w:rPr>
          <w:sz w:val="23"/>
          <w:szCs w:val="23"/>
        </w:rPr>
      </w:pPr>
      <w:r w:rsidRPr="008F071D">
        <w:rPr>
          <w:rFonts w:asciiTheme="minorHAnsi" w:hAnsiTheme="minorHAnsi" w:cstheme="minorHAnsi"/>
          <w:sz w:val="18"/>
          <w:szCs w:val="18"/>
        </w:rPr>
        <w:t>Residential wood combustion is a significant source of particulate matter emissions, resulting in more than 260,000 tons of primary PM2.5 emissions in the 2014 NEI. This presentation will discuss the results of a nationwide survey on wood-burning activity in the United States, including estimates of the fraction of homes using each type of wood-burning appliance and the amount of wood burned per appliance. The survey was funded by the Council for Environmental Cooperation, and was implemented by NESCAUM and Abt Associates, with support by the U.S. EPA. The survey fills a large gap in data on wood-burning activity for many regions of the United States, and the survey results are being used to improve the emissions estimates of the Residential Wood Combustion Tool for the 2017 National Emissions Inventory</w:t>
      </w:r>
      <w:r w:rsidRPr="008F071D">
        <w:rPr>
          <w:sz w:val="23"/>
          <w:szCs w:val="23"/>
        </w:rPr>
        <w:t>.</w:t>
      </w:r>
    </w:p>
    <w:p w14:paraId="23E7D8C1" w14:textId="77777777" w:rsidR="008F071D" w:rsidRDefault="008F071D" w:rsidP="008F071D">
      <w:pPr>
        <w:pStyle w:val="Default"/>
        <w:rPr>
          <w:rFonts w:asciiTheme="minorHAnsi" w:hAnsiTheme="minorHAnsi" w:cstheme="minorHAnsi"/>
          <w:color w:val="auto"/>
          <w:sz w:val="18"/>
          <w:szCs w:val="18"/>
        </w:rPr>
      </w:pPr>
    </w:p>
    <w:p w14:paraId="1073217C" w14:textId="3C6AF3D7" w:rsidR="008F071D" w:rsidRDefault="000A5EC5" w:rsidP="008F071D">
      <w:pPr>
        <w:pStyle w:val="Default"/>
        <w:rPr>
          <w:rFonts w:asciiTheme="minorHAnsi" w:hAnsiTheme="minorHAnsi" w:cstheme="minorHAnsi"/>
          <w:i/>
          <w:sz w:val="18"/>
          <w:szCs w:val="18"/>
        </w:rPr>
      </w:pPr>
      <w:r>
        <w:rPr>
          <w:rFonts w:asciiTheme="minorHAnsi" w:hAnsiTheme="minorHAnsi" w:cstheme="minorHAnsi"/>
          <w:color w:val="auto"/>
          <w:sz w:val="18"/>
          <w:szCs w:val="18"/>
        </w:rPr>
        <w:t>4:05</w:t>
      </w:r>
      <w:r w:rsidR="008F071D">
        <w:rPr>
          <w:rFonts w:asciiTheme="minorHAnsi" w:hAnsiTheme="minorHAnsi" w:cstheme="minorHAnsi"/>
          <w:color w:val="auto"/>
          <w:sz w:val="18"/>
          <w:szCs w:val="18"/>
        </w:rPr>
        <w:t xml:space="preserve"> – 4:</w:t>
      </w:r>
      <w:r>
        <w:rPr>
          <w:rFonts w:asciiTheme="minorHAnsi" w:hAnsiTheme="minorHAnsi" w:cstheme="minorHAnsi"/>
          <w:color w:val="auto"/>
          <w:sz w:val="18"/>
          <w:szCs w:val="18"/>
        </w:rPr>
        <w:t>3</w:t>
      </w:r>
      <w:r w:rsidR="009D4E34">
        <w:rPr>
          <w:rFonts w:asciiTheme="minorHAnsi" w:hAnsiTheme="minorHAnsi" w:cstheme="minorHAnsi"/>
          <w:color w:val="auto"/>
          <w:sz w:val="18"/>
          <w:szCs w:val="18"/>
        </w:rPr>
        <w:t>0 p</w:t>
      </w:r>
      <w:r w:rsidR="008F071D">
        <w:rPr>
          <w:rFonts w:asciiTheme="minorHAnsi" w:hAnsiTheme="minorHAnsi" w:cstheme="minorHAnsi"/>
          <w:color w:val="auto"/>
          <w:sz w:val="18"/>
          <w:szCs w:val="18"/>
        </w:rPr>
        <w:t xml:space="preserve">m - </w:t>
      </w:r>
      <w:r w:rsidR="008F071D" w:rsidRPr="008F071D">
        <w:rPr>
          <w:rFonts w:asciiTheme="minorHAnsi" w:hAnsiTheme="minorHAnsi" w:cstheme="minorHAnsi"/>
          <w:b/>
          <w:sz w:val="18"/>
          <w:szCs w:val="18"/>
        </w:rPr>
        <w:t>ECHO Clean Air Tracking Tool (ECATT)</w:t>
      </w:r>
      <w:r w:rsidR="008F071D" w:rsidRPr="008F071D">
        <w:rPr>
          <w:rFonts w:asciiTheme="minorHAnsi" w:hAnsiTheme="minorHAnsi" w:cstheme="minorHAnsi"/>
          <w:sz w:val="18"/>
          <w:szCs w:val="18"/>
        </w:rPr>
        <w:t xml:space="preserve"> </w:t>
      </w:r>
      <w:r w:rsidR="008F071D">
        <w:rPr>
          <w:rFonts w:asciiTheme="minorHAnsi" w:hAnsiTheme="minorHAnsi" w:cstheme="minorHAnsi"/>
          <w:sz w:val="18"/>
          <w:szCs w:val="18"/>
        </w:rPr>
        <w:t xml:space="preserve">- </w:t>
      </w:r>
      <w:r w:rsidR="008F071D" w:rsidRPr="008F071D">
        <w:rPr>
          <w:rFonts w:asciiTheme="minorHAnsi" w:hAnsiTheme="minorHAnsi" w:cstheme="minorHAnsi"/>
          <w:i/>
          <w:sz w:val="18"/>
          <w:szCs w:val="18"/>
        </w:rPr>
        <w:t>M. Barrette, R. Kane, and J. Yourish, U.S. EPA</w:t>
      </w:r>
    </w:p>
    <w:p w14:paraId="2BD83C75" w14:textId="77777777" w:rsidR="008F071D" w:rsidRPr="008F071D" w:rsidRDefault="008F071D" w:rsidP="008F071D">
      <w:pPr>
        <w:pStyle w:val="Default"/>
        <w:ind w:firstLine="720"/>
        <w:rPr>
          <w:rFonts w:asciiTheme="minorHAnsi" w:hAnsiTheme="minorHAnsi" w:cstheme="minorHAnsi"/>
          <w:color w:val="auto"/>
          <w:sz w:val="18"/>
          <w:szCs w:val="18"/>
        </w:rPr>
      </w:pPr>
      <w:r w:rsidRPr="008F071D">
        <w:rPr>
          <w:rFonts w:asciiTheme="minorHAnsi" w:hAnsiTheme="minorHAnsi" w:cstheme="minorHAnsi"/>
          <w:sz w:val="18"/>
          <w:szCs w:val="18"/>
        </w:rPr>
        <w:t xml:space="preserve">The ECHO Clean Air Tracking Tool (ECATT) is a tool that makes it easy to use air monitoring stations to find pollutant and cancer-risk hotspots and analyze related data to identify potential contributors. It is a one-stop shop for Clean Air Act data that can be used for air quality analysis. ECATT includes emissions data from the Toxics Release Inventory (TRI), Greenhouse Gas Reporting Program (GHGRP), Emissions Inventory System (EIS), and Clean Air Markets Division (CAMD) programs, as well as evaluation and compliance data, facility classifications, air monitoring station data, and toxic risk data. The tool has the functionality to help identify facilities that may be under-permitted based on reported emissions by cross-referencing that data with permit information from ICIS-AIR. ECATT includes two key reports – the Air Pollutant Report, which displays emissions data and trends at a facility level; and the Air Monitoring Station Report, which allows users to investigate readings of Hazardous Air Pollutants at air monitors, rank nearby point sources based on their emissions, and use meteorological information to help analyze which facilities may be contributing to high readings. Version 1 of ECATT was launched in June 2017 and piloted with states and Regions. Based on feedback, Version 2, slated for release in Spring 2019, will offer several new features, including an improved mapping component which will allow ranking monitors by pollutant readings, cancer risk, or hazard quotient, and more up-to-date data. ECATT (ECHO Gov Login Required) </w:t>
      </w:r>
      <w:r w:rsidRPr="008F071D">
        <w:rPr>
          <w:rFonts w:asciiTheme="minorHAnsi" w:hAnsiTheme="minorHAnsi" w:cstheme="minorHAnsi"/>
          <w:color w:val="0000FF"/>
          <w:sz w:val="18"/>
          <w:szCs w:val="18"/>
        </w:rPr>
        <w:t>https://echo.epa.gov/trends/air-monitoring-stations</w:t>
      </w:r>
    </w:p>
    <w:p w14:paraId="21942701" w14:textId="77777777" w:rsidR="008F071D" w:rsidRDefault="008F071D" w:rsidP="008F071D">
      <w:pPr>
        <w:pStyle w:val="Default"/>
        <w:rPr>
          <w:rFonts w:asciiTheme="minorHAnsi" w:hAnsiTheme="minorHAnsi" w:cstheme="minorHAnsi"/>
          <w:color w:val="auto"/>
          <w:sz w:val="18"/>
          <w:szCs w:val="18"/>
        </w:rPr>
      </w:pPr>
    </w:p>
    <w:p w14:paraId="4BA90450" w14:textId="6EDCE522" w:rsidR="008F071D" w:rsidRDefault="008F071D" w:rsidP="008F071D">
      <w:pPr>
        <w:autoSpaceDE w:val="0"/>
        <w:autoSpaceDN w:val="0"/>
        <w:adjustRightInd w:val="0"/>
        <w:spacing w:after="0" w:line="240" w:lineRule="auto"/>
        <w:rPr>
          <w:rFonts w:cstheme="minorHAnsi"/>
          <w:bCs/>
          <w:i/>
          <w:color w:val="000000"/>
          <w:sz w:val="18"/>
          <w:szCs w:val="18"/>
        </w:rPr>
      </w:pPr>
      <w:r>
        <w:rPr>
          <w:rFonts w:cstheme="minorHAnsi"/>
          <w:sz w:val="18"/>
          <w:szCs w:val="18"/>
        </w:rPr>
        <w:t>4:</w:t>
      </w:r>
      <w:r w:rsidR="000A5EC5">
        <w:rPr>
          <w:rFonts w:cstheme="minorHAnsi"/>
          <w:sz w:val="18"/>
          <w:szCs w:val="18"/>
        </w:rPr>
        <w:t>30</w:t>
      </w:r>
      <w:r>
        <w:rPr>
          <w:rFonts w:cstheme="minorHAnsi"/>
          <w:sz w:val="18"/>
          <w:szCs w:val="18"/>
        </w:rPr>
        <w:t xml:space="preserve"> – 4:</w:t>
      </w:r>
      <w:r w:rsidR="000A5EC5">
        <w:rPr>
          <w:rFonts w:cstheme="minorHAnsi"/>
          <w:sz w:val="18"/>
          <w:szCs w:val="18"/>
        </w:rPr>
        <w:t>5</w:t>
      </w:r>
      <w:r w:rsidR="009D4E34">
        <w:rPr>
          <w:rFonts w:cstheme="minorHAnsi"/>
          <w:sz w:val="18"/>
          <w:szCs w:val="18"/>
        </w:rPr>
        <w:t>5 p</w:t>
      </w:r>
      <w:r>
        <w:rPr>
          <w:rFonts w:cstheme="minorHAnsi"/>
          <w:sz w:val="18"/>
          <w:szCs w:val="18"/>
        </w:rPr>
        <w:t xml:space="preserve">m - </w:t>
      </w:r>
      <w:r w:rsidRPr="008F071D">
        <w:rPr>
          <w:rFonts w:cstheme="minorHAnsi"/>
          <w:b/>
          <w:bCs/>
          <w:color w:val="000000"/>
          <w:sz w:val="18"/>
          <w:szCs w:val="18"/>
        </w:rPr>
        <w:t>Reflecting on Progress since the 2005 NARSTO Emissions Inventory</w:t>
      </w:r>
      <w:r>
        <w:rPr>
          <w:rFonts w:cstheme="minorHAnsi"/>
          <w:b/>
          <w:bCs/>
          <w:color w:val="000000"/>
          <w:sz w:val="18"/>
          <w:szCs w:val="18"/>
        </w:rPr>
        <w:t xml:space="preserve"> </w:t>
      </w:r>
      <w:r w:rsidRPr="008F071D">
        <w:rPr>
          <w:rFonts w:cstheme="minorHAnsi"/>
          <w:b/>
          <w:bCs/>
          <w:color w:val="000000"/>
          <w:sz w:val="18"/>
          <w:szCs w:val="18"/>
        </w:rPr>
        <w:t xml:space="preserve">Report - </w:t>
      </w:r>
      <w:r w:rsidRPr="008F071D">
        <w:rPr>
          <w:rFonts w:cstheme="minorHAnsi"/>
          <w:bCs/>
          <w:i/>
          <w:color w:val="000000"/>
          <w:sz w:val="18"/>
          <w:szCs w:val="18"/>
        </w:rPr>
        <w:t>M. Day, G. Pouliot, K. Baker*, M. Beardsley#, G. Frost&amp;, B. Henderson*, S. Hunt</w:t>
      </w:r>
      <w:r w:rsidRPr="008F071D">
        <w:rPr>
          <w:rFonts w:cstheme="minorHAnsi"/>
          <w:i/>
          <w:color w:val="000000"/>
          <w:sz w:val="18"/>
          <w:szCs w:val="18"/>
        </w:rPr>
        <w:t>^</w:t>
      </w:r>
      <w:r w:rsidRPr="008F071D">
        <w:rPr>
          <w:rFonts w:cstheme="minorHAnsi"/>
          <w:bCs/>
          <w:i/>
          <w:color w:val="000000"/>
          <w:sz w:val="18"/>
          <w:szCs w:val="18"/>
        </w:rPr>
        <w:t>, V. Rao*, H. Simon*</w:t>
      </w:r>
      <w:r w:rsidRPr="008F071D">
        <w:rPr>
          <w:rFonts w:eastAsia="TimesNewRomanPSMT" w:cstheme="minorHAnsi"/>
          <w:i/>
          <w:color w:val="000000"/>
          <w:sz w:val="18"/>
          <w:szCs w:val="18"/>
        </w:rPr>
        <w:t xml:space="preserve">, </w:t>
      </w:r>
      <w:r w:rsidRPr="008F071D">
        <w:rPr>
          <w:rFonts w:cstheme="minorHAnsi"/>
          <w:bCs/>
          <w:i/>
          <w:color w:val="000000"/>
          <w:sz w:val="18"/>
          <w:szCs w:val="18"/>
        </w:rPr>
        <w:t>T.  Yelverton</w:t>
      </w:r>
      <w:r w:rsidRPr="008F071D">
        <w:rPr>
          <w:rFonts w:cstheme="minorHAnsi"/>
          <w:i/>
          <w:color w:val="000000"/>
          <w:sz w:val="18"/>
          <w:szCs w:val="18"/>
        </w:rPr>
        <w:t xml:space="preserve">, U.S. EPA; </w:t>
      </w:r>
      <w:r w:rsidRPr="008F071D">
        <w:rPr>
          <w:rFonts w:cstheme="minorHAnsi"/>
          <w:bCs/>
          <w:i/>
          <w:color w:val="000000"/>
          <w:sz w:val="18"/>
          <w:szCs w:val="18"/>
        </w:rPr>
        <w:t>D. Mobley U.S. EPA (Retired)</w:t>
      </w:r>
    </w:p>
    <w:p w14:paraId="2E175EAF" w14:textId="77777777" w:rsidR="00321245" w:rsidRDefault="008F071D" w:rsidP="00DC1320">
      <w:pPr>
        <w:autoSpaceDE w:val="0"/>
        <w:autoSpaceDN w:val="0"/>
        <w:adjustRightInd w:val="0"/>
        <w:spacing w:after="0" w:line="240" w:lineRule="auto"/>
        <w:ind w:firstLine="720"/>
        <w:rPr>
          <w:rFonts w:cstheme="minorHAnsi"/>
          <w:sz w:val="18"/>
          <w:szCs w:val="18"/>
        </w:rPr>
      </w:pPr>
      <w:r w:rsidRPr="008F071D">
        <w:rPr>
          <w:rFonts w:cstheme="minorHAnsi"/>
          <w:sz w:val="18"/>
          <w:szCs w:val="18"/>
        </w:rPr>
        <w:t>Emission inventories are the foundation for cost‐effective air quality management activities. In</w:t>
      </w:r>
      <w:r>
        <w:rPr>
          <w:rFonts w:cstheme="minorHAnsi"/>
          <w:sz w:val="18"/>
          <w:szCs w:val="18"/>
        </w:rPr>
        <w:t xml:space="preserve"> </w:t>
      </w:r>
      <w:r w:rsidRPr="008F071D">
        <w:rPr>
          <w:rFonts w:cstheme="minorHAnsi"/>
          <w:sz w:val="18"/>
          <w:szCs w:val="18"/>
        </w:rPr>
        <w:t>2005, a report by the public/private partnership known as the North American Research Strategy for</w:t>
      </w:r>
      <w:r>
        <w:rPr>
          <w:rFonts w:cstheme="minorHAnsi"/>
          <w:sz w:val="18"/>
          <w:szCs w:val="18"/>
        </w:rPr>
        <w:t xml:space="preserve"> </w:t>
      </w:r>
      <w:r w:rsidRPr="008F071D">
        <w:rPr>
          <w:rFonts w:cstheme="minorHAnsi"/>
          <w:sz w:val="18"/>
          <w:szCs w:val="18"/>
        </w:rPr>
        <w:t>Tropospheric Ozone (NARSTO) evaluated the strengths and weaknesses of North American emissions</w:t>
      </w:r>
      <w:r>
        <w:rPr>
          <w:rFonts w:cstheme="minorHAnsi"/>
          <w:sz w:val="18"/>
          <w:szCs w:val="18"/>
        </w:rPr>
        <w:t xml:space="preserve"> </w:t>
      </w:r>
      <w:r w:rsidRPr="008F071D">
        <w:rPr>
          <w:rFonts w:cstheme="minorHAnsi"/>
          <w:sz w:val="18"/>
          <w:szCs w:val="18"/>
        </w:rPr>
        <w:t>inventories and made recommendations for improving their effectiveness. This paper reviews the</w:t>
      </w:r>
      <w:r>
        <w:rPr>
          <w:rFonts w:cstheme="minorHAnsi"/>
          <w:sz w:val="18"/>
          <w:szCs w:val="18"/>
        </w:rPr>
        <w:t xml:space="preserve"> </w:t>
      </w:r>
      <w:r w:rsidRPr="008F071D">
        <w:rPr>
          <w:rFonts w:cstheme="minorHAnsi"/>
          <w:sz w:val="18"/>
          <w:szCs w:val="18"/>
        </w:rPr>
        <w:t>recommendation areas and briefly discusses what has been addressed, what remains unchanged, and</w:t>
      </w:r>
      <w:r>
        <w:rPr>
          <w:rFonts w:cstheme="minorHAnsi"/>
          <w:sz w:val="18"/>
          <w:szCs w:val="18"/>
        </w:rPr>
        <w:t xml:space="preserve"> </w:t>
      </w:r>
      <w:r w:rsidRPr="008F071D">
        <w:rPr>
          <w:rFonts w:cstheme="minorHAnsi"/>
          <w:sz w:val="18"/>
          <w:szCs w:val="18"/>
        </w:rPr>
        <w:t>new questions that have arisen. The findings reveal that the emissions inventory improvement areas</w:t>
      </w:r>
      <w:r>
        <w:rPr>
          <w:rFonts w:cstheme="minorHAnsi"/>
          <w:sz w:val="18"/>
          <w:szCs w:val="18"/>
        </w:rPr>
        <w:t xml:space="preserve"> </w:t>
      </w:r>
      <w:r w:rsidRPr="008F071D">
        <w:rPr>
          <w:rFonts w:cstheme="minorHAnsi"/>
          <w:sz w:val="18"/>
          <w:szCs w:val="18"/>
        </w:rPr>
        <w:t>identified by the 2005 NARSTO publication have been explored and improved to some degree. The U.S.</w:t>
      </w:r>
      <w:r w:rsidR="00DC1320">
        <w:rPr>
          <w:rFonts w:cstheme="minorHAnsi"/>
          <w:sz w:val="18"/>
          <w:szCs w:val="18"/>
        </w:rPr>
        <w:t xml:space="preserve"> </w:t>
      </w:r>
      <w:r w:rsidRPr="008F071D">
        <w:rPr>
          <w:rFonts w:cstheme="minorHAnsi"/>
          <w:sz w:val="18"/>
          <w:szCs w:val="18"/>
        </w:rPr>
        <w:t>National Emissions Inventory has become more detailed and has incorporated new research into some</w:t>
      </w:r>
      <w:r>
        <w:rPr>
          <w:rFonts w:cstheme="minorHAnsi"/>
          <w:sz w:val="18"/>
          <w:szCs w:val="18"/>
        </w:rPr>
        <w:t xml:space="preserve"> </w:t>
      </w:r>
      <w:r w:rsidRPr="008F071D">
        <w:rPr>
          <w:rFonts w:cstheme="minorHAnsi"/>
          <w:sz w:val="18"/>
          <w:szCs w:val="18"/>
        </w:rPr>
        <w:t>previously under‐characterized sources such as biomass burning. Additionally, it is now easier to access</w:t>
      </w:r>
      <w:r w:rsidR="00DC1320">
        <w:rPr>
          <w:rFonts w:cstheme="minorHAnsi"/>
          <w:sz w:val="18"/>
          <w:szCs w:val="18"/>
        </w:rPr>
        <w:t xml:space="preserve"> </w:t>
      </w:r>
      <w:r w:rsidRPr="008F071D">
        <w:rPr>
          <w:rFonts w:cstheme="minorHAnsi"/>
          <w:sz w:val="18"/>
          <w:szCs w:val="18"/>
        </w:rPr>
        <w:t>the emissions inventory and the documentation of the inventory via the Internet. However, many</w:t>
      </w:r>
      <w:r w:rsidR="00DC1320">
        <w:rPr>
          <w:rFonts w:cstheme="minorHAnsi"/>
          <w:sz w:val="18"/>
          <w:szCs w:val="18"/>
        </w:rPr>
        <w:t xml:space="preserve"> </w:t>
      </w:r>
      <w:r w:rsidRPr="008F071D">
        <w:rPr>
          <w:rFonts w:cstheme="minorHAnsi"/>
          <w:sz w:val="18"/>
          <w:szCs w:val="18"/>
        </w:rPr>
        <w:t>emissions‐related research needs exist, such as research into emission estimation methods, speciation,</w:t>
      </w:r>
      <w:r w:rsidR="00DC1320">
        <w:rPr>
          <w:rFonts w:cstheme="minorHAnsi"/>
          <w:sz w:val="18"/>
          <w:szCs w:val="18"/>
        </w:rPr>
        <w:t xml:space="preserve"> </w:t>
      </w:r>
      <w:r w:rsidRPr="008F071D">
        <w:rPr>
          <w:rFonts w:cstheme="minorHAnsi"/>
          <w:sz w:val="18"/>
          <w:szCs w:val="18"/>
        </w:rPr>
        <w:t>scalable emission factor development, incorporating results of new emission measurement techniques,</w:t>
      </w:r>
      <w:r w:rsidR="00DC1320">
        <w:rPr>
          <w:rFonts w:cstheme="minorHAnsi"/>
          <w:sz w:val="18"/>
          <w:szCs w:val="18"/>
        </w:rPr>
        <w:t xml:space="preserve"> </w:t>
      </w:r>
      <w:r w:rsidRPr="008F071D">
        <w:rPr>
          <w:rFonts w:cstheme="minorHAnsi"/>
          <w:sz w:val="18"/>
          <w:szCs w:val="18"/>
        </w:rPr>
        <w:t>uncertainty, top‐down verification, uncharacterized sources, and estimation method comparability. A</w:t>
      </w:r>
      <w:r w:rsidR="00DC1320">
        <w:rPr>
          <w:rFonts w:cstheme="minorHAnsi"/>
          <w:sz w:val="18"/>
          <w:szCs w:val="18"/>
        </w:rPr>
        <w:t xml:space="preserve"> </w:t>
      </w:r>
      <w:r w:rsidRPr="008F071D">
        <w:rPr>
          <w:rFonts w:cstheme="minorHAnsi"/>
          <w:sz w:val="18"/>
          <w:szCs w:val="18"/>
        </w:rPr>
        <w:t>common theme throughout this retrospective summary has been the need for increased coordination</w:t>
      </w:r>
      <w:r w:rsidR="00DC1320">
        <w:rPr>
          <w:rFonts w:cstheme="minorHAnsi"/>
          <w:sz w:val="18"/>
          <w:szCs w:val="18"/>
        </w:rPr>
        <w:t xml:space="preserve"> </w:t>
      </w:r>
      <w:r w:rsidRPr="008F071D">
        <w:rPr>
          <w:rFonts w:cstheme="minorHAnsi"/>
          <w:sz w:val="18"/>
          <w:szCs w:val="18"/>
        </w:rPr>
        <w:t>among stakeholders. Researchers and inventory developers must work together to ensure that planned</w:t>
      </w:r>
      <w:r w:rsidR="00DC1320">
        <w:rPr>
          <w:rFonts w:cstheme="minorHAnsi"/>
          <w:sz w:val="18"/>
          <w:szCs w:val="18"/>
        </w:rPr>
        <w:t xml:space="preserve"> </w:t>
      </w:r>
      <w:r w:rsidRPr="008F071D">
        <w:rPr>
          <w:rFonts w:cstheme="minorHAnsi"/>
          <w:sz w:val="18"/>
          <w:szCs w:val="18"/>
        </w:rPr>
        <w:t>emission research is inventory‐relevant, scalable in terms of applications to regional and national</w:t>
      </w:r>
      <w:r w:rsidR="00DC1320">
        <w:rPr>
          <w:rFonts w:cstheme="minorHAnsi"/>
          <w:sz w:val="18"/>
          <w:szCs w:val="18"/>
        </w:rPr>
        <w:t xml:space="preserve"> </w:t>
      </w:r>
      <w:r w:rsidRPr="008F071D">
        <w:rPr>
          <w:rFonts w:cstheme="minorHAnsi"/>
          <w:sz w:val="18"/>
          <w:szCs w:val="18"/>
        </w:rPr>
        <w:t>inventory development and new findings can be used to update the emissions inventory. To continue to</w:t>
      </w:r>
      <w:r w:rsidR="00DC1320">
        <w:rPr>
          <w:rFonts w:cstheme="minorHAnsi"/>
          <w:sz w:val="18"/>
          <w:szCs w:val="18"/>
        </w:rPr>
        <w:t xml:space="preserve"> </w:t>
      </w:r>
      <w:r w:rsidRPr="008F071D">
        <w:rPr>
          <w:rFonts w:cstheme="minorHAnsi"/>
          <w:sz w:val="18"/>
          <w:szCs w:val="18"/>
        </w:rPr>
        <w:t>address emissions inventory challenges, industry, the scientific community, and government agencies</w:t>
      </w:r>
      <w:r w:rsidR="00DC1320">
        <w:rPr>
          <w:rFonts w:cstheme="minorHAnsi"/>
          <w:sz w:val="18"/>
          <w:szCs w:val="18"/>
        </w:rPr>
        <w:t xml:space="preserve"> </w:t>
      </w:r>
      <w:r w:rsidRPr="008F071D">
        <w:rPr>
          <w:rFonts w:cstheme="minorHAnsi"/>
          <w:sz w:val="18"/>
          <w:szCs w:val="18"/>
        </w:rPr>
        <w:t>need to continue to leverage resources and collaborate as often as possible. As evidenced by the</w:t>
      </w:r>
      <w:r w:rsidR="00DC1320">
        <w:rPr>
          <w:rFonts w:cstheme="minorHAnsi"/>
          <w:sz w:val="18"/>
          <w:szCs w:val="18"/>
        </w:rPr>
        <w:t xml:space="preserve"> </w:t>
      </w:r>
      <w:r w:rsidRPr="008F071D">
        <w:rPr>
          <w:rFonts w:cstheme="minorHAnsi"/>
          <w:sz w:val="18"/>
          <w:szCs w:val="18"/>
        </w:rPr>
        <w:t>progress noted, continued investment in and coordination of emissions inventory activities will provide</w:t>
      </w:r>
      <w:r w:rsidR="00DC1320">
        <w:rPr>
          <w:rFonts w:cstheme="minorHAnsi"/>
          <w:sz w:val="18"/>
          <w:szCs w:val="18"/>
        </w:rPr>
        <w:t xml:space="preserve"> </w:t>
      </w:r>
      <w:r w:rsidRPr="008F071D">
        <w:rPr>
          <w:rFonts w:cstheme="minorHAnsi"/>
          <w:sz w:val="18"/>
          <w:szCs w:val="18"/>
        </w:rPr>
        <w:t>dividends to air quality management programs across the country and world.</w:t>
      </w:r>
      <w:r w:rsidR="00DC1320">
        <w:rPr>
          <w:rFonts w:cstheme="minorHAnsi"/>
          <w:sz w:val="18"/>
          <w:szCs w:val="18"/>
        </w:rPr>
        <w:t xml:space="preserve"> </w:t>
      </w:r>
      <w:r w:rsidRPr="008F071D">
        <w:rPr>
          <w:rFonts w:cstheme="minorHAnsi"/>
          <w:sz w:val="18"/>
          <w:szCs w:val="18"/>
        </w:rPr>
        <w:t>Impact/Purpose Statement</w:t>
      </w:r>
      <w:r w:rsidR="00DC1320">
        <w:rPr>
          <w:rFonts w:cstheme="minorHAnsi"/>
          <w:sz w:val="18"/>
          <w:szCs w:val="18"/>
        </w:rPr>
        <w:t xml:space="preserve"> </w:t>
      </w:r>
      <w:r w:rsidRPr="008F071D">
        <w:rPr>
          <w:rFonts w:cstheme="minorHAnsi"/>
          <w:sz w:val="18"/>
          <w:szCs w:val="18"/>
        </w:rPr>
        <w:t>In 2005, a report by the public/private partnership North American Research Strategy for</w:t>
      </w:r>
      <w:r w:rsidR="00DC1320">
        <w:rPr>
          <w:rFonts w:cstheme="minorHAnsi"/>
          <w:sz w:val="18"/>
          <w:szCs w:val="18"/>
        </w:rPr>
        <w:t xml:space="preserve"> </w:t>
      </w:r>
      <w:r w:rsidRPr="008F071D">
        <w:rPr>
          <w:rFonts w:cstheme="minorHAnsi"/>
          <w:sz w:val="18"/>
          <w:szCs w:val="18"/>
        </w:rPr>
        <w:t>Tropospheric Ozone (NARSTO) evaluated the strengths and weaknesses of North American air</w:t>
      </w:r>
      <w:r w:rsidR="00DC1320">
        <w:rPr>
          <w:rFonts w:cstheme="minorHAnsi"/>
          <w:sz w:val="18"/>
          <w:szCs w:val="18"/>
        </w:rPr>
        <w:t xml:space="preserve"> </w:t>
      </w:r>
      <w:r w:rsidRPr="008F071D">
        <w:rPr>
          <w:rFonts w:cstheme="minorHAnsi"/>
          <w:sz w:val="18"/>
          <w:szCs w:val="18"/>
        </w:rPr>
        <w:t>pollution emissions inventories. This paper reviews the eight recommendation areas and briefly</w:t>
      </w:r>
      <w:r w:rsidR="00DC1320">
        <w:rPr>
          <w:rFonts w:cstheme="minorHAnsi"/>
          <w:sz w:val="18"/>
          <w:szCs w:val="18"/>
        </w:rPr>
        <w:t xml:space="preserve"> </w:t>
      </w:r>
      <w:r w:rsidRPr="008F071D">
        <w:rPr>
          <w:rFonts w:cstheme="minorHAnsi"/>
          <w:sz w:val="18"/>
          <w:szCs w:val="18"/>
        </w:rPr>
        <w:t>discusses what has been addressed, what remains unchanged, and new questions that have arisen.</w:t>
      </w:r>
      <w:r w:rsidR="00DC1320">
        <w:rPr>
          <w:rFonts w:cstheme="minorHAnsi"/>
          <w:sz w:val="18"/>
          <w:szCs w:val="18"/>
        </w:rPr>
        <w:t xml:space="preserve"> </w:t>
      </w:r>
      <w:r w:rsidRPr="008F071D">
        <w:rPr>
          <w:rFonts w:cstheme="minorHAnsi"/>
          <w:sz w:val="18"/>
          <w:szCs w:val="18"/>
        </w:rPr>
        <w:t>Although progress has been made, many opportunities exist for the scientific agencies, industry, and</w:t>
      </w:r>
      <w:r w:rsidR="00DC1320">
        <w:rPr>
          <w:rFonts w:cstheme="minorHAnsi"/>
          <w:sz w:val="18"/>
          <w:szCs w:val="18"/>
        </w:rPr>
        <w:t xml:space="preserve"> </w:t>
      </w:r>
      <w:r w:rsidRPr="008F071D">
        <w:rPr>
          <w:rFonts w:cstheme="minorHAnsi"/>
          <w:sz w:val="18"/>
          <w:szCs w:val="18"/>
        </w:rPr>
        <w:t>government agencies to leverage resources and collaborate to continue improving emissions</w:t>
      </w:r>
      <w:r w:rsidR="00DC1320">
        <w:rPr>
          <w:rFonts w:cstheme="minorHAnsi"/>
          <w:sz w:val="18"/>
          <w:szCs w:val="18"/>
        </w:rPr>
        <w:t xml:space="preserve"> </w:t>
      </w:r>
      <w:r w:rsidRPr="008F071D">
        <w:rPr>
          <w:rFonts w:cstheme="minorHAnsi"/>
          <w:sz w:val="18"/>
          <w:szCs w:val="18"/>
        </w:rPr>
        <w:t>inventories.</w:t>
      </w:r>
    </w:p>
    <w:p w14:paraId="51982F72" w14:textId="77777777" w:rsidR="00321245" w:rsidRDefault="00321245">
      <w:pPr>
        <w:rPr>
          <w:rFonts w:cstheme="minorHAnsi"/>
          <w:sz w:val="18"/>
          <w:szCs w:val="18"/>
        </w:rPr>
      </w:pPr>
      <w:r>
        <w:rPr>
          <w:rFonts w:cstheme="minorHAnsi"/>
          <w:sz w:val="18"/>
          <w:szCs w:val="18"/>
        </w:rPr>
        <w:br w:type="page"/>
      </w:r>
    </w:p>
    <w:p w14:paraId="56611A61" w14:textId="77777777" w:rsidR="00321245" w:rsidRPr="00C673A2" w:rsidRDefault="00321245" w:rsidP="00321245">
      <w:pPr>
        <w:tabs>
          <w:tab w:val="left" w:pos="2630"/>
        </w:tabs>
        <w:spacing w:after="0"/>
        <w:jc w:val="center"/>
        <w:rPr>
          <w:b/>
          <w:sz w:val="28"/>
          <w:szCs w:val="28"/>
        </w:rPr>
      </w:pPr>
      <w:r w:rsidRPr="00C673A2">
        <w:rPr>
          <w:b/>
          <w:sz w:val="28"/>
          <w:szCs w:val="28"/>
        </w:rPr>
        <w:lastRenderedPageBreak/>
        <w:t>International Emission Inventory Conference</w:t>
      </w:r>
    </w:p>
    <w:p w14:paraId="663DDFA4"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TOOLS SESSION </w:t>
      </w:r>
      <w:r w:rsidRPr="0013704C">
        <w:rPr>
          <w:rFonts w:cstheme="minorHAnsi"/>
          <w:b/>
          <w:sz w:val="28"/>
          <w:szCs w:val="28"/>
        </w:rPr>
        <w:t>A</w:t>
      </w:r>
      <w:r>
        <w:rPr>
          <w:rFonts w:cstheme="minorHAnsi"/>
          <w:b/>
          <w:sz w:val="28"/>
          <w:szCs w:val="28"/>
        </w:rPr>
        <w:t>BSTRACTS</w:t>
      </w:r>
    </w:p>
    <w:p w14:paraId="6EB97FB3" w14:textId="77777777" w:rsidR="005466C8" w:rsidRDefault="005466C8" w:rsidP="005466C8">
      <w:pPr>
        <w:tabs>
          <w:tab w:val="left" w:pos="6299"/>
        </w:tabs>
        <w:spacing w:line="193" w:lineRule="exact"/>
        <w:jc w:val="center"/>
        <w:rPr>
          <w:b/>
          <w:sz w:val="18"/>
        </w:rPr>
      </w:pPr>
      <w:r>
        <w:rPr>
          <w:b/>
          <w:sz w:val="18"/>
        </w:rPr>
        <w:t>Chair: James Beidler, General Dynamics IT</w:t>
      </w:r>
    </w:p>
    <w:p w14:paraId="5D64F029" w14:textId="77777777" w:rsidR="00321245" w:rsidRDefault="00336631" w:rsidP="00321245">
      <w:pPr>
        <w:tabs>
          <w:tab w:val="left" w:pos="2630"/>
        </w:tabs>
        <w:spacing w:after="0"/>
        <w:jc w:val="center"/>
      </w:pPr>
      <w:r>
        <w:pict w14:anchorId="2594B4ED">
          <v:rect id="_x0000_i1064" style="width:540pt;height:3pt" o:hralign="center" o:hrstd="t" o:hrnoshade="t" o:hr="t" fillcolor="black [3213]" stroked="f"/>
        </w:pict>
      </w:r>
    </w:p>
    <w:p w14:paraId="045E31BC" w14:textId="77777777" w:rsidR="00321245" w:rsidRDefault="00321245" w:rsidP="00321245">
      <w:pPr>
        <w:tabs>
          <w:tab w:val="left" w:pos="6299"/>
        </w:tabs>
        <w:spacing w:line="193" w:lineRule="exact"/>
        <w:rPr>
          <w:b/>
          <w:sz w:val="18"/>
          <w:u w:val="single"/>
        </w:rPr>
      </w:pPr>
      <w:r>
        <w:rPr>
          <w:b/>
          <w:sz w:val="18"/>
          <w:u w:val="single"/>
        </w:rPr>
        <w:t>Thursday, August 1, 2019</w:t>
      </w:r>
    </w:p>
    <w:p w14:paraId="1658821E" w14:textId="77777777" w:rsidR="008D2389" w:rsidRPr="003508B6" w:rsidRDefault="00321245" w:rsidP="008D2389">
      <w:pPr>
        <w:pStyle w:val="Default"/>
        <w:rPr>
          <w:rFonts w:asciiTheme="minorHAnsi" w:hAnsiTheme="minorHAnsi" w:cstheme="minorHAnsi"/>
          <w:sz w:val="18"/>
          <w:szCs w:val="18"/>
        </w:rPr>
      </w:pPr>
      <w:r>
        <w:rPr>
          <w:rFonts w:cstheme="minorHAnsi"/>
          <w:sz w:val="18"/>
          <w:szCs w:val="18"/>
        </w:rPr>
        <w:t>8:00 – 8:2</w:t>
      </w:r>
      <w:r w:rsidR="009D4E34">
        <w:rPr>
          <w:rFonts w:cstheme="minorHAnsi"/>
          <w:sz w:val="18"/>
          <w:szCs w:val="18"/>
        </w:rPr>
        <w:t>5 a</w:t>
      </w:r>
      <w:r>
        <w:rPr>
          <w:rFonts w:cstheme="minorHAnsi"/>
          <w:sz w:val="18"/>
          <w:szCs w:val="18"/>
        </w:rPr>
        <w:t xml:space="preserve">m - </w:t>
      </w:r>
      <w:r w:rsidR="008D2389" w:rsidRPr="003508B6">
        <w:rPr>
          <w:rFonts w:asciiTheme="minorHAnsi" w:hAnsiTheme="minorHAnsi" w:cstheme="minorHAnsi"/>
          <w:b/>
          <w:bCs/>
          <w:sz w:val="18"/>
          <w:szCs w:val="18"/>
        </w:rPr>
        <w:t xml:space="preserve">Updates to Version 4 of the Biogenic Emissions </w:t>
      </w:r>
      <w:proofErr w:type="spellStart"/>
      <w:r w:rsidR="008D2389" w:rsidRPr="003508B6">
        <w:rPr>
          <w:rFonts w:asciiTheme="minorHAnsi" w:hAnsiTheme="minorHAnsi" w:cstheme="minorHAnsi"/>
          <w:b/>
          <w:bCs/>
          <w:sz w:val="18"/>
          <w:szCs w:val="18"/>
        </w:rPr>
        <w:t>Landuse</w:t>
      </w:r>
      <w:proofErr w:type="spellEnd"/>
      <w:r w:rsidR="008D2389" w:rsidRPr="003508B6">
        <w:rPr>
          <w:rFonts w:asciiTheme="minorHAnsi" w:hAnsiTheme="minorHAnsi" w:cstheme="minorHAnsi"/>
          <w:b/>
          <w:bCs/>
          <w:sz w:val="18"/>
          <w:szCs w:val="18"/>
        </w:rPr>
        <w:t xml:space="preserve"> Database (BELD4) for Canada and Impacts on Biogenic VOC Emissions - </w:t>
      </w:r>
      <w:r w:rsidR="008D2389" w:rsidRPr="003508B6">
        <w:rPr>
          <w:rFonts w:asciiTheme="minorHAnsi" w:hAnsiTheme="minorHAnsi" w:cstheme="minorHAnsi"/>
          <w:i/>
          <w:sz w:val="18"/>
          <w:szCs w:val="18"/>
        </w:rPr>
        <w:t>J. Zhang and M. D. Moran, Environment and Climate Change Canada; Z. He, SOLANA Networks Inc., Canada</w:t>
      </w:r>
      <w:r w:rsidR="008D2389" w:rsidRPr="003508B6">
        <w:rPr>
          <w:rFonts w:asciiTheme="minorHAnsi" w:hAnsiTheme="minorHAnsi" w:cstheme="minorHAnsi"/>
          <w:sz w:val="18"/>
          <w:szCs w:val="18"/>
        </w:rPr>
        <w:t xml:space="preserve"> </w:t>
      </w:r>
    </w:p>
    <w:p w14:paraId="5C847092" w14:textId="77777777" w:rsidR="008D2389" w:rsidRPr="00182DA4" w:rsidRDefault="008D2389" w:rsidP="008D2389">
      <w:pPr>
        <w:spacing w:after="0" w:line="240" w:lineRule="auto"/>
        <w:rPr>
          <w:rFonts w:eastAsia="TimesNewRomanPSMT" w:cstheme="minorHAnsi"/>
          <w:sz w:val="18"/>
          <w:szCs w:val="18"/>
        </w:rPr>
      </w:pPr>
      <w:r w:rsidRPr="003508B6">
        <w:rPr>
          <w:rFonts w:cstheme="minorHAnsi"/>
          <w:sz w:val="18"/>
          <w:szCs w:val="18"/>
        </w:rPr>
        <w:tab/>
      </w:r>
      <w:r w:rsidRPr="003508B6">
        <w:rPr>
          <w:rFonts w:eastAsia="TimesNewRomanPSMT" w:cstheme="minorHAnsi"/>
          <w:sz w:val="18"/>
          <w:szCs w:val="18"/>
        </w:rPr>
        <w:t xml:space="preserve">Biogenic volatile organic compounds (VOCs) released from terrestrial vegetation account for 80-90% of total global VOC emissions. A detailed database of vegetation types with relatively high spatial resolution is required for accurate estimation of biogenic VOC emissions. The Biogenic Emissions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(BELD), which covers most of North America, has been used by many regional air quality models to estimate biogenic emissions. In 2013 the U.S. EPA updated BELD from Version 3 with 230 vegetation classes to Version 4 with 286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categories for the contiguous United States but retained 17 broad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types for Canada and Mexico based on MODIS satellite retrievals (Bash et al., 2016). A U.S.-equivalent BELD4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for Canada was subsequently compiled by Environment and Climate Change Canada (ECCC) based on the 2001 Canadian National Forest Inventory (NFI) with 109 tree species at 250-meter resolution and the 2016 Canadian Annual Crop Inventory (ACI) with 71 vegetation and other fields at 30-meter resolution (Zhang and Moran, 2018). Recently, the 2011 Canadian NFI became available, allowing the BELD4 database for Canada to be updated. In this presentation, the updated Canadian BELD4 database will be described and spatial distributions of various vegetation species within Canada from the 2001-NFI-based BELD4 and the 2011-NFI-based BELD4 databases will be compared. The impacts of the updated </w:t>
      </w:r>
      <w:proofErr w:type="spellStart"/>
      <w:r w:rsidRPr="003508B6">
        <w:rPr>
          <w:rFonts w:eastAsia="TimesNewRomanPSMT" w:cstheme="minorHAnsi"/>
          <w:sz w:val="18"/>
          <w:szCs w:val="18"/>
        </w:rPr>
        <w:t>landuse</w:t>
      </w:r>
      <w:proofErr w:type="spellEnd"/>
      <w:r w:rsidRPr="003508B6">
        <w:rPr>
          <w:rFonts w:eastAsia="TimesNewRomanPSMT" w:cstheme="minorHAnsi"/>
          <w:sz w:val="18"/>
          <w:szCs w:val="18"/>
        </w:rPr>
        <w:t xml:space="preserve"> database on biogenic VOC emissions estimated for a continental air quality modeling grid with 10-km grid spacing will also be discussed and some differences along the international border will be noted.</w:t>
      </w:r>
    </w:p>
    <w:p w14:paraId="59678D62" w14:textId="113AC306" w:rsidR="00D02EDC" w:rsidRDefault="00D02EDC" w:rsidP="008D2389">
      <w:pPr>
        <w:pStyle w:val="Default"/>
        <w:rPr>
          <w:rFonts w:asciiTheme="minorHAnsi" w:hAnsiTheme="minorHAnsi" w:cstheme="minorHAnsi"/>
          <w:color w:val="auto"/>
          <w:sz w:val="18"/>
          <w:szCs w:val="18"/>
        </w:rPr>
      </w:pPr>
    </w:p>
    <w:p w14:paraId="74A7C0F0" w14:textId="4443033A" w:rsidR="00D02EDC" w:rsidRDefault="00D02EDC" w:rsidP="00D02EDC">
      <w:pPr>
        <w:autoSpaceDE w:val="0"/>
        <w:autoSpaceDN w:val="0"/>
        <w:adjustRightInd w:val="0"/>
        <w:spacing w:after="0" w:line="240" w:lineRule="auto"/>
        <w:rPr>
          <w:rFonts w:eastAsia="TimesNewRomanPSMT" w:cstheme="minorHAnsi"/>
          <w:i/>
          <w:sz w:val="18"/>
          <w:szCs w:val="18"/>
        </w:rPr>
      </w:pPr>
      <w:r>
        <w:rPr>
          <w:rFonts w:cstheme="minorHAnsi"/>
          <w:sz w:val="18"/>
          <w:szCs w:val="18"/>
        </w:rPr>
        <w:t>8:25 – 8:5</w:t>
      </w:r>
      <w:r w:rsidR="009D4E34">
        <w:rPr>
          <w:rFonts w:cstheme="minorHAnsi"/>
          <w:sz w:val="18"/>
          <w:szCs w:val="18"/>
        </w:rPr>
        <w:t>0 a</w:t>
      </w:r>
      <w:r>
        <w:rPr>
          <w:rFonts w:cstheme="minorHAnsi"/>
          <w:sz w:val="18"/>
          <w:szCs w:val="18"/>
        </w:rPr>
        <w:t xml:space="preserve">m - </w:t>
      </w:r>
      <w:r w:rsidRPr="00D02EDC">
        <w:rPr>
          <w:rFonts w:cstheme="minorHAnsi"/>
          <w:b/>
          <w:bCs/>
          <w:sz w:val="18"/>
          <w:szCs w:val="18"/>
        </w:rPr>
        <w:t xml:space="preserve">Novel Tools for Emissions Inventory Development and Verification - </w:t>
      </w:r>
      <w:r w:rsidRPr="00D02EDC">
        <w:rPr>
          <w:rFonts w:eastAsia="TimesNewRomanPSMT" w:cstheme="minorHAnsi"/>
          <w:i/>
          <w:sz w:val="18"/>
          <w:szCs w:val="18"/>
        </w:rPr>
        <w:t>Rodger Ames, Colorado State University</w:t>
      </w:r>
    </w:p>
    <w:p w14:paraId="62A1BD4F" w14:textId="77777777" w:rsidR="00D02EDC" w:rsidRDefault="00D02EDC" w:rsidP="00D02EDC">
      <w:pPr>
        <w:autoSpaceDE w:val="0"/>
        <w:autoSpaceDN w:val="0"/>
        <w:adjustRightInd w:val="0"/>
        <w:spacing w:after="0" w:line="240" w:lineRule="auto"/>
        <w:ind w:firstLine="720"/>
        <w:rPr>
          <w:rFonts w:eastAsia="TimesNewRomanPSMT" w:cstheme="minorHAnsi"/>
          <w:sz w:val="18"/>
          <w:szCs w:val="18"/>
        </w:rPr>
      </w:pPr>
      <w:r w:rsidRPr="00D02EDC">
        <w:rPr>
          <w:rFonts w:eastAsia="TimesNewRomanPSMT" w:cstheme="minorHAnsi"/>
          <w:sz w:val="18"/>
          <w:szCs w:val="18"/>
        </w:rPr>
        <w:t>Visual and statistical verification of emissions data are important steps in emissions</w:t>
      </w:r>
      <w:r>
        <w:rPr>
          <w:rFonts w:eastAsia="TimesNewRomanPSMT" w:cstheme="minorHAnsi"/>
          <w:sz w:val="18"/>
          <w:szCs w:val="18"/>
        </w:rPr>
        <w:t xml:space="preserve"> </w:t>
      </w:r>
      <w:r w:rsidRPr="00D02EDC">
        <w:rPr>
          <w:rFonts w:eastAsia="TimesNewRomanPSMT" w:cstheme="minorHAnsi"/>
          <w:sz w:val="18"/>
          <w:szCs w:val="18"/>
        </w:rPr>
        <w:t xml:space="preserve">inventory development. This talk presents a couple novel </w:t>
      </w:r>
      <w:r w:rsidR="00200A87" w:rsidRPr="00D02EDC">
        <w:rPr>
          <w:rFonts w:eastAsia="TimesNewRomanPSMT" w:cstheme="minorHAnsi"/>
          <w:sz w:val="18"/>
          <w:szCs w:val="18"/>
        </w:rPr>
        <w:t>web-based</w:t>
      </w:r>
      <w:r w:rsidRPr="00D02EDC">
        <w:rPr>
          <w:rFonts w:eastAsia="TimesNewRomanPSMT" w:cstheme="minorHAnsi"/>
          <w:sz w:val="18"/>
          <w:szCs w:val="18"/>
        </w:rPr>
        <w:t xml:space="preserve"> tools to display and</w:t>
      </w:r>
      <w:r>
        <w:rPr>
          <w:rFonts w:eastAsia="TimesNewRomanPSMT" w:cstheme="minorHAnsi"/>
          <w:sz w:val="18"/>
          <w:szCs w:val="18"/>
        </w:rPr>
        <w:t xml:space="preserve"> </w:t>
      </w:r>
      <w:r w:rsidRPr="00D02EDC">
        <w:rPr>
          <w:rFonts w:eastAsia="TimesNewRomanPSMT" w:cstheme="minorHAnsi"/>
          <w:sz w:val="18"/>
          <w:szCs w:val="18"/>
        </w:rPr>
        <w:t>validate emissions inventory data. Figure 1 shows graphics from one such tool using data</w:t>
      </w:r>
      <w:r>
        <w:rPr>
          <w:rFonts w:eastAsia="TimesNewRomanPSMT" w:cstheme="minorHAnsi"/>
          <w:sz w:val="18"/>
          <w:szCs w:val="18"/>
        </w:rPr>
        <w:t xml:space="preserve"> </w:t>
      </w:r>
      <w:r w:rsidRPr="00D02EDC">
        <w:rPr>
          <w:rFonts w:eastAsia="TimesNewRomanPSMT" w:cstheme="minorHAnsi"/>
          <w:sz w:val="18"/>
          <w:szCs w:val="18"/>
        </w:rPr>
        <w:t>from EPA’s 2011, 2014 and 2016 emissions inventories. This tool, along with its siblings,</w:t>
      </w:r>
      <w:r>
        <w:rPr>
          <w:rFonts w:eastAsia="TimesNewRomanPSMT" w:cstheme="minorHAnsi"/>
          <w:sz w:val="18"/>
          <w:szCs w:val="18"/>
        </w:rPr>
        <w:t xml:space="preserve"> </w:t>
      </w:r>
      <w:r w:rsidRPr="00D02EDC">
        <w:rPr>
          <w:rFonts w:eastAsia="TimesNewRomanPSMT" w:cstheme="minorHAnsi"/>
          <w:sz w:val="18"/>
          <w:szCs w:val="18"/>
        </w:rPr>
        <w:t>has been applied to emissions inventory review and model performance evaluation to support</w:t>
      </w:r>
      <w:r>
        <w:rPr>
          <w:rFonts w:eastAsia="TimesNewRomanPSMT" w:cstheme="minorHAnsi"/>
          <w:sz w:val="18"/>
          <w:szCs w:val="18"/>
        </w:rPr>
        <w:t xml:space="preserve"> </w:t>
      </w:r>
      <w:r w:rsidRPr="00D02EDC">
        <w:rPr>
          <w:rFonts w:eastAsia="TimesNewRomanPSMT" w:cstheme="minorHAnsi"/>
          <w:sz w:val="18"/>
          <w:szCs w:val="18"/>
        </w:rPr>
        <w:t>air quality modeling platform development. A few interesting observations gleaned from the</w:t>
      </w:r>
      <w:r>
        <w:rPr>
          <w:rFonts w:eastAsia="TimesNewRomanPSMT" w:cstheme="minorHAnsi"/>
          <w:sz w:val="18"/>
          <w:szCs w:val="18"/>
        </w:rPr>
        <w:t xml:space="preserve"> </w:t>
      </w:r>
      <w:r w:rsidRPr="00D02EDC">
        <w:rPr>
          <w:rFonts w:eastAsia="TimesNewRomanPSMT" w:cstheme="minorHAnsi"/>
          <w:sz w:val="18"/>
          <w:szCs w:val="18"/>
        </w:rPr>
        <w:t>review process, and examples that demonstrate the tool’s analytical capabilities, will be</w:t>
      </w:r>
      <w:r>
        <w:rPr>
          <w:rFonts w:eastAsia="TimesNewRomanPSMT" w:cstheme="minorHAnsi"/>
          <w:sz w:val="18"/>
          <w:szCs w:val="18"/>
        </w:rPr>
        <w:t xml:space="preserve"> </w:t>
      </w:r>
      <w:r w:rsidRPr="00D02EDC">
        <w:rPr>
          <w:rFonts w:eastAsia="TimesNewRomanPSMT" w:cstheme="minorHAnsi"/>
          <w:sz w:val="18"/>
          <w:szCs w:val="18"/>
        </w:rPr>
        <w:t>presented. Potential applications for this family of tools span support for states, locals and</w:t>
      </w:r>
      <w:r>
        <w:rPr>
          <w:rFonts w:eastAsia="TimesNewRomanPSMT" w:cstheme="minorHAnsi"/>
          <w:sz w:val="18"/>
          <w:szCs w:val="18"/>
        </w:rPr>
        <w:t xml:space="preserve"> </w:t>
      </w:r>
      <w:r w:rsidRPr="00D02EDC">
        <w:rPr>
          <w:rFonts w:eastAsia="TimesNewRomanPSMT" w:cstheme="minorHAnsi"/>
          <w:sz w:val="18"/>
          <w:szCs w:val="18"/>
        </w:rPr>
        <w:t>tribes in EI development; emissions inventory validation for projects developing base and</w:t>
      </w:r>
      <w:r>
        <w:rPr>
          <w:rFonts w:eastAsia="TimesNewRomanPSMT" w:cstheme="minorHAnsi"/>
          <w:sz w:val="18"/>
          <w:szCs w:val="18"/>
        </w:rPr>
        <w:t xml:space="preserve"> </w:t>
      </w:r>
      <w:r w:rsidRPr="00D02EDC">
        <w:rPr>
          <w:rFonts w:eastAsia="TimesNewRomanPSMT" w:cstheme="minorHAnsi"/>
          <w:sz w:val="18"/>
          <w:szCs w:val="18"/>
        </w:rPr>
        <w:t>future year projections for air quality planning; and potential applications that assimilate high</w:t>
      </w:r>
      <w:r>
        <w:rPr>
          <w:rFonts w:eastAsia="TimesNewRomanPSMT" w:cstheme="minorHAnsi"/>
          <w:sz w:val="18"/>
          <w:szCs w:val="18"/>
        </w:rPr>
        <w:t xml:space="preserve"> </w:t>
      </w:r>
      <w:r w:rsidRPr="00D02EDC">
        <w:rPr>
          <w:rFonts w:eastAsia="TimesNewRomanPSMT" w:cstheme="minorHAnsi"/>
          <w:sz w:val="18"/>
          <w:szCs w:val="18"/>
        </w:rPr>
        <w:t>resolution observations and top-down EIs with a goal of improving spatial and temporal</w:t>
      </w:r>
      <w:r>
        <w:rPr>
          <w:rFonts w:eastAsia="TimesNewRomanPSMT" w:cstheme="minorHAnsi"/>
          <w:sz w:val="18"/>
          <w:szCs w:val="18"/>
        </w:rPr>
        <w:t xml:space="preserve"> </w:t>
      </w:r>
      <w:r w:rsidRPr="00D02EDC">
        <w:rPr>
          <w:rFonts w:eastAsia="TimesNewRomanPSMT" w:cstheme="minorHAnsi"/>
          <w:sz w:val="18"/>
          <w:szCs w:val="18"/>
        </w:rPr>
        <w:t>surrogates used to develop model ready emission for air quality models.</w:t>
      </w:r>
    </w:p>
    <w:p w14:paraId="71E85EEE" w14:textId="77777777" w:rsidR="00D02EDC" w:rsidRDefault="00D02EDC" w:rsidP="00D02EDC">
      <w:pPr>
        <w:autoSpaceDE w:val="0"/>
        <w:autoSpaceDN w:val="0"/>
        <w:adjustRightInd w:val="0"/>
        <w:spacing w:after="0" w:line="240" w:lineRule="auto"/>
        <w:ind w:firstLine="720"/>
        <w:rPr>
          <w:rFonts w:cstheme="minorHAnsi"/>
          <w:sz w:val="18"/>
          <w:szCs w:val="18"/>
        </w:rPr>
      </w:pPr>
    </w:p>
    <w:p w14:paraId="7A8ECB7D" w14:textId="2CEACBF5" w:rsidR="00D02EDC" w:rsidRDefault="00D02EDC" w:rsidP="00D02EDC">
      <w:pPr>
        <w:pStyle w:val="Default"/>
        <w:rPr>
          <w:rFonts w:asciiTheme="minorHAnsi" w:hAnsiTheme="minorHAnsi" w:cstheme="minorHAnsi"/>
          <w:i/>
          <w:sz w:val="18"/>
          <w:szCs w:val="18"/>
        </w:rPr>
      </w:pPr>
      <w:r>
        <w:rPr>
          <w:rFonts w:cstheme="minorHAnsi"/>
          <w:sz w:val="18"/>
          <w:szCs w:val="18"/>
        </w:rPr>
        <w:t>8:50 – 9:1</w:t>
      </w:r>
      <w:r w:rsidR="009D4E34">
        <w:rPr>
          <w:rFonts w:cstheme="minorHAnsi"/>
          <w:sz w:val="18"/>
          <w:szCs w:val="18"/>
        </w:rPr>
        <w:t>5 a</w:t>
      </w:r>
      <w:r>
        <w:rPr>
          <w:rFonts w:cstheme="minorHAnsi"/>
          <w:sz w:val="18"/>
          <w:szCs w:val="18"/>
        </w:rPr>
        <w:t xml:space="preserve">m - </w:t>
      </w:r>
      <w:r w:rsidRPr="00D02EDC">
        <w:rPr>
          <w:rFonts w:asciiTheme="minorHAnsi" w:hAnsiTheme="minorHAnsi" w:cstheme="minorHAnsi"/>
          <w:b/>
          <w:bCs/>
          <w:sz w:val="18"/>
          <w:szCs w:val="18"/>
        </w:rPr>
        <w:t xml:space="preserve">Developing a </w:t>
      </w:r>
      <w:r w:rsidR="00200A87">
        <w:rPr>
          <w:rFonts w:asciiTheme="minorHAnsi" w:hAnsiTheme="minorHAnsi" w:cstheme="minorHAnsi"/>
          <w:b/>
          <w:bCs/>
          <w:sz w:val="18"/>
          <w:szCs w:val="18"/>
        </w:rPr>
        <w:t>T</w:t>
      </w:r>
      <w:r w:rsidRPr="00D02EDC">
        <w:rPr>
          <w:rFonts w:asciiTheme="minorHAnsi" w:hAnsiTheme="minorHAnsi" w:cstheme="minorHAnsi"/>
          <w:b/>
          <w:bCs/>
          <w:sz w:val="18"/>
          <w:szCs w:val="18"/>
        </w:rPr>
        <w:t xml:space="preserve">ransparent and </w:t>
      </w:r>
      <w:r w:rsidR="00200A87">
        <w:rPr>
          <w:rFonts w:asciiTheme="minorHAnsi" w:hAnsiTheme="minorHAnsi" w:cstheme="minorHAnsi"/>
          <w:b/>
          <w:bCs/>
          <w:sz w:val="18"/>
          <w:szCs w:val="18"/>
        </w:rPr>
        <w:t>C</w:t>
      </w:r>
      <w:r w:rsidRPr="00D02EDC">
        <w:rPr>
          <w:rFonts w:asciiTheme="minorHAnsi" w:hAnsiTheme="minorHAnsi" w:cstheme="minorHAnsi"/>
          <w:b/>
          <w:bCs/>
          <w:sz w:val="18"/>
          <w:szCs w:val="18"/>
        </w:rPr>
        <w:t xml:space="preserve">omprehensive </w:t>
      </w:r>
      <w:r w:rsidR="00200A87">
        <w:rPr>
          <w:rFonts w:asciiTheme="minorHAnsi" w:hAnsiTheme="minorHAnsi" w:cstheme="minorHAnsi"/>
          <w:b/>
          <w:bCs/>
          <w:sz w:val="18"/>
          <w:szCs w:val="18"/>
        </w:rPr>
        <w:t>E</w:t>
      </w:r>
      <w:r w:rsidRPr="00D02EDC">
        <w:rPr>
          <w:rFonts w:asciiTheme="minorHAnsi" w:hAnsiTheme="minorHAnsi" w:cstheme="minorHAnsi"/>
          <w:b/>
          <w:bCs/>
          <w:sz w:val="18"/>
          <w:szCs w:val="18"/>
        </w:rPr>
        <w:t xml:space="preserve">stimate of </w:t>
      </w:r>
      <w:r w:rsidR="00200A87">
        <w:rPr>
          <w:rFonts w:asciiTheme="minorHAnsi" w:hAnsiTheme="minorHAnsi" w:cstheme="minorHAnsi"/>
          <w:b/>
          <w:bCs/>
          <w:sz w:val="18"/>
          <w:szCs w:val="18"/>
        </w:rPr>
        <w:t>U</w:t>
      </w:r>
      <w:r w:rsidRPr="00D02EDC">
        <w:rPr>
          <w:rFonts w:asciiTheme="minorHAnsi" w:hAnsiTheme="minorHAnsi" w:cstheme="minorHAnsi"/>
          <w:b/>
          <w:bCs/>
          <w:sz w:val="18"/>
          <w:szCs w:val="18"/>
        </w:rPr>
        <w:t xml:space="preserve">pstream </w:t>
      </w:r>
      <w:r w:rsidR="00200A87">
        <w:rPr>
          <w:rFonts w:asciiTheme="minorHAnsi" w:hAnsiTheme="minorHAnsi" w:cstheme="minorHAnsi"/>
          <w:b/>
          <w:bCs/>
          <w:sz w:val="18"/>
          <w:szCs w:val="18"/>
        </w:rPr>
        <w:t>E</w:t>
      </w:r>
      <w:r w:rsidRPr="00D02EDC">
        <w:rPr>
          <w:rFonts w:asciiTheme="minorHAnsi" w:hAnsiTheme="minorHAnsi" w:cstheme="minorHAnsi"/>
          <w:b/>
          <w:bCs/>
          <w:sz w:val="18"/>
          <w:szCs w:val="18"/>
        </w:rPr>
        <w:t xml:space="preserve">missions for 2016 </w:t>
      </w:r>
      <w:r>
        <w:rPr>
          <w:rFonts w:asciiTheme="minorHAnsi" w:hAnsiTheme="minorHAnsi" w:cstheme="minorHAnsi"/>
          <w:b/>
          <w:bCs/>
          <w:sz w:val="18"/>
          <w:szCs w:val="18"/>
        </w:rPr>
        <w:t xml:space="preserve">- </w:t>
      </w:r>
      <w:r w:rsidRPr="00D02EDC">
        <w:rPr>
          <w:rFonts w:asciiTheme="minorHAnsi" w:hAnsiTheme="minorHAnsi" w:cstheme="minorHAnsi"/>
          <w:sz w:val="18"/>
          <w:szCs w:val="18"/>
        </w:rPr>
        <w:t>K</w:t>
      </w:r>
      <w:r w:rsidRPr="00D02EDC">
        <w:rPr>
          <w:rFonts w:asciiTheme="minorHAnsi" w:hAnsiTheme="minorHAnsi" w:cstheme="minorHAnsi"/>
          <w:i/>
          <w:sz w:val="18"/>
          <w:szCs w:val="18"/>
        </w:rPr>
        <w:t>.</w:t>
      </w:r>
      <w:r w:rsidR="00200A87">
        <w:rPr>
          <w:rFonts w:asciiTheme="minorHAnsi" w:hAnsiTheme="minorHAnsi" w:cstheme="minorHAnsi"/>
          <w:i/>
          <w:sz w:val="18"/>
          <w:szCs w:val="18"/>
        </w:rPr>
        <w:t xml:space="preserve"> </w:t>
      </w:r>
      <w:proofErr w:type="spellStart"/>
      <w:r w:rsidRPr="00D02EDC">
        <w:rPr>
          <w:rFonts w:asciiTheme="minorHAnsi" w:hAnsiTheme="minorHAnsi" w:cstheme="minorHAnsi"/>
          <w:i/>
          <w:sz w:val="18"/>
          <w:szCs w:val="18"/>
        </w:rPr>
        <w:t>Borgert</w:t>
      </w:r>
      <w:proofErr w:type="spellEnd"/>
      <w:r w:rsidRPr="00D02EDC">
        <w:rPr>
          <w:rFonts w:asciiTheme="minorHAnsi" w:hAnsiTheme="minorHAnsi" w:cstheme="minorHAnsi"/>
          <w:i/>
          <w:sz w:val="18"/>
          <w:szCs w:val="18"/>
        </w:rPr>
        <w:t xml:space="preserve">, J. Brown, R. Cook, </w:t>
      </w:r>
    </w:p>
    <w:p w14:paraId="53218481" w14:textId="77777777" w:rsidR="00D02EDC" w:rsidRDefault="00D02EDC" w:rsidP="00D02EDC">
      <w:pPr>
        <w:pStyle w:val="Default"/>
        <w:rPr>
          <w:rFonts w:asciiTheme="minorHAnsi" w:hAnsiTheme="minorHAnsi" w:cstheme="minorHAnsi"/>
          <w:i/>
          <w:sz w:val="18"/>
          <w:szCs w:val="18"/>
        </w:rPr>
      </w:pPr>
      <w:r w:rsidRPr="00D02EDC">
        <w:rPr>
          <w:rFonts w:asciiTheme="minorHAnsi" w:hAnsiTheme="minorHAnsi" w:cstheme="minorHAnsi"/>
          <w:i/>
          <w:sz w:val="18"/>
          <w:szCs w:val="18"/>
        </w:rPr>
        <w:t xml:space="preserve">C. Parsons, M. </w:t>
      </w:r>
      <w:r w:rsidR="00001D6C" w:rsidRPr="00D02EDC">
        <w:rPr>
          <w:rFonts w:asciiTheme="minorHAnsi" w:hAnsiTheme="minorHAnsi" w:cstheme="minorHAnsi"/>
          <w:i/>
          <w:sz w:val="18"/>
          <w:szCs w:val="18"/>
        </w:rPr>
        <w:t>Zawacki,</w:t>
      </w:r>
      <w:r w:rsidRPr="00D02EDC">
        <w:rPr>
          <w:rFonts w:asciiTheme="minorHAnsi" w:hAnsiTheme="minorHAnsi" w:cstheme="minorHAnsi"/>
          <w:i/>
          <w:sz w:val="18"/>
          <w:szCs w:val="18"/>
        </w:rPr>
        <w:t xml:space="preserve"> A. Eyth, J. Vukovich U.S. EPA; A. Mittelman, M. </w:t>
      </w:r>
      <w:proofErr w:type="spellStart"/>
      <w:r w:rsidRPr="00D02EDC">
        <w:rPr>
          <w:rFonts w:asciiTheme="minorHAnsi" w:hAnsiTheme="minorHAnsi" w:cstheme="minorHAnsi"/>
          <w:i/>
          <w:sz w:val="18"/>
          <w:szCs w:val="18"/>
        </w:rPr>
        <w:t>Pearlson</w:t>
      </w:r>
      <w:proofErr w:type="spellEnd"/>
      <w:r w:rsidRPr="00D02EDC">
        <w:rPr>
          <w:rFonts w:asciiTheme="minorHAnsi" w:hAnsiTheme="minorHAnsi" w:cstheme="minorHAnsi"/>
          <w:i/>
          <w:sz w:val="18"/>
          <w:szCs w:val="18"/>
        </w:rPr>
        <w:t>, T. Thrasher, A. Zubrow U.S. Department of Transportation</w:t>
      </w:r>
    </w:p>
    <w:p w14:paraId="47E519B6" w14:textId="77777777" w:rsidR="00D02EDC" w:rsidRDefault="00D02EDC" w:rsidP="00D02EDC">
      <w:pPr>
        <w:pStyle w:val="Default"/>
        <w:ind w:firstLine="720"/>
        <w:rPr>
          <w:rFonts w:asciiTheme="minorHAnsi" w:hAnsiTheme="minorHAnsi" w:cstheme="minorHAnsi"/>
          <w:sz w:val="18"/>
          <w:szCs w:val="18"/>
        </w:rPr>
      </w:pPr>
      <w:r w:rsidRPr="00D02EDC">
        <w:rPr>
          <w:rFonts w:asciiTheme="minorHAnsi" w:hAnsiTheme="minorHAnsi" w:cstheme="minorHAnsi"/>
          <w:sz w:val="18"/>
          <w:szCs w:val="18"/>
        </w:rPr>
        <w:t>U. S. EPA and the Volpe Center are developing an “upstream” emissions modeling tool that will be used by EPA to quantify the impact of changes in the fuel supply system (extraction and refining of fuel through the gas tank) on emissions of criteria pollutants, air toxics, and greenhouse gases. The modeling approach is comprehensive in that it attempts to characterize both petroleum and biofuel-based pathways, including extraction of feedstock, transport of feedstock, refining of fuels, and the transport of finished fuels. The upstream tool leverages key public data sets, including data from the Energy Information Administration (EIA), the National Emissions Inventory (NEI), and the Greenhouse Gas Reporting Program (GHGRP), and it is built upon the EPA’s Emissions Modeling Framework (EMF). The modeling approach is designed to emphasize transparency and repeatability of results and is extendible to new fuels and to new data sources. The model outputs could provide greater fidelity in terms of spatial resolution and emission processes. If combined with mobile source modeling (e.g. MOVES), it will allow EPA to provide a more comprehensive analysis of how changes to the transportation system will impact the environment.</w:t>
      </w:r>
    </w:p>
    <w:p w14:paraId="3B183495" w14:textId="77777777" w:rsidR="00D02EDC" w:rsidRDefault="00D02EDC" w:rsidP="00D02EDC">
      <w:pPr>
        <w:pStyle w:val="Default"/>
        <w:rPr>
          <w:rFonts w:asciiTheme="minorHAnsi" w:hAnsiTheme="minorHAnsi" w:cstheme="minorHAnsi"/>
          <w:color w:val="auto"/>
          <w:sz w:val="18"/>
          <w:szCs w:val="18"/>
        </w:rPr>
      </w:pPr>
    </w:p>
    <w:p w14:paraId="2AA60D53" w14:textId="74D467FC" w:rsidR="00D02EDC" w:rsidRDefault="00D02EDC" w:rsidP="00D02EDC">
      <w:pPr>
        <w:pStyle w:val="Default"/>
        <w:rPr>
          <w:rFonts w:asciiTheme="minorHAnsi" w:hAnsiTheme="minorHAnsi" w:cstheme="minorHAnsi"/>
          <w:i/>
          <w:sz w:val="18"/>
          <w:szCs w:val="18"/>
        </w:rPr>
      </w:pPr>
      <w:r>
        <w:rPr>
          <w:rFonts w:asciiTheme="minorHAnsi" w:hAnsiTheme="minorHAnsi" w:cstheme="minorHAnsi"/>
          <w:color w:val="auto"/>
          <w:sz w:val="18"/>
          <w:szCs w:val="18"/>
        </w:rPr>
        <w:t>9:15 – 9:4</w:t>
      </w:r>
      <w:r w:rsidR="009D4E34">
        <w:rPr>
          <w:rFonts w:asciiTheme="minorHAnsi" w:hAnsiTheme="minorHAnsi" w:cstheme="minorHAnsi"/>
          <w:color w:val="auto"/>
          <w:sz w:val="18"/>
          <w:szCs w:val="18"/>
        </w:rPr>
        <w:t>0 a</w:t>
      </w:r>
      <w:r>
        <w:rPr>
          <w:rFonts w:asciiTheme="minorHAnsi" w:hAnsiTheme="minorHAnsi" w:cstheme="minorHAnsi"/>
          <w:color w:val="auto"/>
          <w:sz w:val="18"/>
          <w:szCs w:val="18"/>
        </w:rPr>
        <w:t xml:space="preserve">m - </w:t>
      </w:r>
      <w:r w:rsidRPr="00D02EDC">
        <w:rPr>
          <w:rFonts w:asciiTheme="minorHAnsi" w:hAnsiTheme="minorHAnsi" w:cstheme="minorHAnsi"/>
          <w:b/>
          <w:bCs/>
          <w:sz w:val="18"/>
          <w:szCs w:val="18"/>
        </w:rPr>
        <w:t xml:space="preserve">CMAQ Emissions Calculator Toolkit – </w:t>
      </w:r>
      <w:r w:rsidR="00001D6C" w:rsidRPr="00D02EDC">
        <w:rPr>
          <w:rFonts w:asciiTheme="minorHAnsi" w:hAnsiTheme="minorHAnsi" w:cstheme="minorHAnsi"/>
          <w:i/>
          <w:sz w:val="18"/>
          <w:szCs w:val="18"/>
        </w:rPr>
        <w:t>A. Eilbert</w:t>
      </w:r>
      <w:r w:rsidRPr="00D02EDC">
        <w:rPr>
          <w:rFonts w:asciiTheme="minorHAnsi" w:hAnsiTheme="minorHAnsi" w:cstheme="minorHAnsi"/>
          <w:i/>
          <w:sz w:val="18"/>
          <w:szCs w:val="18"/>
        </w:rPr>
        <w:t>, A. Mittelman</w:t>
      </w:r>
      <w:r w:rsidR="00200A87">
        <w:rPr>
          <w:rFonts w:asciiTheme="minorHAnsi" w:hAnsiTheme="minorHAnsi" w:cstheme="minorHAnsi"/>
          <w:i/>
          <w:sz w:val="18"/>
          <w:szCs w:val="18"/>
        </w:rPr>
        <w:t xml:space="preserve">, </w:t>
      </w:r>
      <w:r w:rsidRPr="00D02EDC">
        <w:rPr>
          <w:rFonts w:asciiTheme="minorHAnsi" w:hAnsiTheme="minorHAnsi" w:cstheme="minorHAnsi"/>
          <w:i/>
          <w:sz w:val="18"/>
          <w:szCs w:val="18"/>
        </w:rPr>
        <w:t xml:space="preserve">R. </w:t>
      </w:r>
      <w:proofErr w:type="spellStart"/>
      <w:r w:rsidR="00001D6C" w:rsidRPr="00D02EDC">
        <w:rPr>
          <w:rFonts w:asciiTheme="minorHAnsi" w:hAnsiTheme="minorHAnsi" w:cstheme="minorHAnsi"/>
          <w:i/>
          <w:sz w:val="18"/>
          <w:szCs w:val="18"/>
        </w:rPr>
        <w:t>Pildes</w:t>
      </w:r>
      <w:proofErr w:type="spellEnd"/>
      <w:r w:rsidR="00001D6C" w:rsidRPr="00D02EDC">
        <w:rPr>
          <w:rFonts w:asciiTheme="minorHAnsi" w:hAnsiTheme="minorHAnsi" w:cstheme="minorHAnsi"/>
          <w:i/>
          <w:sz w:val="18"/>
          <w:szCs w:val="18"/>
        </w:rPr>
        <w:t>,</w:t>
      </w:r>
      <w:r w:rsidRPr="00D02EDC">
        <w:rPr>
          <w:rFonts w:asciiTheme="minorHAnsi" w:hAnsiTheme="minorHAnsi" w:cstheme="minorHAnsi"/>
          <w:i/>
          <w:color w:val="0562C1"/>
          <w:sz w:val="18"/>
          <w:szCs w:val="18"/>
        </w:rPr>
        <w:t xml:space="preserve"> </w:t>
      </w:r>
      <w:r w:rsidRPr="00D02EDC">
        <w:rPr>
          <w:rFonts w:asciiTheme="minorHAnsi" w:hAnsiTheme="minorHAnsi" w:cstheme="minorHAnsi"/>
          <w:i/>
          <w:sz w:val="18"/>
          <w:szCs w:val="18"/>
        </w:rPr>
        <w:t xml:space="preserve">C. Ho, D. </w:t>
      </w:r>
      <w:proofErr w:type="spellStart"/>
      <w:r w:rsidRPr="00D02EDC">
        <w:rPr>
          <w:rFonts w:asciiTheme="minorHAnsi" w:hAnsiTheme="minorHAnsi" w:cstheme="minorHAnsi"/>
          <w:i/>
          <w:sz w:val="18"/>
          <w:szCs w:val="18"/>
        </w:rPr>
        <w:t>Kall</w:t>
      </w:r>
      <w:proofErr w:type="spellEnd"/>
      <w:r w:rsidRPr="00D02EDC">
        <w:rPr>
          <w:rFonts w:asciiTheme="minorHAnsi" w:hAnsiTheme="minorHAnsi" w:cstheme="minorHAnsi"/>
          <w:i/>
          <w:sz w:val="18"/>
          <w:szCs w:val="18"/>
        </w:rPr>
        <w:t>, M. Glaze, and K. Perritt, US Department of Transportation</w:t>
      </w:r>
    </w:p>
    <w:p w14:paraId="3F59F0C9" w14:textId="77777777" w:rsidR="005645E1" w:rsidRDefault="005645E1" w:rsidP="005645E1">
      <w:pPr>
        <w:pStyle w:val="Default"/>
        <w:ind w:firstLine="720"/>
        <w:rPr>
          <w:rFonts w:asciiTheme="minorHAnsi" w:hAnsiTheme="minorHAnsi" w:cstheme="minorHAnsi"/>
          <w:sz w:val="18"/>
          <w:szCs w:val="18"/>
        </w:rPr>
      </w:pPr>
      <w:r w:rsidRPr="005645E1">
        <w:rPr>
          <w:rFonts w:asciiTheme="minorHAnsi" w:hAnsiTheme="minorHAnsi" w:cstheme="minorHAnsi"/>
          <w:sz w:val="18"/>
          <w:szCs w:val="18"/>
        </w:rPr>
        <w:t>The Congestion Mitigation and Air Quality Improvement (CMAQ) Program disburses federal funds to state and local agencies for eligible surface transportation projects that demonstrate emission reductions. The US Department of Transportation has developed a series of spreadsheet-based tools to help project sponsors calculate reliable air quality benefit estimates for CMAQ-funded projects. The CMAQ Emissions Calculator Toolkit currently includes tools for traffic flow improvements, advanced diesel truck technologies, alternative fuel vehicles and infrastructure, carpooling and van pooling, transit bus retrofits and replacements, transit bus</w:t>
      </w:r>
      <w:r>
        <w:rPr>
          <w:rFonts w:asciiTheme="minorHAnsi" w:hAnsiTheme="minorHAnsi" w:cstheme="minorHAnsi"/>
          <w:sz w:val="18"/>
          <w:szCs w:val="18"/>
        </w:rPr>
        <w:t xml:space="preserve"> </w:t>
      </w:r>
      <w:r w:rsidRPr="005645E1">
        <w:rPr>
          <w:rFonts w:asciiTheme="minorHAnsi" w:hAnsiTheme="minorHAnsi" w:cstheme="minorHAnsi"/>
          <w:sz w:val="18"/>
          <w:szCs w:val="18"/>
        </w:rPr>
        <w:t>service and fleet expansion, idle reduction of long-haul diesel trucks, and most recently bicycle and pedestrian improvements. Development is underway for tools evaluating dust mitigation, managed lane facilities, and some intelligent transportation system projects. Every CMAQ tool goes through a rigorous inter-agency review and beta testing process.</w:t>
      </w:r>
      <w:r>
        <w:rPr>
          <w:rFonts w:asciiTheme="minorHAnsi" w:hAnsiTheme="minorHAnsi" w:cstheme="minorHAnsi"/>
          <w:sz w:val="18"/>
          <w:szCs w:val="18"/>
        </w:rPr>
        <w:t xml:space="preserve">  </w:t>
      </w:r>
      <w:r w:rsidRPr="005645E1">
        <w:rPr>
          <w:rFonts w:asciiTheme="minorHAnsi" w:hAnsiTheme="minorHAnsi" w:cstheme="minorHAnsi"/>
          <w:sz w:val="18"/>
          <w:szCs w:val="18"/>
        </w:rPr>
        <w:t>For each tool, the Toolkit provides a user guide with calculation methodology and specific project examples as well as documentation of the underlying emissions data. The tools primarily rely on national-scale emission estimates from EPA’s Motor Vehicle Emissions Simulator (MOVES), however users have the option to enter their own local emission rates if desired. The Toolkit is publicly available through the Federal Highway Administration and can be used by any individual or agency evaluating the potential air quality benefits of on-road or non-road projects.</w:t>
      </w:r>
    </w:p>
    <w:p w14:paraId="78771B5E" w14:textId="77777777" w:rsidR="005645E1" w:rsidRDefault="005645E1">
      <w:pPr>
        <w:rPr>
          <w:rFonts w:cstheme="minorHAnsi"/>
          <w:color w:val="000000"/>
          <w:sz w:val="18"/>
          <w:szCs w:val="18"/>
        </w:rPr>
      </w:pPr>
      <w:r>
        <w:rPr>
          <w:rFonts w:cstheme="minorHAnsi"/>
          <w:sz w:val="18"/>
          <w:szCs w:val="18"/>
        </w:rPr>
        <w:br w:type="page"/>
      </w:r>
    </w:p>
    <w:p w14:paraId="0C61E8E0"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232F9971" w14:textId="77777777" w:rsidR="005466C8" w:rsidRDefault="005466C8" w:rsidP="005466C8">
      <w:pPr>
        <w:tabs>
          <w:tab w:val="left" w:pos="2630"/>
        </w:tabs>
        <w:spacing w:after="0"/>
        <w:jc w:val="center"/>
        <w:rPr>
          <w:rFonts w:cstheme="minorHAnsi"/>
          <w:b/>
          <w:sz w:val="28"/>
          <w:szCs w:val="28"/>
        </w:rPr>
      </w:pPr>
      <w:r>
        <w:rPr>
          <w:rFonts w:cstheme="minorHAnsi"/>
          <w:b/>
          <w:sz w:val="28"/>
          <w:szCs w:val="28"/>
        </w:rPr>
        <w:t>GREENHOUSE GAS/REMOTE SENSING</w:t>
      </w:r>
      <w:r w:rsidR="007B41E4">
        <w:rPr>
          <w:rFonts w:cstheme="minorHAnsi"/>
          <w:b/>
          <w:sz w:val="28"/>
          <w:szCs w:val="28"/>
        </w:rPr>
        <w:t xml:space="preserve"> SESSION</w:t>
      </w:r>
      <w:r>
        <w:rPr>
          <w:rFonts w:cstheme="minorHAnsi"/>
          <w:b/>
          <w:sz w:val="28"/>
          <w:szCs w:val="28"/>
        </w:rPr>
        <w:t xml:space="preserve"> </w:t>
      </w:r>
      <w:r w:rsidRPr="0013704C">
        <w:rPr>
          <w:rFonts w:cstheme="minorHAnsi"/>
          <w:b/>
          <w:sz w:val="28"/>
          <w:szCs w:val="28"/>
        </w:rPr>
        <w:t>A</w:t>
      </w:r>
      <w:r>
        <w:rPr>
          <w:rFonts w:cstheme="minorHAnsi"/>
          <w:b/>
          <w:sz w:val="28"/>
          <w:szCs w:val="28"/>
        </w:rPr>
        <w:t>BSTRACTS</w:t>
      </w:r>
    </w:p>
    <w:p w14:paraId="741E4323" w14:textId="54B58012" w:rsidR="005466C8" w:rsidRDefault="005466C8" w:rsidP="005466C8">
      <w:pPr>
        <w:tabs>
          <w:tab w:val="left" w:pos="2630"/>
        </w:tabs>
        <w:spacing w:after="0"/>
        <w:jc w:val="center"/>
      </w:pPr>
      <w:r>
        <w:rPr>
          <w:b/>
          <w:sz w:val="18"/>
        </w:rPr>
        <w:t xml:space="preserve">Chairs: Joe Mangino, U.S. EPA, </w:t>
      </w:r>
      <w:r w:rsidR="00D66C8C">
        <w:rPr>
          <w:b/>
          <w:sz w:val="18"/>
        </w:rPr>
        <w:t>Tammy Manning</w:t>
      </w:r>
      <w:r>
        <w:rPr>
          <w:b/>
          <w:sz w:val="18"/>
        </w:rPr>
        <w:t>, North Carolina Dept of Environmental Quality</w:t>
      </w:r>
      <w:r>
        <w:t xml:space="preserve"> </w:t>
      </w:r>
      <w:r w:rsidR="00336631">
        <w:pict w14:anchorId="54EDBADB">
          <v:rect id="_x0000_i1065" style="width:540pt;height:3pt" o:hralign="center" o:hrstd="t" o:hrnoshade="t" o:hr="t" fillcolor="black [3213]" stroked="f"/>
        </w:pict>
      </w:r>
    </w:p>
    <w:p w14:paraId="480293AB" w14:textId="77777777" w:rsidR="005645E1" w:rsidRDefault="005645E1" w:rsidP="005645E1">
      <w:pPr>
        <w:tabs>
          <w:tab w:val="left" w:pos="6299"/>
        </w:tabs>
        <w:spacing w:line="193" w:lineRule="exact"/>
        <w:rPr>
          <w:b/>
          <w:sz w:val="18"/>
          <w:u w:val="single"/>
        </w:rPr>
      </w:pPr>
      <w:r>
        <w:rPr>
          <w:b/>
          <w:sz w:val="18"/>
          <w:u w:val="single"/>
        </w:rPr>
        <w:t>Thursday, August 1, 2019</w:t>
      </w:r>
    </w:p>
    <w:p w14:paraId="25E7EE00" w14:textId="6631C0E2" w:rsidR="00AF07E9" w:rsidRDefault="005645E1" w:rsidP="00AF07E9">
      <w:pPr>
        <w:pStyle w:val="Default"/>
        <w:rPr>
          <w:rFonts w:asciiTheme="minorHAnsi" w:hAnsiTheme="minorHAnsi" w:cstheme="minorHAnsi"/>
          <w:b/>
          <w:bCs/>
          <w:sz w:val="18"/>
          <w:szCs w:val="18"/>
        </w:rPr>
      </w:pPr>
      <w:r>
        <w:rPr>
          <w:rFonts w:asciiTheme="minorHAnsi" w:hAnsiTheme="minorHAnsi" w:cstheme="minorHAnsi"/>
          <w:i/>
          <w:color w:val="auto"/>
          <w:sz w:val="18"/>
          <w:szCs w:val="18"/>
        </w:rPr>
        <w:t>8:00 – 8:2</w:t>
      </w:r>
      <w:r w:rsidR="009D4E34">
        <w:rPr>
          <w:rFonts w:asciiTheme="minorHAnsi" w:hAnsiTheme="minorHAnsi" w:cstheme="minorHAnsi"/>
          <w:i/>
          <w:color w:val="auto"/>
          <w:sz w:val="18"/>
          <w:szCs w:val="18"/>
        </w:rPr>
        <w:t>5 a</w:t>
      </w:r>
      <w:r>
        <w:rPr>
          <w:rFonts w:asciiTheme="minorHAnsi" w:hAnsiTheme="minorHAnsi" w:cstheme="minorHAnsi"/>
          <w:i/>
          <w:color w:val="auto"/>
          <w:sz w:val="18"/>
          <w:szCs w:val="18"/>
        </w:rPr>
        <w:t xml:space="preserve">m - </w:t>
      </w:r>
      <w:r w:rsidR="00AF07E9" w:rsidRPr="00AF07E9">
        <w:rPr>
          <w:rFonts w:asciiTheme="minorHAnsi" w:hAnsiTheme="minorHAnsi" w:cstheme="minorHAnsi"/>
          <w:b/>
          <w:bCs/>
          <w:sz w:val="18"/>
          <w:szCs w:val="18"/>
        </w:rPr>
        <w:t xml:space="preserve">Vulcan and Hestia: Quantification of </w:t>
      </w:r>
      <w:r w:rsidR="00AF07E9">
        <w:rPr>
          <w:rFonts w:asciiTheme="minorHAnsi" w:hAnsiTheme="minorHAnsi" w:cstheme="minorHAnsi"/>
          <w:b/>
          <w:bCs/>
          <w:sz w:val="18"/>
          <w:szCs w:val="18"/>
        </w:rPr>
        <w:t>H</w:t>
      </w:r>
      <w:r w:rsidR="00AF07E9" w:rsidRPr="00AF07E9">
        <w:rPr>
          <w:rFonts w:asciiTheme="minorHAnsi" w:hAnsiTheme="minorHAnsi" w:cstheme="minorHAnsi"/>
          <w:b/>
          <w:bCs/>
          <w:sz w:val="18"/>
          <w:szCs w:val="18"/>
        </w:rPr>
        <w:t>igh-</w:t>
      </w:r>
      <w:r w:rsidR="00AF07E9">
        <w:rPr>
          <w:rFonts w:asciiTheme="minorHAnsi" w:hAnsiTheme="minorHAnsi" w:cstheme="minorHAnsi"/>
          <w:b/>
          <w:bCs/>
          <w:sz w:val="18"/>
          <w:szCs w:val="18"/>
        </w:rPr>
        <w:t>R</w:t>
      </w:r>
      <w:r w:rsidR="00AF07E9" w:rsidRPr="00AF07E9">
        <w:rPr>
          <w:rFonts w:asciiTheme="minorHAnsi" w:hAnsiTheme="minorHAnsi" w:cstheme="minorHAnsi"/>
          <w:b/>
          <w:bCs/>
          <w:sz w:val="18"/>
          <w:szCs w:val="18"/>
        </w:rPr>
        <w:t xml:space="preserve">esolution, </w:t>
      </w:r>
      <w:r w:rsidR="00AF07E9">
        <w:rPr>
          <w:rFonts w:asciiTheme="minorHAnsi" w:hAnsiTheme="minorHAnsi" w:cstheme="minorHAnsi"/>
          <w:b/>
          <w:bCs/>
          <w:sz w:val="18"/>
          <w:szCs w:val="18"/>
        </w:rPr>
        <w:t>B</w:t>
      </w:r>
      <w:r w:rsidR="00AF07E9" w:rsidRPr="00AF07E9">
        <w:rPr>
          <w:rFonts w:asciiTheme="minorHAnsi" w:hAnsiTheme="minorHAnsi" w:cstheme="minorHAnsi"/>
          <w:b/>
          <w:bCs/>
          <w:sz w:val="18"/>
          <w:szCs w:val="18"/>
        </w:rPr>
        <w:t>ottom-</w:t>
      </w:r>
      <w:r w:rsidR="00AF07E9">
        <w:rPr>
          <w:rFonts w:asciiTheme="minorHAnsi" w:hAnsiTheme="minorHAnsi" w:cstheme="minorHAnsi"/>
          <w:b/>
          <w:bCs/>
          <w:sz w:val="18"/>
          <w:szCs w:val="18"/>
        </w:rPr>
        <w:t>U</w:t>
      </w:r>
      <w:r w:rsidR="00AF07E9" w:rsidRPr="00AF07E9">
        <w:rPr>
          <w:rFonts w:asciiTheme="minorHAnsi" w:hAnsiTheme="minorHAnsi" w:cstheme="minorHAnsi"/>
          <w:b/>
          <w:bCs/>
          <w:sz w:val="18"/>
          <w:szCs w:val="18"/>
        </w:rPr>
        <w:t xml:space="preserve">p </w:t>
      </w:r>
      <w:r w:rsidR="00AF07E9">
        <w:rPr>
          <w:rFonts w:asciiTheme="minorHAnsi" w:hAnsiTheme="minorHAnsi" w:cstheme="minorHAnsi"/>
          <w:b/>
          <w:bCs/>
          <w:sz w:val="18"/>
          <w:szCs w:val="18"/>
        </w:rPr>
        <w:t>F</w:t>
      </w:r>
      <w:r w:rsidR="00AF07E9" w:rsidRPr="00AF07E9">
        <w:rPr>
          <w:rFonts w:asciiTheme="minorHAnsi" w:hAnsiTheme="minorHAnsi" w:cstheme="minorHAnsi"/>
          <w:b/>
          <w:bCs/>
          <w:sz w:val="18"/>
          <w:szCs w:val="18"/>
        </w:rPr>
        <w:t xml:space="preserve">ossil </w:t>
      </w:r>
      <w:r w:rsidR="00AF07E9">
        <w:rPr>
          <w:rFonts w:asciiTheme="minorHAnsi" w:hAnsiTheme="minorHAnsi" w:cstheme="minorHAnsi"/>
          <w:b/>
          <w:bCs/>
          <w:sz w:val="18"/>
          <w:szCs w:val="18"/>
        </w:rPr>
        <w:t>F</w:t>
      </w:r>
      <w:r w:rsidR="00AF07E9" w:rsidRPr="00AF07E9">
        <w:rPr>
          <w:rFonts w:asciiTheme="minorHAnsi" w:hAnsiTheme="minorHAnsi" w:cstheme="minorHAnsi"/>
          <w:b/>
          <w:bCs/>
          <w:sz w:val="18"/>
          <w:szCs w:val="18"/>
        </w:rPr>
        <w:t xml:space="preserve">uel CO2 </w:t>
      </w:r>
      <w:r w:rsidR="00AF07E9">
        <w:rPr>
          <w:rFonts w:asciiTheme="minorHAnsi" w:hAnsiTheme="minorHAnsi" w:cstheme="minorHAnsi"/>
          <w:b/>
          <w:bCs/>
          <w:sz w:val="18"/>
          <w:szCs w:val="18"/>
        </w:rPr>
        <w:t>E</w:t>
      </w:r>
      <w:r w:rsidR="00AF07E9" w:rsidRPr="00AF07E9">
        <w:rPr>
          <w:rFonts w:asciiTheme="minorHAnsi" w:hAnsiTheme="minorHAnsi" w:cstheme="minorHAnsi"/>
          <w:b/>
          <w:bCs/>
          <w:sz w:val="18"/>
          <w:szCs w:val="18"/>
        </w:rPr>
        <w:t xml:space="preserve">missions for the </w:t>
      </w:r>
      <w:r w:rsidR="00AF07E9">
        <w:rPr>
          <w:rFonts w:asciiTheme="minorHAnsi" w:hAnsiTheme="minorHAnsi" w:cstheme="minorHAnsi"/>
          <w:b/>
          <w:bCs/>
          <w:sz w:val="18"/>
          <w:szCs w:val="18"/>
        </w:rPr>
        <w:t>N</w:t>
      </w:r>
      <w:r w:rsidR="00AF07E9" w:rsidRPr="00AF07E9">
        <w:rPr>
          <w:rFonts w:asciiTheme="minorHAnsi" w:hAnsiTheme="minorHAnsi" w:cstheme="minorHAnsi"/>
          <w:b/>
          <w:bCs/>
          <w:sz w:val="18"/>
          <w:szCs w:val="18"/>
        </w:rPr>
        <w:t xml:space="preserve">ation and US </w:t>
      </w:r>
      <w:r w:rsidR="00AF07E9">
        <w:rPr>
          <w:rFonts w:asciiTheme="minorHAnsi" w:hAnsiTheme="minorHAnsi" w:cstheme="minorHAnsi"/>
          <w:b/>
          <w:bCs/>
          <w:sz w:val="18"/>
          <w:szCs w:val="18"/>
        </w:rPr>
        <w:t>C</w:t>
      </w:r>
      <w:r w:rsidR="00AF07E9" w:rsidRPr="00AF07E9">
        <w:rPr>
          <w:rFonts w:asciiTheme="minorHAnsi" w:hAnsiTheme="minorHAnsi" w:cstheme="minorHAnsi"/>
          <w:b/>
          <w:bCs/>
          <w:sz w:val="18"/>
          <w:szCs w:val="18"/>
        </w:rPr>
        <w:t>ities</w:t>
      </w:r>
      <w:r w:rsidR="00AF07E9">
        <w:rPr>
          <w:rFonts w:asciiTheme="minorHAnsi" w:hAnsiTheme="minorHAnsi" w:cstheme="minorHAnsi"/>
          <w:b/>
          <w:bCs/>
          <w:sz w:val="18"/>
          <w:szCs w:val="18"/>
        </w:rPr>
        <w:t xml:space="preserve"> – </w:t>
      </w:r>
    </w:p>
    <w:p w14:paraId="4DA23889" w14:textId="77777777" w:rsidR="00D02EDC" w:rsidRDefault="00AF07E9" w:rsidP="00AF07E9">
      <w:pPr>
        <w:pStyle w:val="Default"/>
        <w:rPr>
          <w:sz w:val="13"/>
          <w:szCs w:val="13"/>
        </w:rPr>
      </w:pPr>
      <w:r w:rsidRPr="00AF07E9">
        <w:rPr>
          <w:rFonts w:asciiTheme="minorHAnsi" w:hAnsiTheme="minorHAnsi" w:cstheme="minorHAnsi"/>
          <w:i/>
          <w:sz w:val="18"/>
          <w:szCs w:val="18"/>
        </w:rPr>
        <w:t xml:space="preserve">K. Gurney, G. </w:t>
      </w:r>
      <w:proofErr w:type="spellStart"/>
      <w:r w:rsidRPr="00AF07E9">
        <w:rPr>
          <w:rFonts w:asciiTheme="minorHAnsi" w:hAnsiTheme="minorHAnsi" w:cstheme="minorHAnsi"/>
          <w:i/>
          <w:sz w:val="18"/>
          <w:szCs w:val="18"/>
        </w:rPr>
        <w:t>Roest</w:t>
      </w:r>
      <w:proofErr w:type="spellEnd"/>
      <w:r w:rsidRPr="00AF07E9">
        <w:rPr>
          <w:rFonts w:asciiTheme="minorHAnsi" w:hAnsiTheme="minorHAnsi" w:cstheme="minorHAnsi"/>
          <w:i/>
          <w:sz w:val="18"/>
          <w:szCs w:val="18"/>
        </w:rPr>
        <w:t xml:space="preserve">, Northern Arizona University; J. Liang, R. </w:t>
      </w:r>
      <w:proofErr w:type="spellStart"/>
      <w:r w:rsidRPr="00AF07E9">
        <w:rPr>
          <w:rFonts w:asciiTheme="minorHAnsi" w:hAnsiTheme="minorHAnsi" w:cstheme="minorHAnsi"/>
          <w:i/>
          <w:sz w:val="18"/>
          <w:szCs w:val="18"/>
        </w:rPr>
        <w:t>Patarasuk</w:t>
      </w:r>
      <w:proofErr w:type="spellEnd"/>
      <w:r w:rsidRPr="00AF07E9">
        <w:rPr>
          <w:rFonts w:asciiTheme="minorHAnsi" w:hAnsiTheme="minorHAnsi" w:cstheme="minorHAnsi"/>
          <w:i/>
          <w:sz w:val="18"/>
          <w:szCs w:val="18"/>
        </w:rPr>
        <w:t xml:space="preserve">, J. Huang, Y. Song, M. Hutchins, Arizona State University; P. Rao, University of Michigan; D. O’Keeffe, Arizona State University; D. Mendoza, </w:t>
      </w:r>
      <w:proofErr w:type="spellStart"/>
      <w:r w:rsidRPr="00AF07E9">
        <w:rPr>
          <w:rFonts w:asciiTheme="minorHAnsi" w:hAnsiTheme="minorHAnsi" w:cstheme="minorHAnsi"/>
          <w:i/>
          <w:sz w:val="18"/>
          <w:szCs w:val="18"/>
        </w:rPr>
        <w:t>Yuyu</w:t>
      </w:r>
      <w:proofErr w:type="spellEnd"/>
      <w:r w:rsidRPr="00AF07E9">
        <w:rPr>
          <w:rFonts w:asciiTheme="minorHAnsi" w:hAnsiTheme="minorHAnsi" w:cstheme="minorHAnsi"/>
          <w:i/>
          <w:sz w:val="18"/>
          <w:szCs w:val="18"/>
        </w:rPr>
        <w:t xml:space="preserve"> Zhou, Purdue University</w:t>
      </w:r>
      <w:r>
        <w:rPr>
          <w:sz w:val="13"/>
          <w:szCs w:val="13"/>
        </w:rPr>
        <w:t>,</w:t>
      </w:r>
    </w:p>
    <w:p w14:paraId="635FC4FF" w14:textId="77777777" w:rsidR="00AF07E9" w:rsidRDefault="00AF07E9" w:rsidP="00AF07E9">
      <w:pPr>
        <w:pStyle w:val="Default"/>
        <w:ind w:firstLine="720"/>
        <w:rPr>
          <w:rFonts w:asciiTheme="minorHAnsi" w:hAnsiTheme="minorHAnsi" w:cstheme="minorHAnsi"/>
          <w:sz w:val="18"/>
          <w:szCs w:val="18"/>
        </w:rPr>
      </w:pPr>
      <w:r w:rsidRPr="00AF07E9">
        <w:rPr>
          <w:rFonts w:asciiTheme="minorHAnsi" w:hAnsiTheme="minorHAnsi" w:cstheme="minorHAnsi"/>
          <w:sz w:val="18"/>
          <w:szCs w:val="18"/>
        </w:rPr>
        <w:t xml:space="preserve">Carbon dioxide emissions remain the largest component of greenhouse gas emissions to the Earth’s atmosphere. In order to simultaneously monitor/verify emissions and provide specific emissions mitigation policy guidance, emissions must be quantified in explicit space/time detail at scales relevant to decisionmakers and in usable forms. </w:t>
      </w:r>
    </w:p>
    <w:p w14:paraId="6C1553AF" w14:textId="77777777" w:rsidR="00AF07E9" w:rsidRDefault="00AF07E9" w:rsidP="00AF07E9">
      <w:pPr>
        <w:pStyle w:val="Default"/>
        <w:ind w:firstLine="720"/>
        <w:rPr>
          <w:rFonts w:asciiTheme="minorHAnsi" w:hAnsiTheme="minorHAnsi" w:cstheme="minorHAnsi"/>
          <w:sz w:val="18"/>
          <w:szCs w:val="18"/>
        </w:rPr>
      </w:pPr>
      <w:r w:rsidRPr="00AF07E9">
        <w:rPr>
          <w:rFonts w:asciiTheme="minorHAnsi" w:hAnsiTheme="minorHAnsi" w:cstheme="minorHAnsi"/>
          <w:sz w:val="18"/>
          <w:szCs w:val="18"/>
        </w:rPr>
        <w:t xml:space="preserve">We will present the latest results from two large scientific efforts to generate high space/time resolution fossil fuel carbon dioxide (FFCO2) emissions inventories in the US. The first, the Vulcan project has produced an FFCO2 emissions estimation for the entire US landscape to scales of 1 km x 1 km every hour for the years 2010-2015. Built from numerous public datasets, Vulcan includes detail by economic sector, sub-sector, fuel, and emission process. The second project, Hestia, is “nested” within the Vulcan landscape, estimating emissions at the building/street segment scale in individual urban domains. It uses additional datasets retrieved from local urban authorities. Thus far, four US cities have been completed: the Los Angeles Basin, Baltimore, Indianapolis, Salt Lake City with work underway in the Washington DC – Baltimore corridor. The Vulcan and Hestia products demonstrate the spatial and temporal variation in CO2 emissions sources across fuel types and economic sectors. Thus, emissions mitigation policy should be tailored to target region-specific FFCO2 sources. </w:t>
      </w:r>
    </w:p>
    <w:p w14:paraId="093853BE" w14:textId="77777777" w:rsidR="00AF07E9" w:rsidRDefault="00001D6C" w:rsidP="00AF07E9">
      <w:pPr>
        <w:pStyle w:val="Default"/>
        <w:ind w:firstLine="720"/>
        <w:rPr>
          <w:rFonts w:asciiTheme="minorHAnsi" w:hAnsiTheme="minorHAnsi" w:cstheme="minorHAnsi"/>
          <w:sz w:val="18"/>
          <w:szCs w:val="18"/>
        </w:rPr>
      </w:pPr>
      <w:r w:rsidRPr="00AF07E9">
        <w:rPr>
          <w:rFonts w:asciiTheme="minorHAnsi" w:hAnsiTheme="minorHAnsi" w:cstheme="minorHAnsi"/>
          <w:sz w:val="18"/>
          <w:szCs w:val="18"/>
        </w:rPr>
        <w:t>Both</w:t>
      </w:r>
      <w:r w:rsidR="00AF07E9" w:rsidRPr="00AF07E9">
        <w:rPr>
          <w:rFonts w:asciiTheme="minorHAnsi" w:hAnsiTheme="minorHAnsi" w:cstheme="minorHAnsi"/>
          <w:sz w:val="18"/>
          <w:szCs w:val="18"/>
        </w:rPr>
        <w:t xml:space="preserve"> efforts are part of larger multi-institutional efforts integrating the bottom-up Vulcan and Hestia estimates with top-down atmospheric monitoring and modeling to create a science-driven greenhouse gas information system.</w:t>
      </w:r>
    </w:p>
    <w:p w14:paraId="50F15A8B" w14:textId="77777777" w:rsidR="00AF07E9" w:rsidRDefault="00AF07E9" w:rsidP="00AF07E9">
      <w:pPr>
        <w:pStyle w:val="Default"/>
        <w:rPr>
          <w:rFonts w:asciiTheme="minorHAnsi" w:hAnsiTheme="minorHAnsi" w:cstheme="minorHAnsi"/>
          <w:i/>
          <w:color w:val="auto"/>
          <w:sz w:val="18"/>
          <w:szCs w:val="18"/>
        </w:rPr>
      </w:pPr>
    </w:p>
    <w:p w14:paraId="562B5B04" w14:textId="67066865" w:rsidR="0031544A" w:rsidRPr="009A7D34" w:rsidRDefault="00AF07E9" w:rsidP="0031544A">
      <w:pPr>
        <w:pStyle w:val="Default"/>
        <w:rPr>
          <w:rFonts w:asciiTheme="minorHAnsi" w:hAnsiTheme="minorHAnsi" w:cstheme="minorHAnsi"/>
          <w:i/>
          <w:sz w:val="18"/>
          <w:szCs w:val="18"/>
        </w:rPr>
      </w:pPr>
      <w:r w:rsidRPr="0031544A">
        <w:rPr>
          <w:rFonts w:asciiTheme="minorHAnsi" w:hAnsiTheme="minorHAnsi" w:cstheme="minorHAnsi"/>
          <w:i/>
          <w:color w:val="auto"/>
          <w:sz w:val="18"/>
          <w:szCs w:val="18"/>
        </w:rPr>
        <w:t>8:25 – 8:5</w:t>
      </w:r>
      <w:r w:rsidR="009D4E34">
        <w:rPr>
          <w:rFonts w:asciiTheme="minorHAnsi" w:hAnsiTheme="minorHAnsi" w:cstheme="minorHAnsi"/>
          <w:i/>
          <w:color w:val="auto"/>
          <w:sz w:val="18"/>
          <w:szCs w:val="18"/>
        </w:rPr>
        <w:t>0 a</w:t>
      </w:r>
      <w:r w:rsidRPr="0031544A">
        <w:rPr>
          <w:rFonts w:asciiTheme="minorHAnsi" w:hAnsiTheme="minorHAnsi" w:cstheme="minorHAnsi"/>
          <w:i/>
          <w:color w:val="auto"/>
          <w:sz w:val="18"/>
          <w:szCs w:val="18"/>
        </w:rPr>
        <w:t>m</w:t>
      </w:r>
      <w:r w:rsidR="0031544A" w:rsidRPr="0031544A">
        <w:rPr>
          <w:rFonts w:asciiTheme="minorHAnsi" w:hAnsiTheme="minorHAnsi" w:cstheme="minorHAnsi"/>
          <w:i/>
          <w:color w:val="auto"/>
          <w:sz w:val="18"/>
          <w:szCs w:val="18"/>
        </w:rPr>
        <w:t xml:space="preserve"> -</w:t>
      </w:r>
      <w:r w:rsidRPr="0031544A">
        <w:rPr>
          <w:rFonts w:asciiTheme="minorHAnsi" w:hAnsiTheme="minorHAnsi" w:cstheme="minorHAnsi"/>
          <w:i/>
          <w:color w:val="auto"/>
          <w:sz w:val="18"/>
          <w:szCs w:val="18"/>
        </w:rPr>
        <w:t xml:space="preserve"> </w:t>
      </w:r>
      <w:r w:rsidR="0031544A" w:rsidRPr="0031544A">
        <w:rPr>
          <w:rFonts w:asciiTheme="minorHAnsi" w:hAnsiTheme="minorHAnsi" w:cstheme="minorHAnsi"/>
          <w:b/>
          <w:bCs/>
          <w:color w:val="auto"/>
          <w:sz w:val="18"/>
          <w:szCs w:val="18"/>
        </w:rPr>
        <w:t>E</w:t>
      </w:r>
      <w:r w:rsidR="0031544A" w:rsidRPr="009A7D34">
        <w:rPr>
          <w:rFonts w:asciiTheme="minorHAnsi" w:hAnsiTheme="minorHAnsi" w:cstheme="minorHAnsi"/>
          <w:b/>
          <w:bCs/>
          <w:sz w:val="18"/>
          <w:szCs w:val="18"/>
        </w:rPr>
        <w:t>PA's Emissions &amp; Generation Resource Integrated Database (</w:t>
      </w:r>
      <w:proofErr w:type="spellStart"/>
      <w:r w:rsidR="0031544A" w:rsidRPr="009A7D34">
        <w:rPr>
          <w:rFonts w:asciiTheme="minorHAnsi" w:hAnsiTheme="minorHAnsi" w:cstheme="minorHAnsi"/>
          <w:b/>
          <w:bCs/>
          <w:sz w:val="18"/>
          <w:szCs w:val="18"/>
        </w:rPr>
        <w:t>eGRID</w:t>
      </w:r>
      <w:proofErr w:type="spellEnd"/>
      <w:r w:rsidR="0031544A" w:rsidRPr="009A7D34">
        <w:rPr>
          <w:rFonts w:asciiTheme="minorHAnsi" w:hAnsiTheme="minorHAnsi" w:cstheme="minorHAnsi"/>
          <w:b/>
          <w:bCs/>
          <w:sz w:val="18"/>
          <w:szCs w:val="18"/>
        </w:rPr>
        <w:t xml:space="preserve">): Addition of PM Emissions Rates </w:t>
      </w:r>
      <w:r w:rsidR="0031544A">
        <w:rPr>
          <w:rFonts w:asciiTheme="minorHAnsi" w:hAnsiTheme="minorHAnsi" w:cstheme="minorHAnsi"/>
          <w:b/>
          <w:bCs/>
          <w:sz w:val="18"/>
          <w:szCs w:val="18"/>
        </w:rPr>
        <w:t xml:space="preserve">– </w:t>
      </w:r>
      <w:r w:rsidR="0031544A" w:rsidRPr="009A7D34">
        <w:rPr>
          <w:rFonts w:asciiTheme="minorHAnsi" w:hAnsiTheme="minorHAnsi" w:cstheme="minorHAnsi"/>
          <w:i/>
          <w:sz w:val="18"/>
          <w:szCs w:val="18"/>
        </w:rPr>
        <w:t xml:space="preserve">J. Dorn and D. Cooley, Abt Associates, T. Johnson, U.S. EPA </w:t>
      </w:r>
    </w:p>
    <w:p w14:paraId="584F7E18" w14:textId="77777777" w:rsidR="0031544A" w:rsidRDefault="0031544A" w:rsidP="0031544A">
      <w:pPr>
        <w:pStyle w:val="Default"/>
        <w:ind w:firstLine="720"/>
        <w:rPr>
          <w:sz w:val="23"/>
          <w:szCs w:val="23"/>
        </w:rPr>
      </w:pPr>
      <w:r w:rsidRPr="009A7D34">
        <w:rPr>
          <w:rFonts w:asciiTheme="minorHAnsi" w:hAnsiTheme="minorHAnsi" w:cstheme="minorHAnsi"/>
          <w:sz w:val="18"/>
          <w:szCs w:val="18"/>
        </w:rPr>
        <w:t>Electricity generation is the dominant industrial source of air pollutant emissions in the United States today. Whenever you switch on an electrical appliance, chances are you are contributing to air pollution and greenhouse gas emissions. By documenting the environmental attributes of electric power generation, the Emissions &amp; Generation Resource Integrated Database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can help consumers, policy analysts and researchers to better understand the relationship between electricity and the environment.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integrates many different federal data sources on power plants and power companies, including, but not limited to data sources from: EPA, the Energy Information Administration (EIA), and the North American Electric Reliability Corporation (NERC). Emissions data from EPA are carefully integrated with generation data from EIA to produce emission rates in pounds per megawatt-hour (</w:t>
      </w:r>
      <w:proofErr w:type="spellStart"/>
      <w:r w:rsidRPr="009A7D34">
        <w:rPr>
          <w:rFonts w:asciiTheme="minorHAnsi" w:hAnsiTheme="minorHAnsi" w:cstheme="minorHAnsi"/>
          <w:sz w:val="18"/>
          <w:szCs w:val="18"/>
        </w:rPr>
        <w:t>lb</w:t>
      </w:r>
      <w:proofErr w:type="spellEnd"/>
      <w:r w:rsidRPr="009A7D34">
        <w:rPr>
          <w:rFonts w:asciiTheme="minorHAnsi" w:hAnsiTheme="minorHAnsi" w:cstheme="minorHAnsi"/>
          <w:sz w:val="18"/>
          <w:szCs w:val="18"/>
        </w:rPr>
        <w:t xml:space="preserve">/MWh), which allows direct comparison of the environmental attributes of electricity generation.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provides a convenient source of data for states implementing policies such as emissions disclosure, output-based emissions standards, and renewable portfolio standards. Historically, </w:t>
      </w:r>
      <w:proofErr w:type="spellStart"/>
      <w:r w:rsidRPr="009A7D34">
        <w:rPr>
          <w:rFonts w:asciiTheme="minorHAnsi" w:hAnsiTheme="minorHAnsi" w:cstheme="minorHAnsi"/>
          <w:sz w:val="18"/>
          <w:szCs w:val="18"/>
        </w:rPr>
        <w:t>eGRID</w:t>
      </w:r>
      <w:proofErr w:type="spellEnd"/>
      <w:r w:rsidRPr="009A7D34">
        <w:rPr>
          <w:rFonts w:asciiTheme="minorHAnsi" w:hAnsiTheme="minorHAnsi" w:cstheme="minorHAnsi"/>
          <w:sz w:val="18"/>
          <w:szCs w:val="18"/>
        </w:rPr>
        <w:t xml:space="preserve"> has included emission rates for SO2, NOx, CO2, CH4, and N2O. An improvement planned for eGRID2018 is the addition of PM emission rates</w:t>
      </w:r>
      <w:r>
        <w:rPr>
          <w:sz w:val="23"/>
          <w:szCs w:val="23"/>
        </w:rPr>
        <w:t>.</w:t>
      </w:r>
    </w:p>
    <w:p w14:paraId="7CA55028" w14:textId="77777777" w:rsidR="001218B4" w:rsidRPr="003508B6" w:rsidRDefault="001218B4" w:rsidP="00D2039F">
      <w:pPr>
        <w:pStyle w:val="Default"/>
        <w:rPr>
          <w:rFonts w:asciiTheme="minorHAnsi" w:hAnsiTheme="minorHAnsi" w:cstheme="minorHAnsi"/>
          <w:color w:val="FF0000"/>
          <w:sz w:val="18"/>
          <w:szCs w:val="18"/>
        </w:rPr>
      </w:pPr>
    </w:p>
    <w:p w14:paraId="6D010EE2" w14:textId="77777777" w:rsidR="001218B4" w:rsidRDefault="001218B4" w:rsidP="001218B4">
      <w:pPr>
        <w:pStyle w:val="Default"/>
        <w:ind w:firstLine="720"/>
        <w:rPr>
          <w:rFonts w:asciiTheme="minorHAnsi" w:hAnsiTheme="minorHAnsi" w:cstheme="minorHAnsi"/>
          <w:i/>
          <w:color w:val="auto"/>
          <w:sz w:val="18"/>
          <w:szCs w:val="18"/>
        </w:rPr>
      </w:pPr>
    </w:p>
    <w:p w14:paraId="5CA4D3C9" w14:textId="44C70EB0" w:rsidR="001218B4" w:rsidRPr="001218B4" w:rsidRDefault="001218B4" w:rsidP="001218B4">
      <w:pPr>
        <w:pStyle w:val="Default"/>
        <w:rPr>
          <w:rFonts w:asciiTheme="minorHAnsi" w:hAnsiTheme="minorHAnsi" w:cstheme="minorHAnsi"/>
          <w:sz w:val="18"/>
          <w:szCs w:val="18"/>
        </w:rPr>
      </w:pPr>
      <w:r>
        <w:rPr>
          <w:rFonts w:asciiTheme="minorHAnsi" w:hAnsiTheme="minorHAnsi" w:cstheme="minorHAnsi"/>
          <w:i/>
          <w:color w:val="auto"/>
          <w:sz w:val="18"/>
          <w:szCs w:val="18"/>
        </w:rPr>
        <w:t>8:50 – 9:1</w:t>
      </w:r>
      <w:r w:rsidR="009D4E34">
        <w:rPr>
          <w:rFonts w:asciiTheme="minorHAnsi" w:hAnsiTheme="minorHAnsi" w:cstheme="minorHAnsi"/>
          <w:i/>
          <w:color w:val="auto"/>
          <w:sz w:val="18"/>
          <w:szCs w:val="18"/>
        </w:rPr>
        <w:t>5 a</w:t>
      </w:r>
      <w:r>
        <w:rPr>
          <w:rFonts w:asciiTheme="minorHAnsi" w:hAnsiTheme="minorHAnsi" w:cstheme="minorHAnsi"/>
          <w:i/>
          <w:color w:val="auto"/>
          <w:sz w:val="18"/>
          <w:szCs w:val="18"/>
        </w:rPr>
        <w:t xml:space="preserve">m - </w:t>
      </w:r>
      <w:r w:rsidRPr="001218B4">
        <w:rPr>
          <w:rFonts w:asciiTheme="minorHAnsi" w:hAnsiTheme="minorHAnsi" w:cstheme="minorHAnsi"/>
          <w:b/>
          <w:bCs/>
          <w:sz w:val="18"/>
          <w:szCs w:val="18"/>
        </w:rPr>
        <w:t xml:space="preserve">Development of North Carolina’s GHG Inventory – </w:t>
      </w:r>
      <w:r w:rsidR="009C0C10">
        <w:rPr>
          <w:rFonts w:asciiTheme="minorHAnsi" w:hAnsiTheme="minorHAnsi" w:cstheme="minorHAnsi"/>
          <w:i/>
          <w:sz w:val="18"/>
          <w:szCs w:val="18"/>
        </w:rPr>
        <w:t>A. Bollman</w:t>
      </w:r>
      <w:r w:rsidRPr="001218B4">
        <w:rPr>
          <w:rFonts w:asciiTheme="minorHAnsi" w:hAnsiTheme="minorHAnsi" w:cstheme="minorHAnsi"/>
          <w:i/>
          <w:sz w:val="18"/>
          <w:szCs w:val="18"/>
        </w:rPr>
        <w:t>, North Carolina Department of Environmental</w:t>
      </w:r>
      <w:r w:rsidRPr="001218B4">
        <w:rPr>
          <w:rFonts w:asciiTheme="minorHAnsi" w:hAnsiTheme="minorHAnsi" w:cstheme="minorHAnsi"/>
          <w:sz w:val="18"/>
          <w:szCs w:val="18"/>
        </w:rPr>
        <w:t xml:space="preserve"> </w:t>
      </w:r>
    </w:p>
    <w:p w14:paraId="3A5D9E36" w14:textId="77777777" w:rsidR="001218B4" w:rsidRDefault="001218B4" w:rsidP="001218B4">
      <w:pPr>
        <w:pStyle w:val="Default"/>
        <w:rPr>
          <w:rFonts w:asciiTheme="minorHAnsi" w:hAnsiTheme="minorHAnsi" w:cstheme="minorHAnsi"/>
          <w:sz w:val="18"/>
          <w:szCs w:val="18"/>
        </w:rPr>
      </w:pPr>
      <w:r w:rsidRPr="001218B4">
        <w:rPr>
          <w:rFonts w:asciiTheme="minorHAnsi" w:hAnsiTheme="minorHAnsi" w:cstheme="minorHAnsi"/>
          <w:sz w:val="18"/>
          <w:szCs w:val="18"/>
        </w:rPr>
        <w:t xml:space="preserve">As directed by an Executive Order signed by the Governor in October 2018, the North Carolina Department of Environmental Quality (NC DEQ) developed an inventory of the State’s greenhouse gases (GHG) that tracks historical and projected emissions trends statewide by sector. This inventory will serve as a road-map for identifying sectors/processes with the greatest potential for emissions reductions. To prepare this inventory, NC DEQ generally relied on the methodologies incorporated in the State Inventory and Projection Tool (SIT), which the U.S. Environmental Protection Agency (EPA) developed to support efforts to develop state-level GHG emissions estimates from 1990 to 2030. This presentation will describe the approach that NC DEQ used to develop North Carolina’s GHG inventory, which was released in January 2019, with </w:t>
      </w:r>
      <w:proofErr w:type="gramStart"/>
      <w:r w:rsidRPr="001218B4">
        <w:rPr>
          <w:rFonts w:asciiTheme="minorHAnsi" w:hAnsiTheme="minorHAnsi" w:cstheme="minorHAnsi"/>
          <w:sz w:val="18"/>
          <w:szCs w:val="18"/>
        </w:rPr>
        <w:t>particular emphasis</w:t>
      </w:r>
      <w:proofErr w:type="gramEnd"/>
      <w:r w:rsidRPr="001218B4">
        <w:rPr>
          <w:rFonts w:asciiTheme="minorHAnsi" w:hAnsiTheme="minorHAnsi" w:cstheme="minorHAnsi"/>
          <w:sz w:val="18"/>
          <w:szCs w:val="18"/>
        </w:rPr>
        <w:t xml:space="preserve"> on areas where North Carolina diverged from EPA’s SIT. The NC DEQ will also highlight key lessons learned during the inventory development effort, areas identified for future improvement, and major findings and results.</w:t>
      </w:r>
    </w:p>
    <w:p w14:paraId="348B4F71" w14:textId="77777777" w:rsidR="001218B4" w:rsidRDefault="001218B4" w:rsidP="001218B4">
      <w:pPr>
        <w:pStyle w:val="Default"/>
        <w:rPr>
          <w:rFonts w:asciiTheme="minorHAnsi" w:hAnsiTheme="minorHAnsi" w:cstheme="minorHAnsi"/>
          <w:i/>
          <w:color w:val="auto"/>
          <w:sz w:val="18"/>
          <w:szCs w:val="18"/>
        </w:rPr>
      </w:pPr>
    </w:p>
    <w:p w14:paraId="5F736303" w14:textId="55776510" w:rsidR="001218B4" w:rsidRPr="001218B4" w:rsidRDefault="001218B4" w:rsidP="001218B4">
      <w:pPr>
        <w:autoSpaceDE w:val="0"/>
        <w:autoSpaceDN w:val="0"/>
        <w:adjustRightInd w:val="0"/>
        <w:spacing w:after="0" w:line="240" w:lineRule="auto"/>
        <w:rPr>
          <w:rFonts w:eastAsia="TimesNewRomanPSMT" w:cstheme="minorHAnsi"/>
          <w:i/>
          <w:color w:val="0563C2"/>
          <w:sz w:val="18"/>
          <w:szCs w:val="18"/>
        </w:rPr>
      </w:pPr>
      <w:r>
        <w:rPr>
          <w:rFonts w:cstheme="minorHAnsi"/>
          <w:i/>
          <w:sz w:val="18"/>
          <w:szCs w:val="18"/>
        </w:rPr>
        <w:t>9:15 – 9:4</w:t>
      </w:r>
      <w:r w:rsidR="009D4E34">
        <w:rPr>
          <w:rFonts w:cstheme="minorHAnsi"/>
          <w:i/>
          <w:sz w:val="18"/>
          <w:szCs w:val="18"/>
        </w:rPr>
        <w:t>0 a</w:t>
      </w:r>
      <w:r>
        <w:rPr>
          <w:rFonts w:cstheme="minorHAnsi"/>
          <w:i/>
          <w:sz w:val="18"/>
          <w:szCs w:val="18"/>
        </w:rPr>
        <w:t xml:space="preserve">m - </w:t>
      </w:r>
      <w:r w:rsidRPr="001218B4">
        <w:rPr>
          <w:rFonts w:cstheme="minorHAnsi"/>
          <w:b/>
          <w:bCs/>
          <w:color w:val="000000"/>
          <w:sz w:val="18"/>
          <w:szCs w:val="18"/>
        </w:rPr>
        <w:t xml:space="preserve">Top-down </w:t>
      </w:r>
      <w:r w:rsidR="00200A87">
        <w:rPr>
          <w:rFonts w:cstheme="minorHAnsi"/>
          <w:b/>
          <w:bCs/>
          <w:color w:val="000000"/>
          <w:sz w:val="18"/>
          <w:szCs w:val="18"/>
        </w:rPr>
        <w:t>E</w:t>
      </w:r>
      <w:r w:rsidRPr="001218B4">
        <w:rPr>
          <w:rFonts w:cstheme="minorHAnsi"/>
          <w:b/>
          <w:bCs/>
          <w:color w:val="000000"/>
          <w:sz w:val="18"/>
          <w:szCs w:val="18"/>
        </w:rPr>
        <w:t xml:space="preserve">stimate of </w:t>
      </w:r>
      <w:r w:rsidR="00200A87">
        <w:rPr>
          <w:rFonts w:cstheme="minorHAnsi"/>
          <w:b/>
          <w:bCs/>
          <w:color w:val="000000"/>
          <w:sz w:val="18"/>
          <w:szCs w:val="18"/>
        </w:rPr>
        <w:t>B</w:t>
      </w:r>
      <w:r w:rsidRPr="001218B4">
        <w:rPr>
          <w:rFonts w:cstheme="minorHAnsi"/>
          <w:b/>
          <w:bCs/>
          <w:color w:val="000000"/>
          <w:sz w:val="18"/>
          <w:szCs w:val="18"/>
        </w:rPr>
        <w:t xml:space="preserve">lack </w:t>
      </w:r>
      <w:r w:rsidR="00200A87">
        <w:rPr>
          <w:rFonts w:cstheme="minorHAnsi"/>
          <w:b/>
          <w:bCs/>
          <w:color w:val="000000"/>
          <w:sz w:val="18"/>
          <w:szCs w:val="18"/>
        </w:rPr>
        <w:t>C</w:t>
      </w:r>
      <w:r w:rsidRPr="001218B4">
        <w:rPr>
          <w:rFonts w:cstheme="minorHAnsi"/>
          <w:b/>
          <w:bCs/>
          <w:color w:val="000000"/>
          <w:sz w:val="18"/>
          <w:szCs w:val="18"/>
        </w:rPr>
        <w:t xml:space="preserve">arbon </w:t>
      </w:r>
      <w:r w:rsidR="00200A87">
        <w:rPr>
          <w:rFonts w:cstheme="minorHAnsi"/>
          <w:b/>
          <w:bCs/>
          <w:color w:val="000000"/>
          <w:sz w:val="18"/>
          <w:szCs w:val="18"/>
        </w:rPr>
        <w:t>E</w:t>
      </w:r>
      <w:r w:rsidRPr="001218B4">
        <w:rPr>
          <w:rFonts w:cstheme="minorHAnsi"/>
          <w:b/>
          <w:bCs/>
          <w:color w:val="000000"/>
          <w:sz w:val="18"/>
          <w:szCs w:val="18"/>
        </w:rPr>
        <w:t xml:space="preserve">missions for </w:t>
      </w:r>
      <w:r w:rsidR="00200A87">
        <w:rPr>
          <w:rFonts w:cstheme="minorHAnsi"/>
          <w:b/>
          <w:bCs/>
          <w:color w:val="000000"/>
          <w:sz w:val="18"/>
          <w:szCs w:val="18"/>
        </w:rPr>
        <w:t>C</w:t>
      </w:r>
      <w:r w:rsidRPr="001218B4">
        <w:rPr>
          <w:rFonts w:cstheme="minorHAnsi"/>
          <w:b/>
          <w:bCs/>
          <w:color w:val="000000"/>
          <w:sz w:val="18"/>
          <w:szCs w:val="18"/>
        </w:rPr>
        <w:t xml:space="preserve">ity </w:t>
      </w:r>
      <w:r w:rsidR="00200A87">
        <w:rPr>
          <w:rFonts w:cstheme="minorHAnsi"/>
          <w:b/>
          <w:bCs/>
          <w:color w:val="000000"/>
          <w:sz w:val="18"/>
          <w:szCs w:val="18"/>
        </w:rPr>
        <w:t>C</w:t>
      </w:r>
      <w:r w:rsidRPr="001218B4">
        <w:rPr>
          <w:rFonts w:cstheme="minorHAnsi"/>
          <w:b/>
          <w:bCs/>
          <w:color w:val="000000"/>
          <w:sz w:val="18"/>
          <w:szCs w:val="18"/>
        </w:rPr>
        <w:t xml:space="preserve">luster </w:t>
      </w:r>
      <w:r w:rsidR="00200A87">
        <w:rPr>
          <w:rFonts w:cstheme="minorHAnsi"/>
          <w:b/>
          <w:bCs/>
          <w:color w:val="000000"/>
          <w:sz w:val="18"/>
          <w:szCs w:val="18"/>
        </w:rPr>
        <w:t>U</w:t>
      </w:r>
      <w:r w:rsidRPr="001218B4">
        <w:rPr>
          <w:rFonts w:cstheme="minorHAnsi"/>
          <w:b/>
          <w:bCs/>
          <w:color w:val="000000"/>
          <w:sz w:val="18"/>
          <w:szCs w:val="18"/>
        </w:rPr>
        <w:t>sing</w:t>
      </w:r>
      <w:r>
        <w:rPr>
          <w:rFonts w:cstheme="minorHAnsi"/>
          <w:b/>
          <w:bCs/>
          <w:color w:val="000000"/>
          <w:sz w:val="18"/>
          <w:szCs w:val="18"/>
        </w:rPr>
        <w:t xml:space="preserve"> </w:t>
      </w:r>
      <w:r w:rsidR="00200A87">
        <w:rPr>
          <w:rFonts w:cstheme="minorHAnsi"/>
          <w:b/>
          <w:bCs/>
          <w:color w:val="000000"/>
          <w:sz w:val="18"/>
          <w:szCs w:val="18"/>
        </w:rPr>
        <w:t>G</w:t>
      </w:r>
      <w:r w:rsidRPr="001218B4">
        <w:rPr>
          <w:rFonts w:cstheme="minorHAnsi"/>
          <w:b/>
          <w:bCs/>
          <w:color w:val="000000"/>
          <w:sz w:val="18"/>
          <w:szCs w:val="18"/>
        </w:rPr>
        <w:t xml:space="preserve">round </w:t>
      </w:r>
      <w:r w:rsidR="00200A87">
        <w:rPr>
          <w:rFonts w:cstheme="minorHAnsi"/>
          <w:b/>
          <w:bCs/>
          <w:color w:val="000000"/>
          <w:sz w:val="18"/>
          <w:szCs w:val="18"/>
        </w:rPr>
        <w:t>O</w:t>
      </w:r>
      <w:r w:rsidRPr="001218B4">
        <w:rPr>
          <w:rFonts w:cstheme="minorHAnsi"/>
          <w:b/>
          <w:bCs/>
          <w:color w:val="000000"/>
          <w:sz w:val="18"/>
          <w:szCs w:val="18"/>
        </w:rPr>
        <w:t xml:space="preserve">bservations: A </w:t>
      </w:r>
      <w:r w:rsidR="00200A87">
        <w:rPr>
          <w:rFonts w:cstheme="minorHAnsi"/>
          <w:b/>
          <w:bCs/>
          <w:color w:val="000000"/>
          <w:sz w:val="18"/>
          <w:szCs w:val="18"/>
        </w:rPr>
        <w:t>C</w:t>
      </w:r>
      <w:r w:rsidRPr="001218B4">
        <w:rPr>
          <w:rFonts w:cstheme="minorHAnsi"/>
          <w:b/>
          <w:bCs/>
          <w:color w:val="000000"/>
          <w:sz w:val="18"/>
          <w:szCs w:val="18"/>
        </w:rPr>
        <w:t xml:space="preserve">ase </w:t>
      </w:r>
      <w:r w:rsidR="00200A87">
        <w:rPr>
          <w:rFonts w:cstheme="minorHAnsi"/>
          <w:b/>
          <w:bCs/>
          <w:color w:val="000000"/>
          <w:sz w:val="18"/>
          <w:szCs w:val="18"/>
        </w:rPr>
        <w:t>S</w:t>
      </w:r>
      <w:r w:rsidRPr="001218B4">
        <w:rPr>
          <w:rFonts w:cstheme="minorHAnsi"/>
          <w:b/>
          <w:bCs/>
          <w:color w:val="000000"/>
          <w:sz w:val="18"/>
          <w:szCs w:val="18"/>
        </w:rPr>
        <w:t xml:space="preserve">tudy in </w:t>
      </w:r>
      <w:r w:rsidR="00200A87">
        <w:rPr>
          <w:rFonts w:cstheme="minorHAnsi"/>
          <w:b/>
          <w:bCs/>
          <w:color w:val="000000"/>
          <w:sz w:val="18"/>
          <w:szCs w:val="18"/>
        </w:rPr>
        <w:t>S</w:t>
      </w:r>
      <w:r w:rsidRPr="001218B4">
        <w:rPr>
          <w:rFonts w:cstheme="minorHAnsi"/>
          <w:b/>
          <w:bCs/>
          <w:color w:val="000000"/>
          <w:sz w:val="18"/>
          <w:szCs w:val="18"/>
        </w:rPr>
        <w:t>outhern Jiangsu, China</w:t>
      </w:r>
      <w:r w:rsidR="00200A87">
        <w:rPr>
          <w:rFonts w:cstheme="minorHAnsi"/>
          <w:b/>
          <w:bCs/>
          <w:color w:val="000000"/>
          <w:sz w:val="18"/>
          <w:szCs w:val="18"/>
        </w:rPr>
        <w:t xml:space="preserve"> - </w:t>
      </w:r>
      <w:r w:rsidRPr="001218B4">
        <w:rPr>
          <w:rFonts w:eastAsia="TimesNewRomanPSMT" w:cstheme="minorHAnsi"/>
          <w:i/>
          <w:color w:val="000000"/>
          <w:sz w:val="18"/>
          <w:szCs w:val="18"/>
        </w:rPr>
        <w:t>Y. Zhao and X. Zhao</w:t>
      </w:r>
      <w:r w:rsidRPr="001218B4">
        <w:rPr>
          <w:rFonts w:cstheme="minorHAnsi"/>
          <w:i/>
          <w:color w:val="000000"/>
          <w:sz w:val="18"/>
          <w:szCs w:val="18"/>
        </w:rPr>
        <w:t xml:space="preserve">, </w:t>
      </w:r>
      <w:r w:rsidRPr="001218B4">
        <w:rPr>
          <w:rFonts w:eastAsia="TimesNewRomanPSMT" w:cstheme="minorHAnsi"/>
          <w:i/>
          <w:color w:val="000000"/>
          <w:sz w:val="18"/>
          <w:szCs w:val="18"/>
        </w:rPr>
        <w:t>University, China</w:t>
      </w:r>
    </w:p>
    <w:p w14:paraId="68AA566F" w14:textId="77777777" w:rsidR="001218B4" w:rsidRDefault="001218B4" w:rsidP="00BD316D">
      <w:pPr>
        <w:autoSpaceDE w:val="0"/>
        <w:autoSpaceDN w:val="0"/>
        <w:adjustRightInd w:val="0"/>
        <w:spacing w:after="0" w:line="240" w:lineRule="auto"/>
        <w:ind w:firstLine="720"/>
        <w:rPr>
          <w:rFonts w:eastAsia="TimesNewRomanPSMT" w:cstheme="minorHAnsi"/>
          <w:color w:val="000000"/>
          <w:sz w:val="18"/>
          <w:szCs w:val="18"/>
        </w:rPr>
      </w:pPr>
      <w:r w:rsidRPr="001218B4">
        <w:rPr>
          <w:rFonts w:eastAsia="TimesNewRomanPSMT" w:cstheme="minorHAnsi"/>
          <w:color w:val="000000"/>
          <w:sz w:val="18"/>
          <w:szCs w:val="18"/>
        </w:rPr>
        <w:t>We combined WRF/CMAQ and ground observations to optimize black carbon</w:t>
      </w:r>
      <w:r>
        <w:rPr>
          <w:rFonts w:eastAsia="TimesNewRomanPSMT" w:cstheme="minorHAnsi"/>
          <w:color w:val="000000"/>
          <w:sz w:val="18"/>
          <w:szCs w:val="18"/>
        </w:rPr>
        <w:t xml:space="preserve"> </w:t>
      </w:r>
      <w:r w:rsidRPr="001218B4">
        <w:rPr>
          <w:rFonts w:eastAsia="TimesNewRomanPSMT" w:cstheme="minorHAnsi"/>
          <w:color w:val="000000"/>
          <w:sz w:val="18"/>
          <w:szCs w:val="18"/>
        </w:rPr>
        <w:t>(BC) emissions for southern Jiangsu city cluster, a typical developed region of eastern</w:t>
      </w:r>
      <w:r>
        <w:rPr>
          <w:rFonts w:eastAsia="TimesNewRomanPSMT" w:cstheme="minorHAnsi"/>
          <w:color w:val="000000"/>
          <w:sz w:val="18"/>
          <w:szCs w:val="18"/>
        </w:rPr>
        <w:t xml:space="preserve"> </w:t>
      </w:r>
      <w:r w:rsidRPr="001218B4">
        <w:rPr>
          <w:rFonts w:eastAsia="TimesNewRomanPSMT" w:cstheme="minorHAnsi"/>
          <w:color w:val="000000"/>
          <w:sz w:val="18"/>
          <w:szCs w:val="18"/>
        </w:rPr>
        <w:t>China. With a bottom-up method, the BC emissions in southern Jiangsu were</w:t>
      </w:r>
      <w:r>
        <w:rPr>
          <w:rFonts w:eastAsia="TimesNewRomanPSMT" w:cstheme="minorHAnsi"/>
          <w:color w:val="000000"/>
          <w:sz w:val="18"/>
          <w:szCs w:val="18"/>
        </w:rPr>
        <w:t xml:space="preserve"> </w:t>
      </w:r>
      <w:r w:rsidRPr="001218B4">
        <w:rPr>
          <w:rFonts w:eastAsia="TimesNewRomanPSMT" w:cstheme="minorHAnsi"/>
          <w:color w:val="000000"/>
          <w:sz w:val="18"/>
          <w:szCs w:val="18"/>
        </w:rPr>
        <w:t>calculated at 27.0 Gg/</w:t>
      </w:r>
      <w:proofErr w:type="spellStart"/>
      <w:r w:rsidRPr="001218B4">
        <w:rPr>
          <w:rFonts w:eastAsia="TimesNewRomanPSMT" w:cstheme="minorHAnsi"/>
          <w:color w:val="000000"/>
          <w:sz w:val="18"/>
          <w:szCs w:val="18"/>
        </w:rPr>
        <w:t>yr</w:t>
      </w:r>
      <w:proofErr w:type="spellEnd"/>
      <w:r w:rsidRPr="001218B4">
        <w:rPr>
          <w:rFonts w:eastAsia="TimesNewRomanPSMT" w:cstheme="minorHAnsi"/>
          <w:color w:val="000000"/>
          <w:sz w:val="18"/>
          <w:szCs w:val="18"/>
        </w:rPr>
        <w:t xml:space="preserve"> for 2015 (JS-prior). The annual mean concentration of BC at</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Nanjing University (NJU, a suburban site) was simulated at 3.4 </w:t>
      </w:r>
      <w:proofErr w:type="spellStart"/>
      <w:r w:rsidRPr="001218B4">
        <w:rPr>
          <w:rFonts w:eastAsia="TimesNewRomanPSMT" w:cstheme="minorHAnsi"/>
          <w:color w:val="000000"/>
          <w:sz w:val="18"/>
          <w:szCs w:val="18"/>
        </w:rPr>
        <w:t>μg</w:t>
      </w:r>
      <w:proofErr w:type="spellEnd"/>
      <w:r w:rsidRPr="001218B4">
        <w:rPr>
          <w:rFonts w:eastAsia="TimesNewRomanPSMT" w:cstheme="minorHAnsi"/>
          <w:color w:val="000000"/>
          <w:sz w:val="18"/>
          <w:szCs w:val="18"/>
        </w:rPr>
        <w:t>/m3, 11% lower</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than the observed 3.8 </w:t>
      </w:r>
      <w:proofErr w:type="spellStart"/>
      <w:r w:rsidRPr="001218B4">
        <w:rPr>
          <w:rFonts w:eastAsia="TimesNewRomanPSMT" w:cstheme="minorHAnsi"/>
          <w:color w:val="000000"/>
          <w:sz w:val="18"/>
          <w:szCs w:val="18"/>
        </w:rPr>
        <w:t>μg</w:t>
      </w:r>
      <w:proofErr w:type="spellEnd"/>
      <w:r w:rsidRPr="001218B4">
        <w:rPr>
          <w:rFonts w:eastAsia="TimesNewRomanPSMT" w:cstheme="minorHAnsi"/>
          <w:color w:val="000000"/>
          <w:sz w:val="18"/>
          <w:szCs w:val="18"/>
        </w:rPr>
        <w:t xml:space="preserve">/m3. In contrast, it was simulated at 3.4 </w:t>
      </w:r>
      <w:proofErr w:type="spellStart"/>
      <w:r w:rsidRPr="001218B4">
        <w:rPr>
          <w:rFonts w:eastAsia="TimesNewRomanPSMT" w:cstheme="minorHAnsi"/>
          <w:color w:val="000000"/>
          <w:sz w:val="18"/>
          <w:szCs w:val="18"/>
        </w:rPr>
        <w:t>μg</w:t>
      </w:r>
      <w:proofErr w:type="spellEnd"/>
      <w:r w:rsidRPr="001218B4">
        <w:rPr>
          <w:rFonts w:eastAsia="TimesNewRomanPSMT" w:cstheme="minorHAnsi"/>
          <w:color w:val="000000"/>
          <w:sz w:val="18"/>
          <w:szCs w:val="18"/>
        </w:rPr>
        <w:t>/m3 at Jiangsu</w:t>
      </w:r>
      <w:r>
        <w:rPr>
          <w:rFonts w:eastAsia="TimesNewRomanPSMT" w:cstheme="minorHAnsi"/>
          <w:color w:val="000000"/>
          <w:sz w:val="18"/>
          <w:szCs w:val="18"/>
        </w:rPr>
        <w:t xml:space="preserve"> </w:t>
      </w:r>
      <w:r w:rsidRPr="001218B4">
        <w:rPr>
          <w:rFonts w:eastAsia="TimesNewRomanPSMT" w:cstheme="minorHAnsi"/>
          <w:color w:val="000000"/>
          <w:sz w:val="18"/>
          <w:szCs w:val="18"/>
        </w:rPr>
        <w:t>Provincial Academy of Environmental Science (PAES, an urban site), 36% higher</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than the observed 2.5 </w:t>
      </w:r>
      <w:proofErr w:type="spellStart"/>
      <w:r w:rsidRPr="001218B4">
        <w:rPr>
          <w:rFonts w:eastAsia="TimesNewRomanPSMT" w:cstheme="minorHAnsi"/>
          <w:color w:val="000000"/>
          <w:sz w:val="18"/>
          <w:szCs w:val="18"/>
        </w:rPr>
        <w:t>μg</w:t>
      </w:r>
      <w:proofErr w:type="spellEnd"/>
      <w:r w:rsidRPr="001218B4">
        <w:rPr>
          <w:rFonts w:eastAsia="TimesNewRomanPSMT" w:cstheme="minorHAnsi"/>
          <w:color w:val="000000"/>
          <w:sz w:val="18"/>
          <w:szCs w:val="18"/>
        </w:rPr>
        <w:t>/m3. Assuming a near-linear response of BC concentrations to</w:t>
      </w:r>
      <w:r>
        <w:rPr>
          <w:rFonts w:eastAsia="TimesNewRomanPSMT" w:cstheme="minorHAnsi"/>
          <w:color w:val="000000"/>
          <w:sz w:val="18"/>
          <w:szCs w:val="18"/>
        </w:rPr>
        <w:t xml:space="preserve"> </w:t>
      </w:r>
      <w:r w:rsidRPr="001218B4">
        <w:rPr>
          <w:rFonts w:eastAsia="TimesNewRomanPSMT" w:cstheme="minorHAnsi"/>
          <w:color w:val="000000"/>
          <w:sz w:val="18"/>
          <w:szCs w:val="18"/>
        </w:rPr>
        <w:t>emission changes, we applied a multiple regression model to fit the hourly surface</w:t>
      </w:r>
      <w:r>
        <w:rPr>
          <w:rFonts w:eastAsia="TimesNewRomanPSMT" w:cstheme="minorHAnsi"/>
          <w:color w:val="000000"/>
          <w:sz w:val="18"/>
          <w:szCs w:val="18"/>
        </w:rPr>
        <w:t xml:space="preserve"> </w:t>
      </w:r>
      <w:r w:rsidRPr="001218B4">
        <w:rPr>
          <w:rFonts w:eastAsia="TimesNewRomanPSMT" w:cstheme="minorHAnsi"/>
          <w:color w:val="000000"/>
          <w:sz w:val="18"/>
          <w:szCs w:val="18"/>
        </w:rPr>
        <w:t>concentrations of BC at the two sites, based on the detailed source contributions to</w:t>
      </w:r>
      <w:r>
        <w:rPr>
          <w:rFonts w:eastAsia="TimesNewRomanPSMT" w:cstheme="minorHAnsi"/>
          <w:color w:val="000000"/>
          <w:sz w:val="18"/>
          <w:szCs w:val="18"/>
        </w:rPr>
        <w:t xml:space="preserve"> </w:t>
      </w:r>
      <w:r w:rsidRPr="001218B4">
        <w:rPr>
          <w:rFonts w:eastAsia="TimesNewRomanPSMT" w:cstheme="minorHAnsi"/>
          <w:color w:val="000000"/>
          <w:sz w:val="18"/>
          <w:szCs w:val="18"/>
        </w:rPr>
        <w:t>ambient BC levels from brute-force simulation. BC emissions were estimated at 13.4</w:t>
      </w:r>
      <w:r>
        <w:rPr>
          <w:rFonts w:eastAsia="TimesNewRomanPSMT" w:cstheme="minorHAnsi"/>
          <w:color w:val="000000"/>
          <w:sz w:val="18"/>
          <w:szCs w:val="18"/>
        </w:rPr>
        <w:t xml:space="preserve"> </w:t>
      </w:r>
      <w:r w:rsidRPr="001218B4">
        <w:rPr>
          <w:rFonts w:eastAsia="TimesNewRomanPSMT" w:cstheme="minorHAnsi"/>
          <w:color w:val="000000"/>
          <w:sz w:val="18"/>
          <w:szCs w:val="18"/>
        </w:rPr>
        <w:t>Gg/</w:t>
      </w:r>
      <w:proofErr w:type="spellStart"/>
      <w:r w:rsidRPr="001218B4">
        <w:rPr>
          <w:rFonts w:eastAsia="TimesNewRomanPSMT" w:cstheme="minorHAnsi"/>
          <w:color w:val="000000"/>
          <w:sz w:val="18"/>
          <w:szCs w:val="18"/>
        </w:rPr>
        <w:t>yr</w:t>
      </w:r>
      <w:proofErr w:type="spellEnd"/>
      <w:r w:rsidRPr="001218B4">
        <w:rPr>
          <w:rFonts w:eastAsia="TimesNewRomanPSMT" w:cstheme="minorHAnsi"/>
          <w:color w:val="000000"/>
          <w:sz w:val="18"/>
          <w:szCs w:val="18"/>
        </w:rPr>
        <w:t xml:space="preserve"> (JS-posterior), 50% smaller than the bottom-up estimate. Biases between</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simulations and observations were reduced for most months at the two sites when </w:t>
      </w:r>
      <w:proofErr w:type="spellStart"/>
      <w:r w:rsidRPr="001218B4">
        <w:rPr>
          <w:rFonts w:eastAsia="TimesNewRomanPSMT" w:cstheme="minorHAnsi"/>
          <w:color w:val="000000"/>
          <w:sz w:val="18"/>
          <w:szCs w:val="18"/>
        </w:rPr>
        <w:t>JSposterior</w:t>
      </w:r>
      <w:proofErr w:type="spellEnd"/>
      <w:r>
        <w:rPr>
          <w:rFonts w:eastAsia="TimesNewRomanPSMT" w:cstheme="minorHAnsi"/>
          <w:color w:val="000000"/>
          <w:sz w:val="18"/>
          <w:szCs w:val="18"/>
        </w:rPr>
        <w:t xml:space="preserve"> </w:t>
      </w:r>
      <w:r w:rsidRPr="001218B4">
        <w:rPr>
          <w:rFonts w:eastAsia="TimesNewRomanPSMT" w:cstheme="minorHAnsi"/>
          <w:color w:val="000000"/>
          <w:sz w:val="18"/>
          <w:szCs w:val="18"/>
        </w:rPr>
        <w:t>was applied. At PAES</w:t>
      </w:r>
      <w:proofErr w:type="gramStart"/>
      <w:r w:rsidRPr="001218B4">
        <w:rPr>
          <w:rFonts w:eastAsia="TimesNewRomanPSMT" w:cstheme="minorHAnsi"/>
          <w:color w:val="000000"/>
          <w:sz w:val="18"/>
          <w:szCs w:val="18"/>
        </w:rPr>
        <w:t>, in particular, the</w:t>
      </w:r>
      <w:proofErr w:type="gramEnd"/>
      <w:r w:rsidRPr="001218B4">
        <w:rPr>
          <w:rFonts w:eastAsia="TimesNewRomanPSMT" w:cstheme="minorHAnsi"/>
          <w:color w:val="000000"/>
          <w:sz w:val="18"/>
          <w:szCs w:val="18"/>
        </w:rPr>
        <w:t xml:space="preserve"> simulated annual mean declined to</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2.6 </w:t>
      </w:r>
      <w:proofErr w:type="spellStart"/>
      <w:r w:rsidRPr="001218B4">
        <w:rPr>
          <w:rFonts w:eastAsia="TimesNewRomanPSMT" w:cstheme="minorHAnsi"/>
          <w:color w:val="000000"/>
          <w:sz w:val="18"/>
          <w:szCs w:val="18"/>
        </w:rPr>
        <w:t>μg</w:t>
      </w:r>
      <w:proofErr w:type="spellEnd"/>
      <w:r w:rsidRPr="001218B4">
        <w:rPr>
          <w:rFonts w:eastAsia="TimesNewRomanPSMT" w:cstheme="minorHAnsi"/>
          <w:color w:val="000000"/>
          <w:sz w:val="18"/>
          <w:szCs w:val="18"/>
        </w:rPr>
        <w:t>/m3 and the annual normalized mean error (NME) decreased from 72.0% to</w:t>
      </w:r>
      <w:r>
        <w:rPr>
          <w:rFonts w:eastAsia="TimesNewRomanPSMT" w:cstheme="minorHAnsi"/>
          <w:color w:val="000000"/>
          <w:sz w:val="18"/>
          <w:szCs w:val="18"/>
        </w:rPr>
        <w:t xml:space="preserve"> </w:t>
      </w:r>
      <w:r w:rsidRPr="001218B4">
        <w:rPr>
          <w:rFonts w:eastAsia="TimesNewRomanPSMT" w:cstheme="minorHAnsi"/>
          <w:color w:val="000000"/>
          <w:sz w:val="18"/>
          <w:szCs w:val="18"/>
        </w:rPr>
        <w:t xml:space="preserve">57.6%. Comparison between the top-down estimates derived from different a </w:t>
      </w:r>
      <w:r w:rsidR="00BD316D" w:rsidRPr="001218B4">
        <w:rPr>
          <w:rFonts w:eastAsia="TimesNewRomanPSMT" w:cstheme="minorHAnsi"/>
          <w:color w:val="000000"/>
          <w:sz w:val="18"/>
          <w:szCs w:val="18"/>
        </w:rPr>
        <w:t>prior</w:t>
      </w:r>
      <w:r w:rsidR="00BD316D">
        <w:rPr>
          <w:rFonts w:eastAsia="TimesNewRomanPSMT" w:cstheme="minorHAnsi"/>
          <w:color w:val="000000"/>
          <w:sz w:val="18"/>
          <w:szCs w:val="18"/>
        </w:rPr>
        <w:t xml:space="preserve"> </w:t>
      </w:r>
      <w:r w:rsidR="00BD316D" w:rsidRPr="001218B4">
        <w:rPr>
          <w:rFonts w:eastAsia="TimesNewRomanPSMT" w:cstheme="minorHAnsi"/>
          <w:color w:val="000000"/>
          <w:sz w:val="18"/>
          <w:szCs w:val="18"/>
        </w:rPr>
        <w:t>inventory</w:t>
      </w:r>
      <w:r w:rsidRPr="001218B4">
        <w:rPr>
          <w:rFonts w:eastAsia="TimesNewRomanPSMT" w:cstheme="minorHAnsi"/>
          <w:color w:val="000000"/>
          <w:sz w:val="18"/>
          <w:szCs w:val="18"/>
        </w:rPr>
        <w:t xml:space="preserve"> suggested that the limited impact of the a priori inventory on top-down</w:t>
      </w:r>
      <w:r>
        <w:rPr>
          <w:rFonts w:eastAsia="TimesNewRomanPSMT" w:cstheme="minorHAnsi"/>
          <w:color w:val="000000"/>
          <w:sz w:val="18"/>
          <w:szCs w:val="18"/>
        </w:rPr>
        <w:t xml:space="preserve"> </w:t>
      </w:r>
      <w:r w:rsidRPr="001218B4">
        <w:rPr>
          <w:rFonts w:eastAsia="TimesNewRomanPSMT" w:cstheme="minorHAnsi"/>
          <w:color w:val="000000"/>
          <w:sz w:val="18"/>
          <w:szCs w:val="18"/>
        </w:rPr>
        <w:t>estimate. Through data screening based on simulated wet deposition and satellite</w:t>
      </w:r>
      <w:r>
        <w:rPr>
          <w:rFonts w:eastAsia="TimesNewRomanPSMT" w:cstheme="minorHAnsi"/>
          <w:color w:val="000000"/>
          <w:sz w:val="18"/>
          <w:szCs w:val="18"/>
        </w:rPr>
        <w:t xml:space="preserve"> </w:t>
      </w:r>
      <w:r w:rsidRPr="001218B4">
        <w:rPr>
          <w:rFonts w:eastAsia="TimesNewRomanPSMT" w:cstheme="minorHAnsi"/>
          <w:color w:val="000000"/>
          <w:sz w:val="18"/>
          <w:szCs w:val="18"/>
        </w:rPr>
        <w:t>derived</w:t>
      </w:r>
      <w:r>
        <w:rPr>
          <w:rFonts w:eastAsia="TimesNewRomanPSMT" w:cstheme="minorHAnsi"/>
          <w:color w:val="000000"/>
          <w:sz w:val="18"/>
          <w:szCs w:val="18"/>
        </w:rPr>
        <w:t xml:space="preserve"> </w:t>
      </w:r>
      <w:r w:rsidRPr="001218B4">
        <w:rPr>
          <w:rFonts w:eastAsia="TimesNewRomanPSMT" w:cstheme="minorHAnsi"/>
          <w:color w:val="000000"/>
          <w:sz w:val="18"/>
          <w:szCs w:val="18"/>
        </w:rPr>
        <w:t>precipitation, the impact of wet deposition on the multiple regression model</w:t>
      </w:r>
      <w:r>
        <w:rPr>
          <w:rFonts w:eastAsia="TimesNewRomanPSMT" w:cstheme="minorHAnsi"/>
          <w:color w:val="000000"/>
          <w:sz w:val="18"/>
          <w:szCs w:val="18"/>
        </w:rPr>
        <w:t xml:space="preserve"> </w:t>
      </w:r>
      <w:r w:rsidRPr="001218B4">
        <w:rPr>
          <w:rFonts w:eastAsia="TimesNewRomanPSMT" w:cstheme="minorHAnsi"/>
          <w:color w:val="000000"/>
          <w:sz w:val="18"/>
          <w:szCs w:val="18"/>
        </w:rPr>
        <w:t>was demonstrated moderate, implying the rationality of near linearity assumption</w:t>
      </w:r>
      <w:r>
        <w:rPr>
          <w:rFonts w:eastAsia="TimesNewRomanPSMT" w:cstheme="minorHAnsi"/>
          <w:color w:val="000000"/>
          <w:sz w:val="18"/>
          <w:szCs w:val="18"/>
        </w:rPr>
        <w:t xml:space="preserve"> </w:t>
      </w:r>
      <w:r w:rsidRPr="001218B4">
        <w:rPr>
          <w:rFonts w:eastAsia="TimesNewRomanPSMT" w:cstheme="minorHAnsi"/>
          <w:color w:val="000000"/>
          <w:sz w:val="18"/>
          <w:szCs w:val="18"/>
        </w:rPr>
        <w:t>between emissions and concentration.</w:t>
      </w:r>
    </w:p>
    <w:p w14:paraId="69C2D330" w14:textId="77777777" w:rsidR="003508B6" w:rsidRDefault="003508B6">
      <w:pPr>
        <w:rPr>
          <w:b/>
          <w:sz w:val="28"/>
          <w:szCs w:val="28"/>
        </w:rPr>
      </w:pPr>
      <w:r>
        <w:rPr>
          <w:b/>
          <w:sz w:val="28"/>
          <w:szCs w:val="28"/>
        </w:rPr>
        <w:br w:type="page"/>
      </w:r>
    </w:p>
    <w:p w14:paraId="722CC3BB"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3A5DE155"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GREENHOUSE GAS/REMOTE SENSING SESSION </w:t>
      </w:r>
      <w:r w:rsidRPr="0013704C">
        <w:rPr>
          <w:rFonts w:cstheme="minorHAnsi"/>
          <w:b/>
          <w:sz w:val="28"/>
          <w:szCs w:val="28"/>
        </w:rPr>
        <w:t>A</w:t>
      </w:r>
      <w:r>
        <w:rPr>
          <w:rFonts w:cstheme="minorHAnsi"/>
          <w:b/>
          <w:sz w:val="28"/>
          <w:szCs w:val="28"/>
        </w:rPr>
        <w:t>BSTRACTS</w:t>
      </w:r>
    </w:p>
    <w:p w14:paraId="3E9A5238" w14:textId="415F3EA4" w:rsidR="005466C8" w:rsidRDefault="005466C8" w:rsidP="005466C8">
      <w:pPr>
        <w:tabs>
          <w:tab w:val="left" w:pos="2630"/>
        </w:tabs>
        <w:spacing w:after="0"/>
        <w:jc w:val="center"/>
      </w:pPr>
      <w:r>
        <w:rPr>
          <w:b/>
          <w:sz w:val="18"/>
        </w:rPr>
        <w:t xml:space="preserve">Chairs: Joe Mangino, U.S. EPA, </w:t>
      </w:r>
      <w:r w:rsidR="00D66C8C">
        <w:rPr>
          <w:b/>
          <w:sz w:val="18"/>
        </w:rPr>
        <w:t>Tammy Manning</w:t>
      </w:r>
      <w:r>
        <w:rPr>
          <w:b/>
          <w:sz w:val="18"/>
        </w:rPr>
        <w:t>, North Carolina Dept of Environmental Quality</w:t>
      </w:r>
      <w:r>
        <w:t xml:space="preserve"> </w:t>
      </w:r>
      <w:r w:rsidR="00336631">
        <w:pict w14:anchorId="3F264215">
          <v:rect id="_x0000_i1066" style="width:540pt;height:3pt" o:hralign="center" o:hrstd="t" o:hrnoshade="t" o:hr="t" fillcolor="black [3213]" stroked="f"/>
        </w:pict>
      </w:r>
    </w:p>
    <w:p w14:paraId="41510E1A" w14:textId="77777777" w:rsidR="001218B4" w:rsidRDefault="001218B4" w:rsidP="001218B4">
      <w:pPr>
        <w:tabs>
          <w:tab w:val="left" w:pos="6299"/>
        </w:tabs>
        <w:spacing w:line="193" w:lineRule="exact"/>
        <w:rPr>
          <w:b/>
          <w:sz w:val="18"/>
          <w:u w:val="single"/>
        </w:rPr>
      </w:pPr>
      <w:r>
        <w:rPr>
          <w:b/>
          <w:sz w:val="18"/>
          <w:u w:val="single"/>
        </w:rPr>
        <w:t>Thursday, August 1, 2019</w:t>
      </w:r>
      <w:r w:rsidR="00E81BEB">
        <w:rPr>
          <w:b/>
          <w:sz w:val="18"/>
          <w:u w:val="single"/>
        </w:rPr>
        <w:t xml:space="preserve"> – Cont’d</w:t>
      </w:r>
    </w:p>
    <w:p w14:paraId="5D96DA87" w14:textId="4E6B637E" w:rsidR="00BF056A" w:rsidRPr="00BF056A" w:rsidRDefault="00BD316D" w:rsidP="00BF056A">
      <w:pPr>
        <w:autoSpaceDE w:val="0"/>
        <w:autoSpaceDN w:val="0"/>
        <w:adjustRightInd w:val="0"/>
        <w:spacing w:after="0" w:line="240" w:lineRule="auto"/>
        <w:rPr>
          <w:rFonts w:cstheme="minorHAnsi"/>
          <w:i/>
          <w:sz w:val="18"/>
          <w:szCs w:val="18"/>
        </w:rPr>
      </w:pPr>
      <w:r>
        <w:rPr>
          <w:rFonts w:cstheme="minorHAnsi"/>
          <w:i/>
          <w:sz w:val="18"/>
          <w:szCs w:val="18"/>
        </w:rPr>
        <w:t>10:00 – 10:2</w:t>
      </w:r>
      <w:r w:rsidR="009D4E34">
        <w:rPr>
          <w:rFonts w:cstheme="minorHAnsi"/>
          <w:i/>
          <w:sz w:val="18"/>
          <w:szCs w:val="18"/>
        </w:rPr>
        <w:t>5 a</w:t>
      </w:r>
      <w:r>
        <w:rPr>
          <w:rFonts w:cstheme="minorHAnsi"/>
          <w:i/>
          <w:sz w:val="18"/>
          <w:szCs w:val="18"/>
        </w:rPr>
        <w:t xml:space="preserve">m - </w:t>
      </w:r>
      <w:r w:rsidR="00BF056A" w:rsidRPr="00BF056A">
        <w:rPr>
          <w:rFonts w:cstheme="minorHAnsi"/>
          <w:b/>
          <w:sz w:val="18"/>
          <w:szCs w:val="18"/>
        </w:rPr>
        <w:t>LULUCF Treatment in Top Down Economic Analyses of Climate Change</w:t>
      </w:r>
      <w:r w:rsidR="00FD0756">
        <w:rPr>
          <w:rFonts w:cstheme="minorHAnsi"/>
          <w:b/>
          <w:sz w:val="18"/>
          <w:szCs w:val="18"/>
        </w:rPr>
        <w:t xml:space="preserve"> </w:t>
      </w:r>
      <w:r w:rsidR="00BF056A" w:rsidRPr="00BF056A">
        <w:rPr>
          <w:rFonts w:cstheme="minorHAnsi"/>
          <w:b/>
          <w:sz w:val="18"/>
          <w:szCs w:val="18"/>
        </w:rPr>
        <w:t>Policies</w:t>
      </w:r>
      <w:r w:rsidR="00BF056A" w:rsidRPr="00BF056A">
        <w:rPr>
          <w:rFonts w:cstheme="minorHAnsi"/>
          <w:sz w:val="18"/>
          <w:szCs w:val="18"/>
        </w:rPr>
        <w:t xml:space="preserve"> – </w:t>
      </w:r>
      <w:r w:rsidR="00BF056A" w:rsidRPr="00BF056A">
        <w:rPr>
          <w:rFonts w:cstheme="minorHAnsi"/>
          <w:i/>
          <w:sz w:val="18"/>
          <w:szCs w:val="18"/>
        </w:rPr>
        <w:t>Edson Rodrigo Toledo Neto, Leopoldo Costa, Jr, Goncalves Manfrim, Ministry of</w:t>
      </w:r>
      <w:r w:rsidR="00FD0756">
        <w:rPr>
          <w:rFonts w:cstheme="minorHAnsi"/>
          <w:i/>
          <w:sz w:val="18"/>
          <w:szCs w:val="18"/>
        </w:rPr>
        <w:t xml:space="preserve"> </w:t>
      </w:r>
      <w:r w:rsidR="00BF056A" w:rsidRPr="00BF056A">
        <w:rPr>
          <w:rFonts w:cstheme="minorHAnsi"/>
          <w:i/>
          <w:sz w:val="18"/>
          <w:szCs w:val="18"/>
        </w:rPr>
        <w:t>Economy, Brazil</w:t>
      </w:r>
    </w:p>
    <w:p w14:paraId="7F4A5A23" w14:textId="77777777" w:rsidR="00BF056A" w:rsidRPr="00BF056A" w:rsidRDefault="00BF056A" w:rsidP="00BF056A">
      <w:pPr>
        <w:autoSpaceDE w:val="0"/>
        <w:autoSpaceDN w:val="0"/>
        <w:adjustRightInd w:val="0"/>
        <w:spacing w:after="0" w:line="240" w:lineRule="auto"/>
        <w:ind w:firstLine="720"/>
        <w:rPr>
          <w:rFonts w:cstheme="minorHAnsi"/>
          <w:sz w:val="18"/>
          <w:szCs w:val="18"/>
        </w:rPr>
      </w:pPr>
      <w:r w:rsidRPr="00BF056A">
        <w:rPr>
          <w:rFonts w:cstheme="minorHAnsi"/>
          <w:sz w:val="18"/>
          <w:szCs w:val="18"/>
        </w:rPr>
        <w:t>There is no consensus on the treatment of the Land Use, Land Use Change, and</w:t>
      </w:r>
      <w:r>
        <w:rPr>
          <w:rFonts w:cstheme="minorHAnsi"/>
          <w:sz w:val="18"/>
          <w:szCs w:val="18"/>
        </w:rPr>
        <w:t xml:space="preserve"> </w:t>
      </w:r>
      <w:r w:rsidRPr="00BF056A">
        <w:rPr>
          <w:rFonts w:cstheme="minorHAnsi"/>
          <w:sz w:val="18"/>
          <w:szCs w:val="18"/>
        </w:rPr>
        <w:t>Forestry (LULUCF) category in greenhouse gas (GHG) emissions inventories. The</w:t>
      </w:r>
      <w:r>
        <w:rPr>
          <w:rFonts w:cstheme="minorHAnsi"/>
          <w:sz w:val="18"/>
          <w:szCs w:val="18"/>
        </w:rPr>
        <w:t xml:space="preserve"> </w:t>
      </w:r>
      <w:r w:rsidRPr="00BF056A">
        <w:rPr>
          <w:rFonts w:cstheme="minorHAnsi"/>
          <w:sz w:val="18"/>
          <w:szCs w:val="18"/>
        </w:rPr>
        <w:t>present work seeks to qualify the debate by means of a top down analysis of GHG</w:t>
      </w:r>
      <w:r>
        <w:rPr>
          <w:rFonts w:cstheme="minorHAnsi"/>
          <w:sz w:val="18"/>
          <w:szCs w:val="18"/>
        </w:rPr>
        <w:t xml:space="preserve"> </w:t>
      </w:r>
      <w:r w:rsidRPr="00BF056A">
        <w:rPr>
          <w:rFonts w:cstheme="minorHAnsi"/>
          <w:sz w:val="18"/>
          <w:szCs w:val="18"/>
        </w:rPr>
        <w:t>emissions and final energy consumption of the Brazilian economy in 2009, defining</w:t>
      </w:r>
      <w:r>
        <w:rPr>
          <w:rFonts w:cstheme="minorHAnsi"/>
          <w:sz w:val="18"/>
          <w:szCs w:val="18"/>
        </w:rPr>
        <w:t xml:space="preserve"> </w:t>
      </w:r>
      <w:r w:rsidRPr="00BF056A">
        <w:rPr>
          <w:rFonts w:cstheme="minorHAnsi"/>
          <w:sz w:val="18"/>
          <w:szCs w:val="18"/>
        </w:rPr>
        <w:t>the sectors responsible for LULUCF emissions based on the history of land use. We</w:t>
      </w:r>
    </w:p>
    <w:p w14:paraId="6270DC89" w14:textId="77777777" w:rsidR="00BF056A" w:rsidRPr="00BF056A" w:rsidRDefault="00BF056A" w:rsidP="00BF056A">
      <w:pPr>
        <w:autoSpaceDE w:val="0"/>
        <w:autoSpaceDN w:val="0"/>
        <w:adjustRightInd w:val="0"/>
        <w:spacing w:after="0" w:line="240" w:lineRule="auto"/>
        <w:rPr>
          <w:rFonts w:cstheme="minorHAnsi"/>
          <w:sz w:val="18"/>
          <w:szCs w:val="18"/>
        </w:rPr>
      </w:pPr>
      <w:r w:rsidRPr="00BF056A">
        <w:rPr>
          <w:rFonts w:cstheme="minorHAnsi"/>
          <w:sz w:val="18"/>
          <w:szCs w:val="18"/>
        </w:rPr>
        <w:t>make the data compatible with the GHG emission inventories and the energy</w:t>
      </w:r>
      <w:r>
        <w:rPr>
          <w:rFonts w:cstheme="minorHAnsi"/>
          <w:sz w:val="18"/>
          <w:szCs w:val="18"/>
        </w:rPr>
        <w:t xml:space="preserve"> </w:t>
      </w:r>
      <w:r w:rsidRPr="00BF056A">
        <w:rPr>
          <w:rFonts w:cstheme="minorHAnsi"/>
          <w:sz w:val="18"/>
          <w:szCs w:val="18"/>
        </w:rPr>
        <w:t>balance with the regrouping of the economic sectors covered by the input-output</w:t>
      </w:r>
      <w:r>
        <w:rPr>
          <w:rFonts w:cstheme="minorHAnsi"/>
          <w:sz w:val="18"/>
          <w:szCs w:val="18"/>
        </w:rPr>
        <w:t xml:space="preserve"> </w:t>
      </w:r>
      <w:r w:rsidRPr="00BF056A">
        <w:rPr>
          <w:rFonts w:cstheme="minorHAnsi"/>
          <w:sz w:val="18"/>
          <w:szCs w:val="18"/>
        </w:rPr>
        <w:t>matrix. This methodology has been widely used in studies of the effects of climate</w:t>
      </w:r>
      <w:r>
        <w:rPr>
          <w:rFonts w:cstheme="minorHAnsi"/>
          <w:sz w:val="18"/>
          <w:szCs w:val="18"/>
        </w:rPr>
        <w:t xml:space="preserve"> </w:t>
      </w:r>
      <w:r w:rsidRPr="00BF056A">
        <w:rPr>
          <w:rFonts w:cstheme="minorHAnsi"/>
          <w:sz w:val="18"/>
          <w:szCs w:val="18"/>
        </w:rPr>
        <w:t>change on the economy, but without accounting LULUCF emissions. Thus, from the</w:t>
      </w:r>
      <w:r>
        <w:rPr>
          <w:rFonts w:cstheme="minorHAnsi"/>
          <w:sz w:val="18"/>
          <w:szCs w:val="18"/>
        </w:rPr>
        <w:t xml:space="preserve"> </w:t>
      </w:r>
      <w:r w:rsidRPr="00BF056A">
        <w:rPr>
          <w:rFonts w:cstheme="minorHAnsi"/>
          <w:sz w:val="18"/>
          <w:szCs w:val="18"/>
        </w:rPr>
        <w:t>Brazilian history of LULUCF, the agricultural and forestry sectors accounted for the</w:t>
      </w:r>
      <w:r>
        <w:rPr>
          <w:rFonts w:cstheme="minorHAnsi"/>
          <w:sz w:val="18"/>
          <w:szCs w:val="18"/>
        </w:rPr>
        <w:t xml:space="preserve"> </w:t>
      </w:r>
      <w:r w:rsidRPr="00BF056A">
        <w:rPr>
          <w:rFonts w:cstheme="minorHAnsi"/>
          <w:sz w:val="18"/>
          <w:szCs w:val="18"/>
        </w:rPr>
        <w:t>direct and indirect emissions of the activity, plus deforestation emissions in 2009 in</w:t>
      </w:r>
      <w:r>
        <w:rPr>
          <w:rFonts w:cstheme="minorHAnsi"/>
          <w:sz w:val="18"/>
          <w:szCs w:val="18"/>
        </w:rPr>
        <w:t xml:space="preserve"> </w:t>
      </w:r>
      <w:r w:rsidRPr="00BF056A">
        <w:rPr>
          <w:rFonts w:cstheme="minorHAnsi"/>
          <w:sz w:val="18"/>
          <w:szCs w:val="18"/>
        </w:rPr>
        <w:t>the Brazilian Biomes. The carbon and energy intensities of the industrial and</w:t>
      </w:r>
      <w:r>
        <w:rPr>
          <w:rFonts w:cstheme="minorHAnsi"/>
          <w:sz w:val="18"/>
          <w:szCs w:val="18"/>
        </w:rPr>
        <w:t xml:space="preserve"> </w:t>
      </w:r>
      <w:r w:rsidRPr="00BF056A">
        <w:rPr>
          <w:rFonts w:cstheme="minorHAnsi"/>
          <w:sz w:val="18"/>
          <w:szCs w:val="18"/>
        </w:rPr>
        <w:t>e</w:t>
      </w:r>
      <w:r>
        <w:rPr>
          <w:rFonts w:cstheme="minorHAnsi"/>
          <w:sz w:val="18"/>
          <w:szCs w:val="18"/>
        </w:rPr>
        <w:t>l</w:t>
      </w:r>
      <w:r w:rsidRPr="00BF056A">
        <w:rPr>
          <w:rFonts w:cstheme="minorHAnsi"/>
          <w:sz w:val="18"/>
          <w:szCs w:val="18"/>
        </w:rPr>
        <w:t>ectricity sectors responded to the 0.65 and 1.09 tCO2eq/US$ thousand and 292.2</w:t>
      </w:r>
      <w:r>
        <w:rPr>
          <w:rFonts w:cstheme="minorHAnsi"/>
          <w:sz w:val="18"/>
          <w:szCs w:val="18"/>
        </w:rPr>
        <w:t xml:space="preserve"> </w:t>
      </w:r>
      <w:r w:rsidRPr="00BF056A">
        <w:rPr>
          <w:rFonts w:cstheme="minorHAnsi"/>
          <w:sz w:val="18"/>
          <w:szCs w:val="18"/>
        </w:rPr>
        <w:t xml:space="preserve">and 288.1 toe/US$ millions of </w:t>
      </w:r>
      <w:proofErr w:type="gramStart"/>
      <w:r w:rsidRPr="00BF056A">
        <w:rPr>
          <w:rFonts w:cstheme="minorHAnsi"/>
          <w:sz w:val="18"/>
          <w:szCs w:val="18"/>
        </w:rPr>
        <w:t>value</w:t>
      </w:r>
      <w:proofErr w:type="gramEnd"/>
      <w:r w:rsidRPr="00BF056A">
        <w:rPr>
          <w:rFonts w:cstheme="minorHAnsi"/>
          <w:sz w:val="18"/>
          <w:szCs w:val="18"/>
        </w:rPr>
        <w:t xml:space="preserve"> added, respectively, compatible with those found</w:t>
      </w:r>
      <w:r>
        <w:rPr>
          <w:rFonts w:cstheme="minorHAnsi"/>
          <w:sz w:val="18"/>
          <w:szCs w:val="18"/>
        </w:rPr>
        <w:t xml:space="preserve"> </w:t>
      </w:r>
      <w:r w:rsidRPr="00BF056A">
        <w:rPr>
          <w:rFonts w:cstheme="minorHAnsi"/>
          <w:sz w:val="18"/>
          <w:szCs w:val="18"/>
        </w:rPr>
        <w:t>in the literature. The agricultural and forestry sectors was accountable for 8.73 and</w:t>
      </w:r>
      <w:r>
        <w:rPr>
          <w:rFonts w:cstheme="minorHAnsi"/>
          <w:sz w:val="18"/>
          <w:szCs w:val="18"/>
        </w:rPr>
        <w:t xml:space="preserve"> </w:t>
      </w:r>
      <w:r w:rsidRPr="00BF056A">
        <w:rPr>
          <w:rFonts w:cstheme="minorHAnsi"/>
          <w:sz w:val="18"/>
          <w:szCs w:val="18"/>
        </w:rPr>
        <w:t>46.84 tCO2eq/US$ thousand and 143.8 and 628.7 toe/US$ million. These results</w:t>
      </w:r>
      <w:r>
        <w:rPr>
          <w:rFonts w:cstheme="minorHAnsi"/>
          <w:sz w:val="18"/>
          <w:szCs w:val="18"/>
        </w:rPr>
        <w:t xml:space="preserve"> </w:t>
      </w:r>
      <w:r w:rsidRPr="00BF056A">
        <w:rPr>
          <w:rFonts w:cstheme="minorHAnsi"/>
          <w:sz w:val="18"/>
          <w:szCs w:val="18"/>
        </w:rPr>
        <w:t>demonstrate the dilemma involved in assigning responsibility for LULUCF</w:t>
      </w:r>
      <w:r>
        <w:rPr>
          <w:rFonts w:cstheme="minorHAnsi"/>
          <w:sz w:val="18"/>
          <w:szCs w:val="18"/>
        </w:rPr>
        <w:t xml:space="preserve"> </w:t>
      </w:r>
      <w:r w:rsidRPr="00BF056A">
        <w:rPr>
          <w:rFonts w:cstheme="minorHAnsi"/>
          <w:sz w:val="18"/>
          <w:szCs w:val="18"/>
        </w:rPr>
        <w:t>emissions, which would greatly raise production costs if emissions pricing becomes</w:t>
      </w:r>
      <w:r>
        <w:rPr>
          <w:rFonts w:cstheme="minorHAnsi"/>
          <w:sz w:val="18"/>
          <w:szCs w:val="18"/>
        </w:rPr>
        <w:t xml:space="preserve"> </w:t>
      </w:r>
      <w:r w:rsidRPr="00BF056A">
        <w:rPr>
          <w:rFonts w:cstheme="minorHAnsi"/>
          <w:sz w:val="18"/>
          <w:szCs w:val="18"/>
        </w:rPr>
        <w:t>a public policy to mitigate climate change in Brazil.</w:t>
      </w:r>
    </w:p>
    <w:p w14:paraId="1EC95C4C" w14:textId="77777777" w:rsidR="00BD316D" w:rsidRDefault="00BD316D" w:rsidP="00BF056A">
      <w:pPr>
        <w:pStyle w:val="Default"/>
        <w:rPr>
          <w:rFonts w:cstheme="minorHAnsi"/>
          <w:i/>
          <w:sz w:val="18"/>
          <w:szCs w:val="18"/>
        </w:rPr>
      </w:pPr>
    </w:p>
    <w:p w14:paraId="0E21030F" w14:textId="77777777" w:rsidR="00DF3424" w:rsidRDefault="00BD316D" w:rsidP="00DF3424">
      <w:pPr>
        <w:pStyle w:val="Default"/>
        <w:rPr>
          <w:i/>
          <w:sz w:val="18"/>
          <w:szCs w:val="18"/>
        </w:rPr>
      </w:pPr>
      <w:r>
        <w:rPr>
          <w:rFonts w:cstheme="minorHAnsi"/>
          <w:i/>
          <w:sz w:val="18"/>
          <w:szCs w:val="18"/>
        </w:rPr>
        <w:t>10:25 – 10:5</w:t>
      </w:r>
      <w:r w:rsidR="009D4E34">
        <w:rPr>
          <w:rFonts w:cstheme="minorHAnsi"/>
          <w:i/>
          <w:sz w:val="18"/>
          <w:szCs w:val="18"/>
        </w:rPr>
        <w:t>0 a</w:t>
      </w:r>
      <w:r>
        <w:rPr>
          <w:rFonts w:cstheme="minorHAnsi"/>
          <w:i/>
          <w:sz w:val="18"/>
          <w:szCs w:val="18"/>
        </w:rPr>
        <w:t xml:space="preserve">m - </w:t>
      </w:r>
      <w:r w:rsidR="00870B63" w:rsidRPr="0014538F">
        <w:rPr>
          <w:b/>
          <w:bCs/>
          <w:sz w:val="18"/>
          <w:szCs w:val="18"/>
        </w:rPr>
        <w:t xml:space="preserve">Impact of </w:t>
      </w:r>
      <w:r w:rsidR="00870B63">
        <w:rPr>
          <w:b/>
          <w:bCs/>
          <w:sz w:val="18"/>
          <w:szCs w:val="18"/>
        </w:rPr>
        <w:t>F</w:t>
      </w:r>
      <w:r w:rsidR="00870B63" w:rsidRPr="0014538F">
        <w:rPr>
          <w:b/>
          <w:bCs/>
          <w:sz w:val="18"/>
          <w:szCs w:val="18"/>
        </w:rPr>
        <w:t xml:space="preserve">ood </w:t>
      </w:r>
      <w:r w:rsidR="00870B63">
        <w:rPr>
          <w:b/>
          <w:bCs/>
          <w:sz w:val="18"/>
          <w:szCs w:val="18"/>
        </w:rPr>
        <w:t>W</w:t>
      </w:r>
      <w:r w:rsidR="00870B63" w:rsidRPr="0014538F">
        <w:rPr>
          <w:b/>
          <w:bCs/>
          <w:sz w:val="18"/>
          <w:szCs w:val="18"/>
        </w:rPr>
        <w:t xml:space="preserve">aste </w:t>
      </w:r>
      <w:r w:rsidR="00870B63">
        <w:rPr>
          <w:b/>
          <w:bCs/>
          <w:sz w:val="18"/>
          <w:szCs w:val="18"/>
        </w:rPr>
        <w:t>D</w:t>
      </w:r>
      <w:r w:rsidR="00870B63" w:rsidRPr="0014538F">
        <w:rPr>
          <w:b/>
          <w:bCs/>
          <w:sz w:val="18"/>
          <w:szCs w:val="18"/>
        </w:rPr>
        <w:t xml:space="preserve">iversion on </w:t>
      </w:r>
      <w:r w:rsidR="00870B63">
        <w:rPr>
          <w:b/>
          <w:bCs/>
          <w:sz w:val="18"/>
          <w:szCs w:val="18"/>
        </w:rPr>
        <w:t>L</w:t>
      </w:r>
      <w:r w:rsidR="00870B63" w:rsidRPr="0014538F">
        <w:rPr>
          <w:b/>
          <w:bCs/>
          <w:sz w:val="18"/>
          <w:szCs w:val="18"/>
        </w:rPr>
        <w:t xml:space="preserve">andfill </w:t>
      </w:r>
      <w:r w:rsidR="00870B63">
        <w:rPr>
          <w:b/>
          <w:bCs/>
          <w:sz w:val="18"/>
          <w:szCs w:val="18"/>
        </w:rPr>
        <w:t>G</w:t>
      </w:r>
      <w:r w:rsidR="00870B63" w:rsidRPr="0014538F">
        <w:rPr>
          <w:b/>
          <w:bCs/>
          <w:sz w:val="18"/>
          <w:szCs w:val="18"/>
        </w:rPr>
        <w:t xml:space="preserve">as and </w:t>
      </w:r>
      <w:r w:rsidR="00870B63">
        <w:rPr>
          <w:b/>
          <w:bCs/>
          <w:sz w:val="18"/>
          <w:szCs w:val="18"/>
        </w:rPr>
        <w:t>L</w:t>
      </w:r>
      <w:r w:rsidR="00870B63" w:rsidRPr="0014538F">
        <w:rPr>
          <w:b/>
          <w:bCs/>
          <w:sz w:val="18"/>
          <w:szCs w:val="18"/>
        </w:rPr>
        <w:t xml:space="preserve">eachate from </w:t>
      </w:r>
      <w:r w:rsidR="00870B63">
        <w:rPr>
          <w:b/>
          <w:bCs/>
          <w:sz w:val="18"/>
          <w:szCs w:val="18"/>
        </w:rPr>
        <w:t>S</w:t>
      </w:r>
      <w:r w:rsidR="00870B63" w:rsidRPr="0014538F">
        <w:rPr>
          <w:b/>
          <w:bCs/>
          <w:sz w:val="18"/>
          <w:szCs w:val="18"/>
        </w:rPr>
        <w:t xml:space="preserve">imulated </w:t>
      </w:r>
      <w:r w:rsidR="00870B63">
        <w:rPr>
          <w:b/>
          <w:bCs/>
          <w:sz w:val="18"/>
          <w:szCs w:val="18"/>
        </w:rPr>
        <w:t>L</w:t>
      </w:r>
      <w:r w:rsidR="00870B63" w:rsidRPr="0014538F">
        <w:rPr>
          <w:b/>
          <w:bCs/>
          <w:sz w:val="18"/>
          <w:szCs w:val="18"/>
        </w:rPr>
        <w:t xml:space="preserve">andfills </w:t>
      </w:r>
      <w:r w:rsidR="00870B63">
        <w:rPr>
          <w:b/>
          <w:bCs/>
          <w:sz w:val="18"/>
          <w:szCs w:val="18"/>
        </w:rPr>
        <w:t xml:space="preserve">- </w:t>
      </w:r>
      <w:r w:rsidR="00870B63" w:rsidRPr="0014538F">
        <w:rPr>
          <w:i/>
          <w:sz w:val="18"/>
          <w:szCs w:val="18"/>
        </w:rPr>
        <w:t xml:space="preserve">M. Krause and T. </w:t>
      </w:r>
      <w:proofErr w:type="spellStart"/>
      <w:r w:rsidR="00870B63" w:rsidRPr="0014538F">
        <w:rPr>
          <w:i/>
          <w:sz w:val="18"/>
          <w:szCs w:val="18"/>
        </w:rPr>
        <w:t>Tolaymat</w:t>
      </w:r>
      <w:proofErr w:type="spellEnd"/>
      <w:r w:rsidR="00870B63" w:rsidRPr="0014538F">
        <w:rPr>
          <w:i/>
          <w:sz w:val="18"/>
          <w:szCs w:val="18"/>
        </w:rPr>
        <w:t xml:space="preserve">, U.S. EPA  </w:t>
      </w:r>
    </w:p>
    <w:p w14:paraId="1EA37420" w14:textId="0B31BCB4" w:rsidR="00870B63" w:rsidRDefault="00870B63" w:rsidP="00DF3424">
      <w:pPr>
        <w:pStyle w:val="Default"/>
        <w:ind w:firstLine="720"/>
        <w:rPr>
          <w:sz w:val="23"/>
          <w:szCs w:val="23"/>
        </w:rPr>
      </w:pPr>
      <w:r w:rsidRPr="00136FC2">
        <w:rPr>
          <w:rFonts w:asciiTheme="minorHAnsi" w:hAnsiTheme="minorHAnsi" w:cstheme="minorHAnsi"/>
          <w:sz w:val="18"/>
          <w:szCs w:val="18"/>
        </w:rPr>
        <w:t>Food waste has long been a major component of the municipal solid waste (MSW) stream in the United States. Many states have recently established recycling goals or organics management policies that would necessitate the diversion of food waste from landfills to other management schemes such as composting or anaerobic digestion. Food wastes can be heterogenous and chemically complex, affecting landfill environments in unique ways. Food waste has also been understood to degrade relatively quickly, before landfill gas collection infrastructure can be installed, and so most food waste methane is assumed to be emitted. Five lysimeters (laboratory-scale landfills) were constructed with decreasing levels of food waste to simulate a range of scenarios that diverted 0, 25, 50, 75, and 100% food waste from the landfill-bound MSW stream. The objective was to identify the changes to rate and volume of landfill gas generation and the chemical characteristics of leachate (landfill wastewater). Landfills that diverted 100 or 75% of food waste began generating methane the fastest, contradictory to how current models predict landfill methane generation. This was found to be because food wastes contribute volatile fatty acids to MSW, that lowers pH and delays microbial methanogen dominance. Landfill leachate from landfills that diverted 100 or 75% of the food waste also had significantly decreased ammonia levels compared to the other lysimeters, which could reduce wastewater treatment costs. Landfills that prohibit food waste disposal could warrant different Clean Air Act or AP-42 inventory values</w:t>
      </w:r>
      <w:r>
        <w:rPr>
          <w:sz w:val="23"/>
          <w:szCs w:val="23"/>
        </w:rPr>
        <w:t>.</w:t>
      </w:r>
    </w:p>
    <w:p w14:paraId="538A2839" w14:textId="77777777" w:rsidR="00870B63" w:rsidRDefault="00870B63" w:rsidP="00870B63">
      <w:pPr>
        <w:pStyle w:val="Default"/>
        <w:rPr>
          <w:rFonts w:cstheme="minorHAnsi"/>
          <w:sz w:val="18"/>
          <w:szCs w:val="18"/>
        </w:rPr>
      </w:pPr>
    </w:p>
    <w:p w14:paraId="734ECF3C" w14:textId="77777777" w:rsidR="009C0C10" w:rsidRPr="00F85437" w:rsidRDefault="005043CB" w:rsidP="009C0C10">
      <w:pPr>
        <w:pStyle w:val="Default"/>
        <w:rPr>
          <w:rFonts w:asciiTheme="minorHAnsi" w:hAnsiTheme="minorHAnsi" w:cstheme="minorHAnsi"/>
          <w:sz w:val="18"/>
          <w:szCs w:val="18"/>
        </w:rPr>
      </w:pPr>
      <w:r>
        <w:rPr>
          <w:rFonts w:cstheme="minorHAnsi"/>
          <w:sz w:val="18"/>
          <w:szCs w:val="18"/>
        </w:rPr>
        <w:t>10:50 – 11:1</w:t>
      </w:r>
      <w:r w:rsidR="009D4E34">
        <w:rPr>
          <w:rFonts w:cstheme="minorHAnsi"/>
          <w:sz w:val="18"/>
          <w:szCs w:val="18"/>
        </w:rPr>
        <w:t>5 a</w:t>
      </w:r>
      <w:r>
        <w:rPr>
          <w:rFonts w:cstheme="minorHAnsi"/>
          <w:sz w:val="18"/>
          <w:szCs w:val="18"/>
        </w:rPr>
        <w:t>m -</w:t>
      </w:r>
      <w:r w:rsidR="00214DD2">
        <w:rPr>
          <w:rFonts w:asciiTheme="minorHAnsi" w:hAnsiTheme="minorHAnsi" w:cstheme="minorHAnsi"/>
          <w:i/>
          <w:color w:val="auto"/>
          <w:sz w:val="18"/>
          <w:szCs w:val="18"/>
        </w:rPr>
        <w:t xml:space="preserve"> </w:t>
      </w:r>
      <w:r w:rsidR="009C0C10" w:rsidRPr="00F85437">
        <w:rPr>
          <w:rFonts w:asciiTheme="minorHAnsi" w:hAnsiTheme="minorHAnsi" w:cstheme="minorHAnsi"/>
          <w:b/>
          <w:bCs/>
          <w:sz w:val="18"/>
          <w:szCs w:val="18"/>
        </w:rPr>
        <w:t xml:space="preserve">Better Permits Make Better Emissions Inventories </w:t>
      </w:r>
      <w:r w:rsidR="009C0C10">
        <w:rPr>
          <w:rFonts w:asciiTheme="minorHAnsi" w:hAnsiTheme="minorHAnsi" w:cstheme="minorHAnsi"/>
          <w:b/>
          <w:bCs/>
          <w:sz w:val="18"/>
          <w:szCs w:val="18"/>
        </w:rPr>
        <w:t xml:space="preserve">- </w:t>
      </w:r>
      <w:r w:rsidR="009C0C10" w:rsidRPr="00F85437">
        <w:rPr>
          <w:rFonts w:asciiTheme="minorHAnsi" w:hAnsiTheme="minorHAnsi" w:cstheme="minorHAnsi"/>
          <w:bCs/>
          <w:i/>
          <w:sz w:val="18"/>
          <w:szCs w:val="18"/>
        </w:rPr>
        <w:t xml:space="preserve">K. </w:t>
      </w:r>
      <w:proofErr w:type="spellStart"/>
      <w:r w:rsidR="009C0C10" w:rsidRPr="00F85437">
        <w:rPr>
          <w:rFonts w:asciiTheme="minorHAnsi" w:hAnsiTheme="minorHAnsi" w:cstheme="minorHAnsi"/>
          <w:bCs/>
          <w:i/>
          <w:sz w:val="18"/>
          <w:szCs w:val="18"/>
        </w:rPr>
        <w:t>Kalim</w:t>
      </w:r>
      <w:proofErr w:type="spellEnd"/>
      <w:r w:rsidR="009C0C10" w:rsidRPr="00F85437">
        <w:rPr>
          <w:rFonts w:asciiTheme="minorHAnsi" w:hAnsiTheme="minorHAnsi" w:cstheme="minorHAnsi"/>
          <w:bCs/>
          <w:i/>
          <w:sz w:val="18"/>
          <w:szCs w:val="18"/>
        </w:rPr>
        <w:t xml:space="preserve"> and W. Smith, K2 Environmental Consulting LLC</w:t>
      </w:r>
      <w:r w:rsidR="009C0C10" w:rsidRPr="00F85437">
        <w:rPr>
          <w:rFonts w:asciiTheme="minorHAnsi" w:hAnsiTheme="minorHAnsi" w:cstheme="minorHAnsi"/>
          <w:b/>
          <w:bCs/>
          <w:sz w:val="18"/>
          <w:szCs w:val="18"/>
        </w:rPr>
        <w:t xml:space="preserve"> </w:t>
      </w:r>
    </w:p>
    <w:p w14:paraId="31712251" w14:textId="77777777" w:rsidR="009C0C10" w:rsidRPr="00F85437" w:rsidRDefault="009C0C10" w:rsidP="009C0C10">
      <w:pPr>
        <w:pStyle w:val="Default"/>
        <w:ind w:firstLine="720"/>
        <w:rPr>
          <w:rFonts w:asciiTheme="minorHAnsi" w:hAnsiTheme="minorHAnsi" w:cstheme="minorHAnsi"/>
          <w:sz w:val="18"/>
          <w:szCs w:val="18"/>
        </w:rPr>
      </w:pPr>
      <w:r w:rsidRPr="00F85437">
        <w:rPr>
          <w:rFonts w:asciiTheme="minorHAnsi" w:hAnsiTheme="minorHAnsi" w:cstheme="minorHAnsi"/>
          <w:sz w:val="18"/>
          <w:szCs w:val="18"/>
        </w:rPr>
        <w:t xml:space="preserve">Inventories should be as close to actual emissions as possible. But, if the underlying permits are deficient, the submitters of the annual emissions statements cannot make the proper calculations. K2 Environmental Consulting has extensive experience both in reviewing emissions statements and writing the air pollution permits. Most of the discrepancies found in the emissions statements can be traced back to missing or inaccurate data in the permits. The Lightning Talk will present examples of specific aspects of permits which should be checked for completeness and accuracy. </w:t>
      </w:r>
    </w:p>
    <w:p w14:paraId="5C3E3818"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Permits often account for the worst case. The emissions statement should base emissions on the</w:t>
      </w:r>
      <w:r>
        <w:rPr>
          <w:rFonts w:asciiTheme="minorHAnsi" w:hAnsiTheme="minorHAnsi" w:cstheme="minorHAnsi"/>
          <w:sz w:val="18"/>
          <w:szCs w:val="18"/>
        </w:rPr>
        <w:t xml:space="preserve"> </w:t>
      </w:r>
      <w:r w:rsidRPr="00F85437">
        <w:rPr>
          <w:rFonts w:asciiTheme="minorHAnsi" w:hAnsiTheme="minorHAnsi" w:cstheme="minorHAnsi"/>
          <w:sz w:val="18"/>
          <w:szCs w:val="18"/>
        </w:rPr>
        <w:t>average of the materials processed throughout the year.</w:t>
      </w:r>
    </w:p>
    <w:p w14:paraId="59FAD32C"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Methane from natural gas leaks is often counted as VOC, but Methane is an EXEMPT VOC.</w:t>
      </w:r>
    </w:p>
    <w:p w14:paraId="068432C1"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Limestone dust from material handling should have much more TSP than PM-10 and PM-2.5.</w:t>
      </w:r>
    </w:p>
    <w:p w14:paraId="189BBB95"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Formaldehyde emissions are VOC, but not included in AP-42 emissions factors for VOC.</w:t>
      </w:r>
    </w:p>
    <w:p w14:paraId="2977EFB7"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Small natural gas heaters less than 300,000 Btu/</w:t>
      </w:r>
      <w:proofErr w:type="spellStart"/>
      <w:r w:rsidRPr="00F85437">
        <w:rPr>
          <w:rFonts w:asciiTheme="minorHAnsi" w:hAnsiTheme="minorHAnsi" w:cstheme="minorHAnsi"/>
          <w:sz w:val="18"/>
          <w:szCs w:val="18"/>
        </w:rPr>
        <w:t>hr</w:t>
      </w:r>
      <w:proofErr w:type="spellEnd"/>
      <w:r w:rsidRPr="00F85437">
        <w:rPr>
          <w:rFonts w:asciiTheme="minorHAnsi" w:hAnsiTheme="minorHAnsi" w:cstheme="minorHAnsi"/>
          <w:sz w:val="18"/>
          <w:szCs w:val="18"/>
        </w:rPr>
        <w:t xml:space="preserve"> have an AP-42 emissions factor of 40 </w:t>
      </w:r>
      <w:proofErr w:type="spellStart"/>
      <w:r w:rsidRPr="00F85437">
        <w:rPr>
          <w:rFonts w:asciiTheme="minorHAnsi" w:hAnsiTheme="minorHAnsi" w:cstheme="minorHAnsi"/>
          <w:sz w:val="18"/>
          <w:szCs w:val="18"/>
        </w:rPr>
        <w:t>lb</w:t>
      </w:r>
      <w:proofErr w:type="spellEnd"/>
      <w:r w:rsidRPr="00F85437">
        <w:rPr>
          <w:rFonts w:asciiTheme="minorHAnsi" w:hAnsiTheme="minorHAnsi" w:cstheme="minorHAnsi"/>
          <w:sz w:val="18"/>
          <w:szCs w:val="18"/>
        </w:rPr>
        <w:t>/</w:t>
      </w:r>
      <w:proofErr w:type="spellStart"/>
      <w:r w:rsidRPr="00F85437">
        <w:rPr>
          <w:rFonts w:asciiTheme="minorHAnsi" w:hAnsiTheme="minorHAnsi" w:cstheme="minorHAnsi"/>
          <w:sz w:val="18"/>
          <w:szCs w:val="18"/>
        </w:rPr>
        <w:t>MMscf</w:t>
      </w:r>
      <w:proofErr w:type="spellEnd"/>
      <w:r w:rsidRPr="00F85437">
        <w:rPr>
          <w:rFonts w:asciiTheme="minorHAnsi" w:hAnsiTheme="minorHAnsi" w:cstheme="minorHAnsi"/>
          <w:sz w:val="18"/>
          <w:szCs w:val="18"/>
        </w:rPr>
        <w:t xml:space="preserve"> for CO, but a factor of 84 </w:t>
      </w:r>
      <w:proofErr w:type="spellStart"/>
      <w:r w:rsidRPr="00F85437">
        <w:rPr>
          <w:rFonts w:asciiTheme="minorHAnsi" w:hAnsiTheme="minorHAnsi" w:cstheme="minorHAnsi"/>
          <w:sz w:val="18"/>
          <w:szCs w:val="18"/>
        </w:rPr>
        <w:t>lb</w:t>
      </w:r>
      <w:proofErr w:type="spellEnd"/>
      <w:r w:rsidRPr="00F85437">
        <w:rPr>
          <w:rFonts w:asciiTheme="minorHAnsi" w:hAnsiTheme="minorHAnsi" w:cstheme="minorHAnsi"/>
          <w:sz w:val="18"/>
          <w:szCs w:val="18"/>
        </w:rPr>
        <w:t xml:space="preserve">/MM </w:t>
      </w:r>
      <w:proofErr w:type="spellStart"/>
      <w:r w:rsidRPr="00F85437">
        <w:rPr>
          <w:rFonts w:asciiTheme="minorHAnsi" w:hAnsiTheme="minorHAnsi" w:cstheme="minorHAnsi"/>
          <w:sz w:val="18"/>
          <w:szCs w:val="18"/>
        </w:rPr>
        <w:t>scf</w:t>
      </w:r>
      <w:proofErr w:type="spellEnd"/>
      <w:r w:rsidRPr="00F85437">
        <w:rPr>
          <w:rFonts w:asciiTheme="minorHAnsi" w:hAnsiTheme="minorHAnsi" w:cstheme="minorHAnsi"/>
          <w:sz w:val="18"/>
          <w:szCs w:val="18"/>
        </w:rPr>
        <w:t xml:space="preserve"> if between 0.3 and 1.0 MMBtu/hr. Often permits group</w:t>
      </w:r>
      <w:r>
        <w:rPr>
          <w:rFonts w:asciiTheme="minorHAnsi" w:hAnsiTheme="minorHAnsi" w:cstheme="minorHAnsi"/>
          <w:sz w:val="18"/>
          <w:szCs w:val="18"/>
        </w:rPr>
        <w:t xml:space="preserve"> </w:t>
      </w:r>
      <w:r w:rsidRPr="00F85437">
        <w:rPr>
          <w:rFonts w:asciiTheme="minorHAnsi" w:hAnsiTheme="minorHAnsi" w:cstheme="minorHAnsi"/>
          <w:sz w:val="18"/>
          <w:szCs w:val="18"/>
        </w:rPr>
        <w:t>all Insignificant natural gas heaters together.</w:t>
      </w:r>
    </w:p>
    <w:p w14:paraId="7933F5E0" w14:textId="77777777" w:rsidR="009C0C10" w:rsidRPr="00F85437" w:rsidRDefault="009C0C10" w:rsidP="009C0C10">
      <w:pPr>
        <w:pStyle w:val="Default"/>
        <w:numPr>
          <w:ilvl w:val="0"/>
          <w:numId w:val="8"/>
        </w:numPr>
        <w:rPr>
          <w:rFonts w:asciiTheme="minorHAnsi" w:hAnsiTheme="minorHAnsi" w:cstheme="minorHAnsi"/>
          <w:sz w:val="18"/>
          <w:szCs w:val="18"/>
        </w:rPr>
      </w:pPr>
      <w:r w:rsidRPr="00F85437">
        <w:rPr>
          <w:rFonts w:asciiTheme="minorHAnsi" w:hAnsiTheme="minorHAnsi" w:cstheme="minorHAnsi"/>
          <w:sz w:val="18"/>
          <w:szCs w:val="18"/>
        </w:rPr>
        <w:t>Diesel SO2 emissions are overstated in AP-42 because sulfur in fuel oil has been drastically</w:t>
      </w:r>
      <w:r>
        <w:rPr>
          <w:rFonts w:asciiTheme="minorHAnsi" w:hAnsiTheme="minorHAnsi" w:cstheme="minorHAnsi"/>
          <w:sz w:val="18"/>
          <w:szCs w:val="18"/>
        </w:rPr>
        <w:t xml:space="preserve"> </w:t>
      </w:r>
      <w:r w:rsidRPr="00F85437">
        <w:rPr>
          <w:rFonts w:asciiTheme="minorHAnsi" w:hAnsiTheme="minorHAnsi" w:cstheme="minorHAnsi"/>
          <w:sz w:val="18"/>
          <w:szCs w:val="18"/>
        </w:rPr>
        <w:t xml:space="preserve">reduced the past 25 years. </w:t>
      </w:r>
    </w:p>
    <w:p w14:paraId="596C8DA1" w14:textId="77777777" w:rsidR="009C0C10" w:rsidRPr="00F85437" w:rsidRDefault="009C0C10" w:rsidP="009C0C10">
      <w:pPr>
        <w:tabs>
          <w:tab w:val="left" w:pos="6299"/>
        </w:tabs>
        <w:spacing w:line="193" w:lineRule="exact"/>
        <w:rPr>
          <w:rFonts w:cstheme="minorHAnsi"/>
          <w:sz w:val="18"/>
          <w:szCs w:val="18"/>
        </w:rPr>
      </w:pPr>
      <w:r w:rsidRPr="00F85437">
        <w:rPr>
          <w:rFonts w:cstheme="minorHAnsi"/>
          <w:sz w:val="18"/>
          <w:szCs w:val="18"/>
        </w:rPr>
        <w:t>Further examples will be covered. Small changes to air permits will lead to more accurate emissions inventories this year and for years to come.</w:t>
      </w:r>
    </w:p>
    <w:p w14:paraId="4BB9BD4E" w14:textId="60A3D382" w:rsidR="00946C08" w:rsidRPr="00946C08" w:rsidRDefault="00946C08" w:rsidP="00946C08">
      <w:pPr>
        <w:pStyle w:val="Default"/>
        <w:rPr>
          <w:rFonts w:asciiTheme="minorHAnsi" w:hAnsiTheme="minorHAnsi" w:cstheme="minorHAnsi"/>
          <w:i/>
          <w:color w:val="0462C1"/>
          <w:sz w:val="18"/>
          <w:szCs w:val="18"/>
        </w:rPr>
      </w:pPr>
      <w:r>
        <w:rPr>
          <w:rFonts w:cstheme="minorHAnsi"/>
          <w:sz w:val="18"/>
          <w:szCs w:val="18"/>
        </w:rPr>
        <w:t>11:15 – 11:4</w:t>
      </w:r>
      <w:r w:rsidR="009D4E34">
        <w:rPr>
          <w:rFonts w:cstheme="minorHAnsi"/>
          <w:sz w:val="18"/>
          <w:szCs w:val="18"/>
        </w:rPr>
        <w:t>0 a</w:t>
      </w:r>
      <w:r>
        <w:rPr>
          <w:rFonts w:cstheme="minorHAnsi"/>
          <w:sz w:val="18"/>
          <w:szCs w:val="18"/>
        </w:rPr>
        <w:t xml:space="preserve">m - </w:t>
      </w:r>
      <w:r w:rsidRPr="00946C08">
        <w:rPr>
          <w:rFonts w:asciiTheme="minorHAnsi" w:hAnsiTheme="minorHAnsi" w:cstheme="minorHAnsi"/>
          <w:sz w:val="18"/>
          <w:szCs w:val="18"/>
        </w:rPr>
        <w:t>I</w:t>
      </w:r>
      <w:r w:rsidRPr="00946C08">
        <w:rPr>
          <w:rFonts w:asciiTheme="minorHAnsi" w:hAnsiTheme="minorHAnsi" w:cstheme="minorHAnsi"/>
          <w:b/>
          <w:bCs/>
          <w:sz w:val="18"/>
          <w:szCs w:val="18"/>
        </w:rPr>
        <w:t xml:space="preserve">mproving Methane Emission Estimates with Airborne Active Remote Sensing - </w:t>
      </w:r>
      <w:r w:rsidRPr="00946C08">
        <w:rPr>
          <w:rFonts w:asciiTheme="minorHAnsi" w:hAnsiTheme="minorHAnsi" w:cstheme="minorHAnsi"/>
          <w:i/>
          <w:sz w:val="18"/>
          <w:szCs w:val="18"/>
        </w:rPr>
        <w:t xml:space="preserve">B. Farris, J. Bartholomew, O. </w:t>
      </w:r>
      <w:proofErr w:type="spellStart"/>
      <w:r w:rsidRPr="00946C08">
        <w:rPr>
          <w:rFonts w:asciiTheme="minorHAnsi" w:hAnsiTheme="minorHAnsi" w:cstheme="minorHAnsi"/>
          <w:i/>
          <w:sz w:val="18"/>
          <w:szCs w:val="18"/>
        </w:rPr>
        <w:t>Esch</w:t>
      </w:r>
      <w:proofErr w:type="spellEnd"/>
      <w:r w:rsidRPr="00946C08">
        <w:rPr>
          <w:rFonts w:asciiTheme="minorHAnsi" w:hAnsiTheme="minorHAnsi" w:cstheme="minorHAnsi"/>
          <w:i/>
          <w:sz w:val="18"/>
          <w:szCs w:val="18"/>
        </w:rPr>
        <w:t xml:space="preserve">, L. </w:t>
      </w:r>
      <w:proofErr w:type="spellStart"/>
      <w:proofErr w:type="gramStart"/>
      <w:r w:rsidRPr="00946C08">
        <w:rPr>
          <w:rFonts w:asciiTheme="minorHAnsi" w:hAnsiTheme="minorHAnsi" w:cstheme="minorHAnsi"/>
          <w:i/>
          <w:sz w:val="18"/>
          <w:szCs w:val="18"/>
        </w:rPr>
        <w:t>Ruppert</w:t>
      </w:r>
      <w:proofErr w:type="spellEnd"/>
      <w:r w:rsidRPr="00946C08">
        <w:rPr>
          <w:rFonts w:asciiTheme="minorHAnsi" w:hAnsiTheme="minorHAnsi" w:cstheme="minorHAnsi"/>
          <w:i/>
          <w:sz w:val="18"/>
          <w:szCs w:val="18"/>
        </w:rPr>
        <w:t xml:space="preserve"> ,</w:t>
      </w:r>
      <w:proofErr w:type="gramEnd"/>
      <w:r w:rsidRPr="00946C08">
        <w:rPr>
          <w:rFonts w:asciiTheme="minorHAnsi" w:hAnsiTheme="minorHAnsi" w:cstheme="minorHAnsi"/>
          <w:i/>
          <w:sz w:val="18"/>
          <w:szCs w:val="18"/>
        </w:rPr>
        <w:t xml:space="preserve"> C. Weimer, P. Lyman, Ball Aerospace &amp; Technologies Corp</w:t>
      </w:r>
      <w:r>
        <w:rPr>
          <w:rFonts w:asciiTheme="minorHAnsi" w:hAnsiTheme="minorHAnsi" w:cstheme="minorHAnsi"/>
          <w:i/>
          <w:sz w:val="18"/>
          <w:szCs w:val="18"/>
        </w:rPr>
        <w:t>oration</w:t>
      </w:r>
    </w:p>
    <w:p w14:paraId="2FA03E1E" w14:textId="77777777" w:rsidR="00946C08" w:rsidRDefault="00946C08" w:rsidP="00946C08">
      <w:pPr>
        <w:autoSpaceDE w:val="0"/>
        <w:autoSpaceDN w:val="0"/>
        <w:adjustRightInd w:val="0"/>
        <w:spacing w:after="0" w:line="240" w:lineRule="auto"/>
        <w:ind w:firstLine="720"/>
        <w:rPr>
          <w:rFonts w:cstheme="minorHAnsi"/>
          <w:color w:val="000000"/>
          <w:sz w:val="18"/>
          <w:szCs w:val="18"/>
        </w:rPr>
      </w:pPr>
      <w:r w:rsidRPr="00946C08">
        <w:rPr>
          <w:rFonts w:cstheme="minorHAnsi"/>
          <w:color w:val="000000"/>
          <w:sz w:val="18"/>
          <w:szCs w:val="18"/>
        </w:rPr>
        <w:t xml:space="preserve">Methane emissions originate from a multitude of sources. All methane emissions contribute to rising atmospheric concentrations of this potent greenhouse gas. Since 2013, Ball Aerospace, with partial funding from the U.S. Department of Transportation, Pipeline and Hazardous Materials Safety Administration (PHMSA) has been developing integrated path differential absorption (IPDA) LIDAR instrumentation with </w:t>
      </w:r>
      <w:proofErr w:type="gramStart"/>
      <w:r w:rsidRPr="00946C08">
        <w:rPr>
          <w:rFonts w:cstheme="minorHAnsi"/>
          <w:color w:val="000000"/>
          <w:sz w:val="18"/>
          <w:szCs w:val="18"/>
        </w:rPr>
        <w:t>sufficient</w:t>
      </w:r>
      <w:proofErr w:type="gramEnd"/>
      <w:r w:rsidRPr="00946C08">
        <w:rPr>
          <w:rFonts w:cstheme="minorHAnsi"/>
          <w:color w:val="000000"/>
          <w:sz w:val="18"/>
          <w:szCs w:val="18"/>
        </w:rPr>
        <w:t xml:space="preserve"> resolution and sensitivity to identify and quantify individual methane sources. The instrumentation’s wide area coverage capability allows efficient mapping of emissions from gathering and distribution networks, processing facilities, landfills, natural seeps, agriculture, and other distributed methane sources. This technology can significantly decrease uncertainties in methane emission measurements and help reconcile differences in top-down and bottom-up inventories. This presentation summarizes the benefits of advanced instrumentation for airborne methane emission mapping and reviews results from survey flights over part of the Denver-Julesburg Basin in Colorado and the Los Angeles Basin in California. </w:t>
      </w:r>
    </w:p>
    <w:p w14:paraId="317BC424" w14:textId="77777777" w:rsidR="00946C08" w:rsidRDefault="00946C08">
      <w:pPr>
        <w:rPr>
          <w:rFonts w:cstheme="minorHAnsi"/>
          <w:color w:val="000000"/>
          <w:sz w:val="18"/>
          <w:szCs w:val="18"/>
        </w:rPr>
      </w:pPr>
      <w:r>
        <w:rPr>
          <w:rFonts w:cstheme="minorHAnsi"/>
          <w:color w:val="000000"/>
          <w:sz w:val="18"/>
          <w:szCs w:val="18"/>
        </w:rPr>
        <w:br w:type="page"/>
      </w:r>
    </w:p>
    <w:p w14:paraId="7420583D" w14:textId="77777777" w:rsidR="005466C8" w:rsidRPr="00C673A2" w:rsidRDefault="005466C8" w:rsidP="005466C8">
      <w:pPr>
        <w:tabs>
          <w:tab w:val="left" w:pos="2630"/>
        </w:tabs>
        <w:spacing w:after="0"/>
        <w:jc w:val="center"/>
        <w:rPr>
          <w:b/>
          <w:sz w:val="28"/>
          <w:szCs w:val="28"/>
        </w:rPr>
      </w:pPr>
      <w:r w:rsidRPr="00C673A2">
        <w:rPr>
          <w:b/>
          <w:sz w:val="28"/>
          <w:szCs w:val="28"/>
        </w:rPr>
        <w:lastRenderedPageBreak/>
        <w:t>International Emission Inventory Conference</w:t>
      </w:r>
    </w:p>
    <w:p w14:paraId="17E62116" w14:textId="77777777" w:rsidR="007B41E4" w:rsidRDefault="007B41E4" w:rsidP="007B41E4">
      <w:pPr>
        <w:tabs>
          <w:tab w:val="left" w:pos="2630"/>
        </w:tabs>
        <w:spacing w:after="0"/>
        <w:jc w:val="center"/>
        <w:rPr>
          <w:rFonts w:cstheme="minorHAnsi"/>
          <w:b/>
          <w:sz w:val="28"/>
          <w:szCs w:val="28"/>
        </w:rPr>
      </w:pPr>
      <w:r>
        <w:rPr>
          <w:rFonts w:cstheme="minorHAnsi"/>
          <w:b/>
          <w:sz w:val="28"/>
          <w:szCs w:val="28"/>
        </w:rPr>
        <w:t xml:space="preserve">GREENHOUSE GAS/REMOTE SENSING SESSION </w:t>
      </w:r>
      <w:r w:rsidRPr="0013704C">
        <w:rPr>
          <w:rFonts w:cstheme="minorHAnsi"/>
          <w:b/>
          <w:sz w:val="28"/>
          <w:szCs w:val="28"/>
        </w:rPr>
        <w:t>A</w:t>
      </w:r>
      <w:r>
        <w:rPr>
          <w:rFonts w:cstheme="minorHAnsi"/>
          <w:b/>
          <w:sz w:val="28"/>
          <w:szCs w:val="28"/>
        </w:rPr>
        <w:t>BSTRACTS</w:t>
      </w:r>
    </w:p>
    <w:p w14:paraId="72900575" w14:textId="00E18BCA" w:rsidR="005466C8" w:rsidRDefault="005466C8" w:rsidP="005466C8">
      <w:pPr>
        <w:tabs>
          <w:tab w:val="left" w:pos="2630"/>
        </w:tabs>
        <w:spacing w:after="0"/>
        <w:jc w:val="center"/>
      </w:pPr>
      <w:r>
        <w:rPr>
          <w:b/>
          <w:sz w:val="18"/>
        </w:rPr>
        <w:t xml:space="preserve">Chairs: Joe Mangino, U.S. EPA, </w:t>
      </w:r>
      <w:r w:rsidR="00D66C8C">
        <w:rPr>
          <w:b/>
          <w:sz w:val="18"/>
        </w:rPr>
        <w:t>Tammy Manning</w:t>
      </w:r>
      <w:r>
        <w:rPr>
          <w:b/>
          <w:sz w:val="18"/>
        </w:rPr>
        <w:t>, North Carolina Dept of Environmental Quality</w:t>
      </w:r>
      <w:r>
        <w:t xml:space="preserve"> </w:t>
      </w:r>
      <w:r w:rsidR="00336631">
        <w:pict w14:anchorId="39C1EB9B">
          <v:rect id="_x0000_i1067" style="width:540pt;height:3pt" o:hralign="center" o:hrstd="t" o:hrnoshade="t" o:hr="t" fillcolor="black [3213]" stroked="f"/>
        </w:pict>
      </w:r>
    </w:p>
    <w:p w14:paraId="1A2E49C0" w14:textId="77777777" w:rsidR="00946C08" w:rsidRDefault="00946C08" w:rsidP="00946C08">
      <w:pPr>
        <w:tabs>
          <w:tab w:val="left" w:pos="6299"/>
        </w:tabs>
        <w:spacing w:line="193" w:lineRule="exact"/>
        <w:rPr>
          <w:b/>
          <w:sz w:val="18"/>
          <w:u w:val="single"/>
        </w:rPr>
      </w:pPr>
      <w:r>
        <w:rPr>
          <w:b/>
          <w:sz w:val="18"/>
          <w:u w:val="single"/>
        </w:rPr>
        <w:t>Friday, August 2, 2019</w:t>
      </w:r>
    </w:p>
    <w:p w14:paraId="7CD0021E" w14:textId="721EDBCC" w:rsidR="0018567F" w:rsidRPr="009002FE" w:rsidRDefault="00946C08" w:rsidP="0018567F">
      <w:pPr>
        <w:autoSpaceDE w:val="0"/>
        <w:autoSpaceDN w:val="0"/>
        <w:adjustRightInd w:val="0"/>
        <w:spacing w:after="0" w:line="240" w:lineRule="auto"/>
        <w:rPr>
          <w:rFonts w:eastAsia="TimesNewRomanPSMT" w:cstheme="minorHAnsi"/>
          <w:sz w:val="18"/>
          <w:szCs w:val="18"/>
        </w:rPr>
      </w:pPr>
      <w:r w:rsidRPr="00946C08">
        <w:rPr>
          <w:sz w:val="18"/>
        </w:rPr>
        <w:t>8:00 – 8:2</w:t>
      </w:r>
      <w:r w:rsidR="009D4E34">
        <w:rPr>
          <w:sz w:val="18"/>
        </w:rPr>
        <w:t>5 a</w:t>
      </w:r>
      <w:r w:rsidRPr="00946C08">
        <w:rPr>
          <w:sz w:val="18"/>
        </w:rPr>
        <w:t xml:space="preserve">m - </w:t>
      </w:r>
      <w:r w:rsidR="0018567F" w:rsidRPr="00716615">
        <w:rPr>
          <w:rFonts w:eastAsia="TimesNewRomanPSMT" w:cstheme="minorHAnsi"/>
          <w:b/>
          <w:sz w:val="18"/>
          <w:szCs w:val="18"/>
        </w:rPr>
        <w:t xml:space="preserve">Magnitude and </w:t>
      </w:r>
      <w:r w:rsidR="0018567F" w:rsidRPr="00716615">
        <w:rPr>
          <w:rFonts w:eastAsia="TimesNewRomanPSMT" w:cstheme="minorHAnsi"/>
          <w:b/>
          <w:bCs/>
          <w:sz w:val="18"/>
          <w:szCs w:val="18"/>
        </w:rPr>
        <w:t>T</w:t>
      </w:r>
      <w:r w:rsidR="0018567F" w:rsidRPr="00716615">
        <w:rPr>
          <w:rFonts w:eastAsia="TimesNewRomanPSMT" w:cstheme="minorHAnsi"/>
          <w:b/>
          <w:sz w:val="18"/>
          <w:szCs w:val="18"/>
        </w:rPr>
        <w:t xml:space="preserve">rend of NOx </w:t>
      </w:r>
      <w:r w:rsidR="0018567F" w:rsidRPr="00716615">
        <w:rPr>
          <w:rFonts w:eastAsia="TimesNewRomanPSMT" w:cstheme="minorHAnsi"/>
          <w:b/>
          <w:bCs/>
          <w:sz w:val="18"/>
          <w:szCs w:val="18"/>
        </w:rPr>
        <w:t>E</w:t>
      </w:r>
      <w:r w:rsidR="0018567F" w:rsidRPr="00716615">
        <w:rPr>
          <w:rFonts w:eastAsia="TimesNewRomanPSMT" w:cstheme="minorHAnsi"/>
          <w:b/>
          <w:sz w:val="18"/>
          <w:szCs w:val="18"/>
        </w:rPr>
        <w:t xml:space="preserve">missions </w:t>
      </w:r>
      <w:r w:rsidR="0018567F" w:rsidRPr="00716615">
        <w:rPr>
          <w:rFonts w:eastAsia="TimesNewRomanPSMT" w:cstheme="minorHAnsi"/>
          <w:b/>
          <w:bCs/>
          <w:sz w:val="18"/>
          <w:szCs w:val="18"/>
        </w:rPr>
        <w:t>C</w:t>
      </w:r>
      <w:r w:rsidR="0018567F" w:rsidRPr="00716615">
        <w:rPr>
          <w:rFonts w:eastAsia="TimesNewRomanPSMT" w:cstheme="minorHAnsi"/>
          <w:b/>
          <w:sz w:val="18"/>
          <w:szCs w:val="18"/>
        </w:rPr>
        <w:t xml:space="preserve">onstrained </w:t>
      </w:r>
      <w:r w:rsidR="00716615" w:rsidRPr="00716615">
        <w:rPr>
          <w:rFonts w:eastAsia="TimesNewRomanPSMT" w:cstheme="minorHAnsi"/>
          <w:b/>
          <w:bCs/>
          <w:sz w:val="18"/>
          <w:szCs w:val="18"/>
        </w:rPr>
        <w:t>by</w:t>
      </w:r>
      <w:r w:rsidR="0018567F" w:rsidRPr="00716615">
        <w:rPr>
          <w:rFonts w:eastAsia="TimesNewRomanPSMT" w:cstheme="minorHAnsi"/>
          <w:b/>
          <w:sz w:val="18"/>
          <w:szCs w:val="18"/>
        </w:rPr>
        <w:t xml:space="preserve"> OMI</w:t>
      </w:r>
      <w:r w:rsidR="009002FE" w:rsidRPr="00716615">
        <w:rPr>
          <w:rFonts w:eastAsia="TimesNewRomanPSMT" w:cstheme="minorHAnsi"/>
          <w:b/>
          <w:sz w:val="18"/>
          <w:szCs w:val="18"/>
        </w:rPr>
        <w:t xml:space="preserve"> </w:t>
      </w:r>
      <w:r w:rsidR="0018567F" w:rsidRPr="00716615">
        <w:rPr>
          <w:rFonts w:eastAsia="TimesNewRomanPSMT" w:cstheme="minorHAnsi"/>
          <w:b/>
          <w:bCs/>
          <w:sz w:val="18"/>
          <w:szCs w:val="18"/>
        </w:rPr>
        <w:t>O</w:t>
      </w:r>
      <w:r w:rsidR="0018567F" w:rsidRPr="00716615">
        <w:rPr>
          <w:rFonts w:eastAsia="TimesNewRomanPSMT" w:cstheme="minorHAnsi"/>
          <w:b/>
          <w:sz w:val="18"/>
          <w:szCs w:val="18"/>
        </w:rPr>
        <w:t xml:space="preserve">bservations and </w:t>
      </w:r>
      <w:r w:rsidR="0018567F" w:rsidRPr="00716615">
        <w:rPr>
          <w:rFonts w:eastAsia="TimesNewRomanPSMT" w:cstheme="minorHAnsi"/>
          <w:b/>
          <w:bCs/>
          <w:sz w:val="18"/>
          <w:szCs w:val="18"/>
        </w:rPr>
        <w:t>A</w:t>
      </w:r>
      <w:r w:rsidR="0018567F" w:rsidRPr="00716615">
        <w:rPr>
          <w:rFonts w:eastAsia="TimesNewRomanPSMT" w:cstheme="minorHAnsi"/>
          <w:b/>
          <w:sz w:val="18"/>
          <w:szCs w:val="18"/>
        </w:rPr>
        <w:t xml:space="preserve">ssociated </w:t>
      </w:r>
      <w:r w:rsidR="0018567F" w:rsidRPr="00716615">
        <w:rPr>
          <w:rFonts w:eastAsia="TimesNewRomanPSMT" w:cstheme="minorHAnsi"/>
          <w:b/>
          <w:bCs/>
          <w:sz w:val="18"/>
          <w:szCs w:val="18"/>
        </w:rPr>
        <w:t>I</w:t>
      </w:r>
      <w:r w:rsidR="0018567F" w:rsidRPr="00716615">
        <w:rPr>
          <w:rFonts w:eastAsia="TimesNewRomanPSMT" w:cstheme="minorHAnsi"/>
          <w:b/>
          <w:sz w:val="18"/>
          <w:szCs w:val="18"/>
        </w:rPr>
        <w:t xml:space="preserve">mpacts </w:t>
      </w:r>
      <w:r w:rsidR="00716615">
        <w:rPr>
          <w:rFonts w:eastAsia="TimesNewRomanPSMT" w:cstheme="minorHAnsi"/>
          <w:b/>
          <w:bCs/>
          <w:sz w:val="18"/>
          <w:szCs w:val="18"/>
        </w:rPr>
        <w:t>o</w:t>
      </w:r>
      <w:r w:rsidR="0018567F" w:rsidRPr="00716615">
        <w:rPr>
          <w:rFonts w:eastAsia="TimesNewRomanPSMT" w:cstheme="minorHAnsi"/>
          <w:b/>
          <w:sz w:val="18"/>
          <w:szCs w:val="18"/>
        </w:rPr>
        <w:t xml:space="preserve">n </w:t>
      </w:r>
      <w:r w:rsidR="0018567F" w:rsidRPr="00716615">
        <w:rPr>
          <w:rFonts w:eastAsia="TimesNewRomanPSMT" w:cstheme="minorHAnsi"/>
          <w:b/>
          <w:bCs/>
          <w:sz w:val="18"/>
          <w:szCs w:val="18"/>
        </w:rPr>
        <w:t>A</w:t>
      </w:r>
      <w:r w:rsidR="0018567F" w:rsidRPr="00716615">
        <w:rPr>
          <w:rFonts w:eastAsia="TimesNewRomanPSMT" w:cstheme="minorHAnsi"/>
          <w:b/>
          <w:sz w:val="18"/>
          <w:szCs w:val="18"/>
        </w:rPr>
        <w:t xml:space="preserve">ir </w:t>
      </w:r>
      <w:r w:rsidR="0018567F" w:rsidRPr="00716615">
        <w:rPr>
          <w:rFonts w:eastAsia="TimesNewRomanPSMT" w:cstheme="minorHAnsi"/>
          <w:b/>
          <w:bCs/>
          <w:sz w:val="18"/>
          <w:szCs w:val="18"/>
        </w:rPr>
        <w:t>Q</w:t>
      </w:r>
      <w:r w:rsidR="0018567F" w:rsidRPr="00716615">
        <w:rPr>
          <w:rFonts w:eastAsia="TimesNewRomanPSMT" w:cstheme="minorHAnsi"/>
          <w:b/>
          <w:sz w:val="18"/>
          <w:szCs w:val="18"/>
        </w:rPr>
        <w:t>uality</w:t>
      </w:r>
      <w:r w:rsidR="00716615">
        <w:rPr>
          <w:rFonts w:eastAsia="TimesNewRomanPSMT" w:cstheme="minorHAnsi"/>
          <w:b/>
          <w:sz w:val="18"/>
          <w:szCs w:val="18"/>
        </w:rPr>
        <w:t xml:space="preserve"> -</w:t>
      </w:r>
    </w:p>
    <w:p w14:paraId="52EE4204" w14:textId="77777777" w:rsidR="0018567F" w:rsidRPr="00B62BF0" w:rsidRDefault="0018567F" w:rsidP="0018567F">
      <w:pPr>
        <w:autoSpaceDE w:val="0"/>
        <w:autoSpaceDN w:val="0"/>
        <w:adjustRightInd w:val="0"/>
        <w:spacing w:after="0" w:line="240" w:lineRule="auto"/>
        <w:rPr>
          <w:rFonts w:eastAsia="TimesNewRomanPSMT" w:cstheme="minorHAnsi"/>
          <w:i/>
          <w:sz w:val="18"/>
          <w:szCs w:val="18"/>
        </w:rPr>
      </w:pPr>
      <w:r w:rsidRPr="00B62BF0">
        <w:rPr>
          <w:rFonts w:eastAsia="TimesNewRomanPSMT" w:cstheme="minorHAnsi"/>
          <w:i/>
          <w:sz w:val="18"/>
          <w:szCs w:val="18"/>
        </w:rPr>
        <w:t>Z</w:t>
      </w:r>
      <w:r w:rsidR="009002FE" w:rsidRPr="00B62BF0">
        <w:rPr>
          <w:rFonts w:eastAsia="TimesNewRomanPSMT" w:cstheme="minorHAnsi"/>
          <w:i/>
          <w:sz w:val="18"/>
          <w:szCs w:val="18"/>
        </w:rPr>
        <w:t>.</w:t>
      </w:r>
      <w:r w:rsidRPr="00B62BF0">
        <w:rPr>
          <w:rFonts w:eastAsia="TimesNewRomanPSMT" w:cstheme="minorHAnsi"/>
          <w:i/>
          <w:sz w:val="18"/>
          <w:szCs w:val="18"/>
        </w:rPr>
        <w:t xml:space="preserve"> Qu and D</w:t>
      </w:r>
      <w:r w:rsidR="009002FE" w:rsidRPr="00B62BF0">
        <w:rPr>
          <w:rFonts w:eastAsia="TimesNewRomanPSMT" w:cstheme="minorHAnsi"/>
          <w:i/>
          <w:sz w:val="18"/>
          <w:szCs w:val="18"/>
        </w:rPr>
        <w:t>.</w:t>
      </w:r>
      <w:r w:rsidRPr="00B62BF0">
        <w:rPr>
          <w:rFonts w:eastAsia="TimesNewRomanPSMT" w:cstheme="minorHAnsi"/>
          <w:i/>
          <w:sz w:val="18"/>
          <w:szCs w:val="18"/>
        </w:rPr>
        <w:t xml:space="preserve"> </w:t>
      </w:r>
      <w:proofErr w:type="spellStart"/>
      <w:r w:rsidRPr="00B62BF0">
        <w:rPr>
          <w:rFonts w:eastAsia="TimesNewRomanPSMT" w:cstheme="minorHAnsi"/>
          <w:i/>
          <w:sz w:val="18"/>
          <w:szCs w:val="18"/>
        </w:rPr>
        <w:t>Henze</w:t>
      </w:r>
      <w:proofErr w:type="spellEnd"/>
      <w:r w:rsidR="009002FE" w:rsidRPr="00B62BF0">
        <w:rPr>
          <w:rFonts w:eastAsia="TimesNewRomanPSMT" w:cstheme="minorHAnsi"/>
          <w:i/>
          <w:sz w:val="18"/>
          <w:szCs w:val="18"/>
        </w:rPr>
        <w:t xml:space="preserve">, </w:t>
      </w:r>
      <w:r w:rsidRPr="00B62BF0">
        <w:rPr>
          <w:rFonts w:eastAsia="TimesNewRomanPSMT" w:cstheme="minorHAnsi"/>
          <w:i/>
          <w:sz w:val="18"/>
          <w:szCs w:val="18"/>
        </w:rPr>
        <w:t>University of</w:t>
      </w:r>
      <w:r w:rsidR="009002FE" w:rsidRPr="00B62BF0">
        <w:rPr>
          <w:rFonts w:eastAsia="TimesNewRomanPSMT" w:cstheme="minorHAnsi"/>
          <w:i/>
          <w:sz w:val="18"/>
          <w:szCs w:val="18"/>
        </w:rPr>
        <w:t xml:space="preserve"> </w:t>
      </w:r>
      <w:r w:rsidRPr="00B62BF0">
        <w:rPr>
          <w:rFonts w:eastAsia="TimesNewRomanPSMT" w:cstheme="minorHAnsi"/>
          <w:i/>
          <w:sz w:val="18"/>
          <w:szCs w:val="18"/>
        </w:rPr>
        <w:t>Colorado</w:t>
      </w:r>
    </w:p>
    <w:p w14:paraId="19677CE1" w14:textId="77777777" w:rsidR="00946C08" w:rsidRDefault="0018567F" w:rsidP="009002FE">
      <w:pPr>
        <w:autoSpaceDE w:val="0"/>
        <w:autoSpaceDN w:val="0"/>
        <w:adjustRightInd w:val="0"/>
        <w:spacing w:after="0" w:line="240" w:lineRule="auto"/>
        <w:ind w:firstLine="720"/>
        <w:rPr>
          <w:rFonts w:eastAsia="TimesNewRomanPSMT" w:cstheme="minorHAnsi"/>
          <w:sz w:val="18"/>
          <w:szCs w:val="18"/>
        </w:rPr>
      </w:pPr>
      <w:r w:rsidRPr="009002FE">
        <w:rPr>
          <w:rFonts w:eastAsia="TimesNewRomanPSMT" w:cstheme="minorHAnsi"/>
          <w:sz w:val="18"/>
          <w:szCs w:val="18"/>
        </w:rPr>
        <w:t>Accurate estimates of magnitudes and trends of nitrogen oxides (NOx) emissions are</w:t>
      </w:r>
      <w:r w:rsidR="009002FE">
        <w:rPr>
          <w:rFonts w:eastAsia="TimesNewRomanPSMT" w:cstheme="minorHAnsi"/>
          <w:sz w:val="18"/>
          <w:szCs w:val="18"/>
        </w:rPr>
        <w:t xml:space="preserve"> </w:t>
      </w:r>
      <w:r w:rsidRPr="009002FE">
        <w:rPr>
          <w:rFonts w:eastAsia="TimesNewRomanPSMT" w:cstheme="minorHAnsi"/>
          <w:sz w:val="18"/>
          <w:szCs w:val="18"/>
        </w:rPr>
        <w:t>important for understanding formation of air pollutants and the effectiveness of</w:t>
      </w:r>
      <w:r w:rsidR="009002FE">
        <w:rPr>
          <w:rFonts w:eastAsia="TimesNewRomanPSMT" w:cstheme="minorHAnsi"/>
          <w:sz w:val="18"/>
          <w:szCs w:val="18"/>
        </w:rPr>
        <w:t xml:space="preserve"> </w:t>
      </w:r>
      <w:r w:rsidRPr="009002FE">
        <w:rPr>
          <w:rFonts w:eastAsia="TimesNewRomanPSMT" w:cstheme="minorHAnsi"/>
          <w:sz w:val="18"/>
          <w:szCs w:val="18"/>
        </w:rPr>
        <w:t>emission control strategies. We estimate long-term global (2° × 2.5° resolution, 2005 -2017) and regional (0.5° × 0.67° resolution, 2005-2012) NOx emissions for East Asia</w:t>
      </w:r>
      <w:r w:rsidR="009002FE">
        <w:rPr>
          <w:rFonts w:eastAsia="TimesNewRomanPSMT" w:cstheme="minorHAnsi"/>
          <w:sz w:val="18"/>
          <w:szCs w:val="18"/>
        </w:rPr>
        <w:t xml:space="preserve"> </w:t>
      </w:r>
      <w:r w:rsidRPr="009002FE">
        <w:rPr>
          <w:rFonts w:eastAsia="TimesNewRomanPSMT" w:cstheme="minorHAnsi"/>
          <w:sz w:val="18"/>
          <w:szCs w:val="18"/>
        </w:rPr>
        <w:t>and North America using a newly derived hybrid mass balance / 4D-Var inversion</w:t>
      </w:r>
      <w:r w:rsidR="009002FE">
        <w:rPr>
          <w:rFonts w:eastAsia="TimesNewRomanPSMT" w:cstheme="minorHAnsi"/>
          <w:sz w:val="18"/>
          <w:szCs w:val="18"/>
        </w:rPr>
        <w:t xml:space="preserve"> </w:t>
      </w:r>
      <w:r w:rsidRPr="009002FE">
        <w:rPr>
          <w:rFonts w:eastAsia="TimesNewRomanPSMT" w:cstheme="minorHAnsi"/>
          <w:sz w:val="18"/>
          <w:szCs w:val="18"/>
        </w:rPr>
        <w:t>framework by assimilating OMI NO2 observations into the GEOS-Chem adjoint</w:t>
      </w:r>
      <w:r w:rsidR="009002FE">
        <w:rPr>
          <w:rFonts w:eastAsia="TimesNewRomanPSMT" w:cstheme="minorHAnsi"/>
          <w:sz w:val="18"/>
          <w:szCs w:val="18"/>
        </w:rPr>
        <w:t xml:space="preserve"> </w:t>
      </w:r>
      <w:r w:rsidRPr="009002FE">
        <w:rPr>
          <w:rFonts w:eastAsia="TimesNewRomanPSMT" w:cstheme="minorHAnsi"/>
          <w:sz w:val="18"/>
          <w:szCs w:val="18"/>
        </w:rPr>
        <w:t>model. NASA standard product and DOMINO retrievals of NO2 column are both</w:t>
      </w:r>
      <w:r w:rsidR="009002FE">
        <w:rPr>
          <w:rFonts w:eastAsia="TimesNewRomanPSMT" w:cstheme="minorHAnsi"/>
          <w:sz w:val="18"/>
          <w:szCs w:val="18"/>
        </w:rPr>
        <w:t xml:space="preserve"> </w:t>
      </w:r>
      <w:r w:rsidRPr="009002FE">
        <w:rPr>
          <w:rFonts w:eastAsia="TimesNewRomanPSMT" w:cstheme="minorHAnsi"/>
          <w:sz w:val="18"/>
          <w:szCs w:val="18"/>
        </w:rPr>
        <w:t>used to constrain emissions; comparison of these results provides insight into regions</w:t>
      </w:r>
      <w:r w:rsidR="009002FE">
        <w:rPr>
          <w:rFonts w:eastAsia="TimesNewRomanPSMT" w:cstheme="minorHAnsi"/>
          <w:sz w:val="18"/>
          <w:szCs w:val="18"/>
        </w:rPr>
        <w:t xml:space="preserve"> </w:t>
      </w:r>
      <w:r w:rsidRPr="009002FE">
        <w:rPr>
          <w:rFonts w:eastAsia="TimesNewRomanPSMT" w:cstheme="minorHAnsi"/>
          <w:sz w:val="18"/>
          <w:szCs w:val="18"/>
        </w:rPr>
        <w:t>where trends are most robust with respect to retrieval uncertainties, and highlights</w:t>
      </w:r>
      <w:r w:rsidR="009002FE">
        <w:rPr>
          <w:rFonts w:eastAsia="TimesNewRomanPSMT" w:cstheme="minorHAnsi"/>
          <w:sz w:val="18"/>
          <w:szCs w:val="18"/>
        </w:rPr>
        <w:t xml:space="preserve"> </w:t>
      </w:r>
      <w:r w:rsidRPr="009002FE">
        <w:rPr>
          <w:rFonts w:eastAsia="TimesNewRomanPSMT" w:cstheme="minorHAnsi"/>
          <w:sz w:val="18"/>
          <w:szCs w:val="18"/>
        </w:rPr>
        <w:t>regions where seemingly significant trends are retrieval-specific. Our top-down NOx</w:t>
      </w:r>
      <w:r w:rsidR="009002FE">
        <w:rPr>
          <w:rFonts w:eastAsia="TimesNewRomanPSMT" w:cstheme="minorHAnsi"/>
          <w:sz w:val="18"/>
          <w:szCs w:val="18"/>
        </w:rPr>
        <w:t xml:space="preserve"> </w:t>
      </w:r>
      <w:r w:rsidRPr="009002FE">
        <w:rPr>
          <w:rFonts w:eastAsia="TimesNewRomanPSMT" w:cstheme="minorHAnsi"/>
          <w:sz w:val="18"/>
          <w:szCs w:val="18"/>
        </w:rPr>
        <w:t xml:space="preserve">emissions in China increase from 2005 to 2011 and start to decrease from 8.0 </w:t>
      </w:r>
      <w:proofErr w:type="spellStart"/>
      <w:r w:rsidRPr="009002FE">
        <w:rPr>
          <w:rFonts w:eastAsia="TimesNewRomanPSMT" w:cstheme="minorHAnsi"/>
          <w:sz w:val="18"/>
          <w:szCs w:val="18"/>
        </w:rPr>
        <w:t>TgN</w:t>
      </w:r>
      <w:proofErr w:type="spellEnd"/>
      <w:r w:rsidRPr="009002FE">
        <w:rPr>
          <w:rFonts w:eastAsia="TimesNewRomanPSMT" w:cstheme="minorHAnsi"/>
          <w:sz w:val="18"/>
          <w:szCs w:val="18"/>
        </w:rPr>
        <w:t>/</w:t>
      </w:r>
      <w:r w:rsidR="009002FE">
        <w:rPr>
          <w:rFonts w:eastAsia="TimesNewRomanPSMT" w:cstheme="minorHAnsi"/>
          <w:sz w:val="18"/>
          <w:szCs w:val="18"/>
        </w:rPr>
        <w:t xml:space="preserve"> </w:t>
      </w:r>
      <w:r w:rsidRPr="009002FE">
        <w:rPr>
          <w:rFonts w:eastAsia="TimesNewRomanPSMT" w:cstheme="minorHAnsi"/>
          <w:sz w:val="18"/>
          <w:szCs w:val="18"/>
        </w:rPr>
        <w:t xml:space="preserve">year in 2011 to 7.0 </w:t>
      </w:r>
      <w:proofErr w:type="spellStart"/>
      <w:r w:rsidRPr="009002FE">
        <w:rPr>
          <w:rFonts w:eastAsia="TimesNewRomanPSMT" w:cstheme="minorHAnsi"/>
          <w:sz w:val="18"/>
          <w:szCs w:val="18"/>
        </w:rPr>
        <w:t>TgN</w:t>
      </w:r>
      <w:proofErr w:type="spellEnd"/>
      <w:r w:rsidRPr="009002FE">
        <w:rPr>
          <w:rFonts w:eastAsia="TimesNewRomanPSMT" w:cstheme="minorHAnsi"/>
          <w:sz w:val="18"/>
          <w:szCs w:val="18"/>
        </w:rPr>
        <w:t>/year in 2015, whereas the reduction of top-down NOx</w:t>
      </w:r>
      <w:r w:rsidR="009002FE">
        <w:rPr>
          <w:rFonts w:eastAsia="TimesNewRomanPSMT" w:cstheme="minorHAnsi"/>
          <w:sz w:val="18"/>
          <w:szCs w:val="18"/>
        </w:rPr>
        <w:t xml:space="preserve"> </w:t>
      </w:r>
      <w:r w:rsidRPr="009002FE">
        <w:rPr>
          <w:rFonts w:eastAsia="TimesNewRomanPSMT" w:cstheme="minorHAnsi"/>
          <w:sz w:val="18"/>
          <w:szCs w:val="18"/>
        </w:rPr>
        <w:t>emissions in the US has slowed since 2010. No clear NOx emission trend is observed</w:t>
      </w:r>
      <w:r w:rsidR="009002FE">
        <w:rPr>
          <w:rFonts w:eastAsia="TimesNewRomanPSMT" w:cstheme="minorHAnsi"/>
          <w:sz w:val="18"/>
          <w:szCs w:val="18"/>
        </w:rPr>
        <w:t xml:space="preserve"> </w:t>
      </w:r>
      <w:r w:rsidRPr="009002FE">
        <w:rPr>
          <w:rFonts w:eastAsia="TimesNewRomanPSMT" w:cstheme="minorHAnsi"/>
          <w:sz w:val="18"/>
          <w:szCs w:val="18"/>
        </w:rPr>
        <w:t>in Western Europe and Japan. Posterior simulations of NO2 and O3 concentrations are</w:t>
      </w:r>
      <w:r w:rsidR="009002FE">
        <w:rPr>
          <w:rFonts w:eastAsia="TimesNewRomanPSMT" w:cstheme="minorHAnsi"/>
          <w:sz w:val="18"/>
          <w:szCs w:val="18"/>
        </w:rPr>
        <w:t xml:space="preserve"> </w:t>
      </w:r>
      <w:r w:rsidRPr="009002FE">
        <w:rPr>
          <w:rFonts w:eastAsia="TimesNewRomanPSMT" w:cstheme="minorHAnsi"/>
          <w:sz w:val="18"/>
          <w:szCs w:val="18"/>
        </w:rPr>
        <w:t>evaluated with surface measurements, where emissions constrained by NASA product</w:t>
      </w:r>
      <w:r w:rsidR="009002FE">
        <w:rPr>
          <w:rFonts w:eastAsia="TimesNewRomanPSMT" w:cstheme="minorHAnsi"/>
          <w:sz w:val="18"/>
          <w:szCs w:val="18"/>
        </w:rPr>
        <w:t xml:space="preserve"> </w:t>
      </w:r>
      <w:r w:rsidRPr="009002FE">
        <w:rPr>
          <w:rFonts w:eastAsia="TimesNewRomanPSMT" w:cstheme="minorHAnsi"/>
          <w:sz w:val="18"/>
          <w:szCs w:val="18"/>
        </w:rPr>
        <w:t>lead to smaller bias in both NO2 and daytime O3 concentrations than employing</w:t>
      </w:r>
      <w:r w:rsidR="009002FE">
        <w:rPr>
          <w:rFonts w:eastAsia="TimesNewRomanPSMT" w:cstheme="minorHAnsi"/>
          <w:sz w:val="18"/>
          <w:szCs w:val="18"/>
        </w:rPr>
        <w:t xml:space="preserve"> </w:t>
      </w:r>
      <w:r w:rsidRPr="009002FE">
        <w:rPr>
          <w:rFonts w:eastAsia="TimesNewRomanPSMT" w:cstheme="minorHAnsi"/>
          <w:sz w:val="18"/>
          <w:szCs w:val="18"/>
        </w:rPr>
        <w:t>emissions from bottom-up HTAPv2 inventory or the emissions constrained by</w:t>
      </w:r>
      <w:r w:rsidR="009002FE">
        <w:rPr>
          <w:rFonts w:eastAsia="TimesNewRomanPSMT" w:cstheme="minorHAnsi"/>
          <w:sz w:val="18"/>
          <w:szCs w:val="18"/>
        </w:rPr>
        <w:t xml:space="preserve"> </w:t>
      </w:r>
      <w:r w:rsidRPr="009002FE">
        <w:rPr>
          <w:rFonts w:eastAsia="TimesNewRomanPSMT" w:cstheme="minorHAnsi"/>
          <w:sz w:val="18"/>
          <w:szCs w:val="18"/>
        </w:rPr>
        <w:t>DOMINO. The simulated O3 trends using top-down NOx emissions are mostly</w:t>
      </w:r>
      <w:r w:rsidR="009002FE">
        <w:rPr>
          <w:rFonts w:eastAsia="TimesNewRomanPSMT" w:cstheme="minorHAnsi"/>
          <w:sz w:val="18"/>
          <w:szCs w:val="18"/>
        </w:rPr>
        <w:t xml:space="preserve"> </w:t>
      </w:r>
      <w:r w:rsidRPr="009002FE">
        <w:rPr>
          <w:rFonts w:eastAsia="TimesNewRomanPSMT" w:cstheme="minorHAnsi"/>
          <w:sz w:val="18"/>
          <w:szCs w:val="18"/>
        </w:rPr>
        <w:t>consistent with ambient O3 measurements. We then separate the contributions to</w:t>
      </w:r>
      <w:r w:rsidR="009002FE">
        <w:rPr>
          <w:rFonts w:eastAsia="TimesNewRomanPSMT" w:cstheme="minorHAnsi"/>
          <w:sz w:val="18"/>
          <w:szCs w:val="18"/>
        </w:rPr>
        <w:t xml:space="preserve"> </w:t>
      </w:r>
      <w:r w:rsidRPr="009002FE">
        <w:rPr>
          <w:rFonts w:eastAsia="TimesNewRomanPSMT" w:cstheme="minorHAnsi"/>
          <w:sz w:val="18"/>
          <w:szCs w:val="18"/>
        </w:rPr>
        <w:t>trends in O3 driven by NOx emissions versus meteorology, thereby quantifying how</w:t>
      </w:r>
      <w:r w:rsidR="009002FE">
        <w:rPr>
          <w:rFonts w:eastAsia="TimesNewRomanPSMT" w:cstheme="minorHAnsi"/>
          <w:sz w:val="18"/>
          <w:szCs w:val="18"/>
        </w:rPr>
        <w:t xml:space="preserve"> </w:t>
      </w:r>
      <w:r w:rsidRPr="009002FE">
        <w:rPr>
          <w:rFonts w:eastAsia="TimesNewRomanPSMT" w:cstheme="minorHAnsi"/>
          <w:sz w:val="18"/>
          <w:szCs w:val="18"/>
        </w:rPr>
        <w:t>remote-sensing based emission estimates refine understanding of air pollution</w:t>
      </w:r>
    </w:p>
    <w:p w14:paraId="322E8D05" w14:textId="77777777" w:rsidR="009002FE" w:rsidRDefault="009002FE" w:rsidP="009002FE">
      <w:pPr>
        <w:autoSpaceDE w:val="0"/>
        <w:autoSpaceDN w:val="0"/>
        <w:adjustRightInd w:val="0"/>
        <w:spacing w:after="0" w:line="240" w:lineRule="auto"/>
        <w:rPr>
          <w:rFonts w:cstheme="minorHAnsi"/>
          <w:sz w:val="18"/>
          <w:szCs w:val="18"/>
        </w:rPr>
      </w:pPr>
    </w:p>
    <w:p w14:paraId="1F66B157" w14:textId="77777777" w:rsidR="00B00D49" w:rsidRPr="0016268D" w:rsidRDefault="00AD0F88" w:rsidP="00B00D49">
      <w:pPr>
        <w:autoSpaceDE w:val="0"/>
        <w:autoSpaceDN w:val="0"/>
        <w:adjustRightInd w:val="0"/>
        <w:spacing w:after="0" w:line="240" w:lineRule="auto"/>
        <w:rPr>
          <w:rFonts w:eastAsia="TimesNewRomanPSMT" w:cstheme="minorHAnsi"/>
          <w:color w:val="000000"/>
          <w:sz w:val="18"/>
          <w:szCs w:val="18"/>
        </w:rPr>
      </w:pPr>
      <w:r>
        <w:rPr>
          <w:rFonts w:cstheme="minorHAnsi"/>
          <w:sz w:val="18"/>
          <w:szCs w:val="18"/>
        </w:rPr>
        <w:t>8:25 – 8:5</w:t>
      </w:r>
      <w:r w:rsidR="009D4E34">
        <w:rPr>
          <w:rFonts w:cstheme="minorHAnsi"/>
          <w:sz w:val="18"/>
          <w:szCs w:val="18"/>
        </w:rPr>
        <w:t>0 a</w:t>
      </w:r>
      <w:r>
        <w:rPr>
          <w:rFonts w:cstheme="minorHAnsi"/>
          <w:sz w:val="18"/>
          <w:szCs w:val="18"/>
        </w:rPr>
        <w:t xml:space="preserve">m - </w:t>
      </w:r>
      <w:r w:rsidR="00B00D49" w:rsidRPr="0016268D">
        <w:rPr>
          <w:rFonts w:cstheme="minorHAnsi"/>
          <w:b/>
          <w:bCs/>
          <w:color w:val="000000"/>
          <w:sz w:val="18"/>
          <w:szCs w:val="18"/>
        </w:rPr>
        <w:t>Decadal Changes in Global NOx, CO, and SO2 Emissions Derived from Multi</w:t>
      </w:r>
      <w:r w:rsidR="00B00D49">
        <w:rPr>
          <w:rFonts w:cstheme="minorHAnsi"/>
          <w:b/>
          <w:bCs/>
          <w:color w:val="000000"/>
          <w:sz w:val="18"/>
          <w:szCs w:val="18"/>
        </w:rPr>
        <w:t>-</w:t>
      </w:r>
      <w:r w:rsidR="00B00D49" w:rsidRPr="0016268D">
        <w:rPr>
          <w:rFonts w:cstheme="minorHAnsi"/>
          <w:b/>
          <w:bCs/>
          <w:color w:val="000000"/>
          <w:sz w:val="18"/>
          <w:szCs w:val="18"/>
        </w:rPr>
        <w:t>model</w:t>
      </w:r>
      <w:r w:rsidR="00B00D49">
        <w:rPr>
          <w:rFonts w:cstheme="minorHAnsi"/>
          <w:b/>
          <w:bCs/>
          <w:color w:val="000000"/>
          <w:sz w:val="18"/>
          <w:szCs w:val="18"/>
        </w:rPr>
        <w:t xml:space="preserve"> </w:t>
      </w:r>
      <w:r w:rsidR="00B00D49" w:rsidRPr="0016268D">
        <w:rPr>
          <w:rFonts w:cstheme="minorHAnsi"/>
          <w:b/>
          <w:bCs/>
          <w:color w:val="000000"/>
          <w:sz w:val="18"/>
          <w:szCs w:val="18"/>
        </w:rPr>
        <w:t>Multi-constituent Satellite Data Assimilation</w:t>
      </w:r>
      <w:r w:rsidR="00B00D49">
        <w:rPr>
          <w:rFonts w:cstheme="minorHAnsi"/>
          <w:b/>
          <w:bCs/>
          <w:color w:val="000000"/>
          <w:sz w:val="18"/>
          <w:szCs w:val="18"/>
        </w:rPr>
        <w:t xml:space="preserve"> </w:t>
      </w:r>
      <w:r w:rsidR="00B00D49" w:rsidRPr="00B62BF0">
        <w:rPr>
          <w:rFonts w:eastAsia="TimesNewRomanPSMT" w:cstheme="minorHAnsi"/>
          <w:i/>
          <w:color w:val="000000"/>
          <w:sz w:val="18"/>
          <w:szCs w:val="18"/>
        </w:rPr>
        <w:t>K. Miyazaki, K. Bowman and J. Worden</w:t>
      </w:r>
      <w:r w:rsidR="00B00D49" w:rsidRPr="00B62BF0">
        <w:rPr>
          <w:rFonts w:cstheme="minorHAnsi"/>
          <w:i/>
          <w:color w:val="000000"/>
          <w:sz w:val="18"/>
          <w:szCs w:val="18"/>
        </w:rPr>
        <w:t xml:space="preserve">, </w:t>
      </w:r>
      <w:r w:rsidR="00B00D49" w:rsidRPr="00B62BF0">
        <w:rPr>
          <w:rFonts w:eastAsia="TimesNewRomanPSMT" w:cstheme="minorHAnsi"/>
          <w:i/>
          <w:color w:val="000000"/>
          <w:sz w:val="18"/>
          <w:szCs w:val="18"/>
        </w:rPr>
        <w:t xml:space="preserve">California Institute of Technology; T. Sekiya, K. </w:t>
      </w:r>
      <w:proofErr w:type="spellStart"/>
      <w:r w:rsidR="00B00D49" w:rsidRPr="00B62BF0">
        <w:rPr>
          <w:rFonts w:eastAsia="TimesNewRomanPSMT" w:cstheme="minorHAnsi"/>
          <w:i/>
          <w:color w:val="000000"/>
          <w:sz w:val="18"/>
          <w:szCs w:val="18"/>
        </w:rPr>
        <w:t>Sudo</w:t>
      </w:r>
      <w:proofErr w:type="spellEnd"/>
      <w:r w:rsidR="00B00D49" w:rsidRPr="00B62BF0">
        <w:rPr>
          <w:rFonts w:eastAsia="TimesNewRomanPSMT" w:cstheme="minorHAnsi"/>
          <w:i/>
          <w:color w:val="000000"/>
          <w:sz w:val="18"/>
          <w:szCs w:val="18"/>
        </w:rPr>
        <w:t xml:space="preserve">, Y. </w:t>
      </w:r>
      <w:proofErr w:type="spellStart"/>
      <w:r w:rsidR="00B00D49" w:rsidRPr="00B62BF0">
        <w:rPr>
          <w:rFonts w:eastAsia="TimesNewRomanPSMT" w:cstheme="minorHAnsi"/>
          <w:i/>
          <w:color w:val="000000"/>
          <w:sz w:val="18"/>
          <w:szCs w:val="18"/>
        </w:rPr>
        <w:t>Kanaya</w:t>
      </w:r>
      <w:proofErr w:type="spellEnd"/>
      <w:r w:rsidR="00B00D49" w:rsidRPr="00B62BF0">
        <w:rPr>
          <w:rFonts w:cstheme="minorHAnsi"/>
          <w:i/>
          <w:color w:val="000000"/>
          <w:sz w:val="18"/>
          <w:szCs w:val="18"/>
        </w:rPr>
        <w:t xml:space="preserve">, </w:t>
      </w:r>
      <w:r w:rsidR="00B00D49" w:rsidRPr="00B62BF0">
        <w:rPr>
          <w:rFonts w:eastAsia="TimesNewRomanPSMT" w:cstheme="minorHAnsi"/>
          <w:i/>
          <w:color w:val="000000"/>
          <w:sz w:val="18"/>
          <w:szCs w:val="18"/>
        </w:rPr>
        <w:t xml:space="preserve">Japan Agency for Marine-Earth Science and Technology; H. </w:t>
      </w:r>
      <w:proofErr w:type="spellStart"/>
      <w:r w:rsidR="00B00D49" w:rsidRPr="00B62BF0">
        <w:rPr>
          <w:rFonts w:eastAsia="TimesNewRomanPSMT" w:cstheme="minorHAnsi"/>
          <w:i/>
          <w:color w:val="000000"/>
          <w:sz w:val="18"/>
          <w:szCs w:val="18"/>
        </w:rPr>
        <w:t>Eskes</w:t>
      </w:r>
      <w:proofErr w:type="spellEnd"/>
      <w:r w:rsidR="00B00D49" w:rsidRPr="00B62BF0">
        <w:rPr>
          <w:rFonts w:eastAsia="TimesNewRomanPSMT" w:cstheme="minorHAnsi"/>
          <w:i/>
          <w:color w:val="000000"/>
          <w:sz w:val="18"/>
          <w:szCs w:val="18"/>
        </w:rPr>
        <w:t xml:space="preserve"> and K. </w:t>
      </w:r>
      <w:proofErr w:type="spellStart"/>
      <w:r w:rsidR="00B00D49" w:rsidRPr="00B62BF0">
        <w:rPr>
          <w:rFonts w:eastAsia="TimesNewRomanPSMT" w:cstheme="minorHAnsi"/>
          <w:i/>
          <w:color w:val="000000"/>
          <w:sz w:val="18"/>
          <w:szCs w:val="18"/>
        </w:rPr>
        <w:t>Folkert</w:t>
      </w:r>
      <w:proofErr w:type="spellEnd"/>
      <w:r w:rsidR="00B00D49" w:rsidRPr="00B62BF0">
        <w:rPr>
          <w:rFonts w:eastAsia="TimesNewRomanPSMT" w:cstheme="minorHAnsi"/>
          <w:i/>
          <w:color w:val="000000"/>
          <w:sz w:val="18"/>
          <w:szCs w:val="18"/>
        </w:rPr>
        <w:t xml:space="preserve"> Boersma</w:t>
      </w:r>
      <w:r w:rsidR="00B00D49" w:rsidRPr="00B62BF0">
        <w:rPr>
          <w:rFonts w:cstheme="minorHAnsi"/>
          <w:i/>
          <w:color w:val="000000"/>
          <w:sz w:val="18"/>
          <w:szCs w:val="18"/>
        </w:rPr>
        <w:t>, R</w:t>
      </w:r>
      <w:r w:rsidR="00B00D49" w:rsidRPr="00B62BF0">
        <w:rPr>
          <w:rFonts w:eastAsia="TimesNewRomanPSMT" w:cstheme="minorHAnsi"/>
          <w:i/>
          <w:color w:val="000000"/>
          <w:sz w:val="18"/>
          <w:szCs w:val="18"/>
        </w:rPr>
        <w:t xml:space="preserve">oyal Netherlands Meteorological Institute (KNMI), De </w:t>
      </w:r>
      <w:proofErr w:type="spellStart"/>
      <w:r w:rsidR="00B00D49" w:rsidRPr="00B62BF0">
        <w:rPr>
          <w:rFonts w:eastAsia="TimesNewRomanPSMT" w:cstheme="minorHAnsi"/>
          <w:i/>
          <w:color w:val="000000"/>
          <w:sz w:val="18"/>
          <w:szCs w:val="18"/>
        </w:rPr>
        <w:t>Bilt</w:t>
      </w:r>
      <w:proofErr w:type="spellEnd"/>
      <w:r w:rsidR="00B00D49" w:rsidRPr="00B62BF0">
        <w:rPr>
          <w:rFonts w:eastAsia="TimesNewRomanPSMT" w:cstheme="minorHAnsi"/>
          <w:i/>
          <w:color w:val="000000"/>
          <w:sz w:val="18"/>
          <w:szCs w:val="18"/>
        </w:rPr>
        <w:t>, the Netherlands; Z. Jiang</w:t>
      </w:r>
      <w:r w:rsidR="00B00D49" w:rsidRPr="00B62BF0">
        <w:rPr>
          <w:rFonts w:cstheme="minorHAnsi"/>
          <w:i/>
          <w:color w:val="000000"/>
          <w:sz w:val="18"/>
          <w:szCs w:val="18"/>
        </w:rPr>
        <w:t xml:space="preserve">, </w:t>
      </w:r>
      <w:r w:rsidR="00B00D49" w:rsidRPr="00B62BF0">
        <w:rPr>
          <w:rFonts w:eastAsia="TimesNewRomanPSMT" w:cstheme="minorHAnsi"/>
          <w:i/>
          <w:color w:val="000000"/>
          <w:sz w:val="18"/>
          <w:szCs w:val="18"/>
        </w:rPr>
        <w:t xml:space="preserve">University of Science and Technology of China; K. </w:t>
      </w:r>
      <w:proofErr w:type="spellStart"/>
      <w:r w:rsidR="00B00D49" w:rsidRPr="00B62BF0">
        <w:rPr>
          <w:rFonts w:eastAsia="TimesNewRomanPSMT" w:cstheme="minorHAnsi"/>
          <w:i/>
          <w:color w:val="000000"/>
          <w:sz w:val="18"/>
          <w:szCs w:val="18"/>
        </w:rPr>
        <w:t>Yumimoto</w:t>
      </w:r>
      <w:proofErr w:type="spellEnd"/>
      <w:r w:rsidR="00B00D49" w:rsidRPr="00B62BF0">
        <w:rPr>
          <w:rFonts w:cstheme="minorHAnsi"/>
          <w:i/>
          <w:color w:val="000000"/>
          <w:sz w:val="18"/>
          <w:szCs w:val="18"/>
        </w:rPr>
        <w:t xml:space="preserve">, </w:t>
      </w:r>
      <w:r w:rsidR="00B00D49" w:rsidRPr="00B62BF0">
        <w:rPr>
          <w:rFonts w:eastAsia="TimesNewRomanPSMT" w:cstheme="minorHAnsi"/>
          <w:i/>
          <w:color w:val="000000"/>
          <w:sz w:val="18"/>
          <w:szCs w:val="18"/>
        </w:rPr>
        <w:t>Kyushu University, Fukuoka, Japan; T. Walker</w:t>
      </w:r>
      <w:r w:rsidR="00B00D49" w:rsidRPr="00B62BF0">
        <w:rPr>
          <w:rFonts w:cstheme="minorHAnsi"/>
          <w:i/>
          <w:color w:val="000000"/>
          <w:sz w:val="18"/>
          <w:szCs w:val="18"/>
        </w:rPr>
        <w:t xml:space="preserve">, </w:t>
      </w:r>
      <w:r w:rsidR="00B00D49" w:rsidRPr="00B62BF0">
        <w:rPr>
          <w:rFonts w:eastAsia="TimesNewRomanPSMT" w:cstheme="minorHAnsi"/>
          <w:i/>
          <w:color w:val="000000"/>
          <w:sz w:val="18"/>
          <w:szCs w:val="18"/>
        </w:rPr>
        <w:t>Carleton University, Canada</w:t>
      </w:r>
    </w:p>
    <w:p w14:paraId="41AE20C9" w14:textId="77777777" w:rsidR="00B00D49" w:rsidRPr="00B62BF0" w:rsidRDefault="00B00D49" w:rsidP="00B00D49">
      <w:pPr>
        <w:autoSpaceDE w:val="0"/>
        <w:autoSpaceDN w:val="0"/>
        <w:adjustRightInd w:val="0"/>
        <w:spacing w:after="0" w:line="240" w:lineRule="auto"/>
        <w:ind w:firstLine="720"/>
        <w:rPr>
          <w:rFonts w:eastAsia="TimesNewRomanPSMT" w:cstheme="minorHAnsi"/>
          <w:color w:val="000000"/>
          <w:sz w:val="18"/>
          <w:szCs w:val="18"/>
        </w:rPr>
      </w:pPr>
      <w:r w:rsidRPr="0016268D">
        <w:rPr>
          <w:rFonts w:eastAsia="TimesNewRomanPSMT" w:cstheme="minorHAnsi"/>
          <w:color w:val="000000"/>
          <w:sz w:val="18"/>
          <w:szCs w:val="18"/>
        </w:rPr>
        <w:t>Global surface emissions of NOx, CO, and SO2 for the years 2005–2017 are estimated from an</w:t>
      </w:r>
      <w:r>
        <w:rPr>
          <w:rFonts w:eastAsia="TimesNewRomanPSMT" w:cstheme="minorHAnsi"/>
          <w:color w:val="000000"/>
          <w:sz w:val="18"/>
          <w:szCs w:val="18"/>
        </w:rPr>
        <w:t xml:space="preserve"> </w:t>
      </w:r>
      <w:r w:rsidRPr="0016268D">
        <w:rPr>
          <w:rFonts w:eastAsia="TimesNewRomanPSMT" w:cstheme="minorHAnsi"/>
          <w:color w:val="000000"/>
          <w:sz w:val="18"/>
          <w:szCs w:val="18"/>
        </w:rPr>
        <w:t>assimilation of multiple satellite datasets: tropospheric NO2 columns from OMI, GOME-2, and</w:t>
      </w:r>
      <w:r>
        <w:rPr>
          <w:rFonts w:eastAsia="TimesNewRomanPSMT" w:cstheme="minorHAnsi"/>
          <w:color w:val="000000"/>
          <w:sz w:val="18"/>
          <w:szCs w:val="18"/>
        </w:rPr>
        <w:t xml:space="preserve"> </w:t>
      </w:r>
      <w:r w:rsidRPr="0016268D">
        <w:rPr>
          <w:rFonts w:eastAsia="TimesNewRomanPSMT" w:cstheme="minorHAnsi"/>
          <w:color w:val="000000"/>
          <w:sz w:val="18"/>
          <w:szCs w:val="18"/>
        </w:rPr>
        <w:t>SCIAMACHY; CO profiles from MOPITT; SO2 columns from OMI, O3 profiles from TES; and O3 and</w:t>
      </w:r>
      <w:r>
        <w:rPr>
          <w:rFonts w:eastAsia="TimesNewRomanPSMT" w:cstheme="minorHAnsi"/>
          <w:color w:val="000000"/>
          <w:sz w:val="18"/>
          <w:szCs w:val="18"/>
        </w:rPr>
        <w:t xml:space="preserve"> </w:t>
      </w:r>
      <w:r w:rsidRPr="0016268D">
        <w:rPr>
          <w:rFonts w:eastAsia="TimesNewRomanPSMT" w:cstheme="minorHAnsi"/>
          <w:color w:val="000000"/>
          <w:sz w:val="18"/>
          <w:szCs w:val="18"/>
        </w:rPr>
        <w:t>HNO3 profiles from MLS using an ensemble Kalman filter (</w:t>
      </w:r>
      <w:proofErr w:type="spellStart"/>
      <w:r w:rsidRPr="0016268D">
        <w:rPr>
          <w:rFonts w:eastAsia="TimesNewRomanPSMT" w:cstheme="minorHAnsi"/>
          <w:color w:val="000000"/>
          <w:sz w:val="18"/>
          <w:szCs w:val="18"/>
        </w:rPr>
        <w:t>EnKF</w:t>
      </w:r>
      <w:proofErr w:type="spellEnd"/>
      <w:r w:rsidRPr="0016268D">
        <w:rPr>
          <w:rFonts w:eastAsia="TimesNewRomanPSMT" w:cstheme="minorHAnsi"/>
          <w:color w:val="000000"/>
          <w:sz w:val="18"/>
          <w:szCs w:val="18"/>
        </w:rPr>
        <w:t>) technique. Chemical concentrations</w:t>
      </w:r>
      <w:r>
        <w:rPr>
          <w:rFonts w:eastAsia="TimesNewRomanPSMT" w:cstheme="minorHAnsi"/>
          <w:color w:val="000000"/>
          <w:sz w:val="18"/>
          <w:szCs w:val="18"/>
        </w:rPr>
        <w:t xml:space="preserve"> </w:t>
      </w:r>
      <w:r w:rsidRPr="0016268D">
        <w:rPr>
          <w:rFonts w:eastAsia="TimesNewRomanPSMT" w:cstheme="minorHAnsi"/>
          <w:color w:val="000000"/>
          <w:sz w:val="18"/>
          <w:szCs w:val="18"/>
        </w:rPr>
        <w:t>of various species and emission sources of several precursors are simultaneously optimized. This is</w:t>
      </w:r>
      <w:r>
        <w:rPr>
          <w:rFonts w:eastAsia="TimesNewRomanPSMT" w:cstheme="minorHAnsi"/>
          <w:color w:val="000000"/>
          <w:sz w:val="18"/>
          <w:szCs w:val="18"/>
        </w:rPr>
        <w:t xml:space="preserve"> </w:t>
      </w:r>
      <w:r w:rsidRPr="0016268D">
        <w:rPr>
          <w:rFonts w:eastAsia="TimesNewRomanPSMT" w:cstheme="minorHAnsi"/>
          <w:color w:val="000000"/>
          <w:sz w:val="18"/>
          <w:szCs w:val="18"/>
        </w:rPr>
        <w:t>expected to improve the emission inversion because the emission estimates are influenced by biases in</w:t>
      </w:r>
      <w:r>
        <w:rPr>
          <w:rFonts w:eastAsia="TimesNewRomanPSMT" w:cstheme="minorHAnsi"/>
          <w:color w:val="000000"/>
          <w:sz w:val="18"/>
          <w:szCs w:val="18"/>
        </w:rPr>
        <w:t xml:space="preserve"> </w:t>
      </w:r>
      <w:r w:rsidRPr="0016268D">
        <w:rPr>
          <w:rFonts w:eastAsia="TimesNewRomanPSMT" w:cstheme="minorHAnsi"/>
          <w:color w:val="000000"/>
          <w:sz w:val="18"/>
          <w:szCs w:val="18"/>
        </w:rPr>
        <w:t>the modelled tropospheric chemistry, which can be partly corrected by also optimizing the</w:t>
      </w:r>
      <w:r>
        <w:rPr>
          <w:rFonts w:eastAsia="TimesNewRomanPSMT" w:cstheme="minorHAnsi"/>
          <w:color w:val="000000"/>
          <w:sz w:val="18"/>
          <w:szCs w:val="18"/>
        </w:rPr>
        <w:t xml:space="preserve"> </w:t>
      </w:r>
      <w:r w:rsidRPr="0016268D">
        <w:rPr>
          <w:rFonts w:eastAsia="TimesNewRomanPSMT" w:cstheme="minorHAnsi"/>
          <w:color w:val="000000"/>
          <w:sz w:val="18"/>
          <w:szCs w:val="18"/>
        </w:rPr>
        <w:t>concentrations. Some updates have been applied from our previous studies (Miyazaki et al., 2017; Jiang</w:t>
      </w:r>
      <w:r>
        <w:rPr>
          <w:rFonts w:eastAsia="TimesNewRomanPSMT" w:cstheme="minorHAnsi"/>
          <w:color w:val="000000"/>
          <w:sz w:val="18"/>
          <w:szCs w:val="18"/>
        </w:rPr>
        <w:t xml:space="preserve"> </w:t>
      </w:r>
      <w:r w:rsidRPr="0016268D">
        <w:rPr>
          <w:rFonts w:eastAsia="TimesNewRomanPSMT" w:cstheme="minorHAnsi"/>
          <w:color w:val="000000"/>
          <w:sz w:val="18"/>
          <w:szCs w:val="18"/>
        </w:rPr>
        <w:t>et al., 2018) including horizontal resolution (from 2.8° to 1.1°), assimilated measurements, and data</w:t>
      </w:r>
      <w:r>
        <w:rPr>
          <w:rFonts w:eastAsia="TimesNewRomanPSMT" w:cstheme="minorHAnsi"/>
          <w:color w:val="000000"/>
          <w:sz w:val="18"/>
          <w:szCs w:val="18"/>
        </w:rPr>
        <w:t xml:space="preserve"> </w:t>
      </w:r>
      <w:r w:rsidRPr="0016268D">
        <w:rPr>
          <w:rFonts w:eastAsia="TimesNewRomanPSMT" w:cstheme="minorHAnsi"/>
          <w:color w:val="000000"/>
          <w:sz w:val="18"/>
          <w:szCs w:val="18"/>
        </w:rPr>
        <w:t>assimilation setting. We present detailed distributions of the estimated emission distributions for all</w:t>
      </w:r>
      <w:r>
        <w:rPr>
          <w:rFonts w:eastAsia="TimesNewRomanPSMT" w:cstheme="minorHAnsi"/>
          <w:color w:val="000000"/>
          <w:sz w:val="18"/>
          <w:szCs w:val="18"/>
        </w:rPr>
        <w:t xml:space="preserve"> </w:t>
      </w:r>
      <w:r w:rsidRPr="0016268D">
        <w:rPr>
          <w:rFonts w:eastAsia="TimesNewRomanPSMT" w:cstheme="minorHAnsi"/>
          <w:color w:val="000000"/>
          <w:sz w:val="18"/>
          <w:szCs w:val="18"/>
        </w:rPr>
        <w:t>major regions, the diurnal, seasonal, and decadal variability.</w:t>
      </w:r>
      <w:r>
        <w:rPr>
          <w:rFonts w:eastAsia="TimesNewRomanPSMT" w:cstheme="minorHAnsi"/>
          <w:color w:val="000000"/>
          <w:sz w:val="18"/>
          <w:szCs w:val="18"/>
        </w:rPr>
        <w:t xml:space="preserve"> </w:t>
      </w:r>
      <w:r w:rsidRPr="0016268D">
        <w:rPr>
          <w:rFonts w:eastAsia="TimesNewRomanPSMT" w:cstheme="minorHAnsi"/>
          <w:color w:val="000000"/>
          <w:sz w:val="18"/>
          <w:szCs w:val="18"/>
        </w:rPr>
        <w:t>The importance of forecast model performance for tropospheric chemistry data assimilation is</w:t>
      </w:r>
      <w:r>
        <w:rPr>
          <w:rFonts w:eastAsia="TimesNewRomanPSMT" w:cstheme="minorHAnsi"/>
          <w:color w:val="000000"/>
          <w:sz w:val="18"/>
          <w:szCs w:val="18"/>
        </w:rPr>
        <w:t xml:space="preserve"> </w:t>
      </w:r>
      <w:r w:rsidRPr="0016268D">
        <w:rPr>
          <w:rFonts w:eastAsia="TimesNewRomanPSMT" w:cstheme="minorHAnsi"/>
          <w:color w:val="000000"/>
          <w:sz w:val="18"/>
          <w:szCs w:val="18"/>
        </w:rPr>
        <w:t>investigated using four chemical transport modeling frameworks (GEOS-Chem, AGCM-CHASER,</w:t>
      </w:r>
      <w:r>
        <w:rPr>
          <w:rFonts w:eastAsia="TimesNewRomanPSMT" w:cstheme="minorHAnsi"/>
          <w:color w:val="000000"/>
          <w:sz w:val="18"/>
          <w:szCs w:val="18"/>
        </w:rPr>
        <w:t xml:space="preserve"> </w:t>
      </w:r>
      <w:r w:rsidRPr="0016268D">
        <w:rPr>
          <w:rFonts w:eastAsia="TimesNewRomanPSMT" w:cstheme="minorHAnsi"/>
          <w:color w:val="000000"/>
          <w:sz w:val="18"/>
          <w:szCs w:val="18"/>
        </w:rPr>
        <w:t xml:space="preserve">MIROC-Chem, MIROC-Chem-H) and a common </w:t>
      </w:r>
      <w:proofErr w:type="spellStart"/>
      <w:r w:rsidRPr="0016268D">
        <w:rPr>
          <w:rFonts w:eastAsia="TimesNewRomanPSMT" w:cstheme="minorHAnsi"/>
          <w:color w:val="000000"/>
          <w:sz w:val="18"/>
          <w:szCs w:val="18"/>
        </w:rPr>
        <w:t>EnKF</w:t>
      </w:r>
      <w:proofErr w:type="spellEnd"/>
      <w:r w:rsidRPr="0016268D">
        <w:rPr>
          <w:rFonts w:eastAsia="TimesNewRomanPSMT" w:cstheme="minorHAnsi"/>
          <w:color w:val="000000"/>
          <w:sz w:val="18"/>
          <w:szCs w:val="18"/>
        </w:rPr>
        <w:t xml:space="preserve"> data assimilation approach. The forecast</w:t>
      </w:r>
      <w:r>
        <w:rPr>
          <w:rFonts w:eastAsia="TimesNewRomanPSMT" w:cstheme="minorHAnsi"/>
          <w:color w:val="000000"/>
          <w:sz w:val="18"/>
          <w:szCs w:val="18"/>
        </w:rPr>
        <w:t xml:space="preserve"> </w:t>
      </w:r>
      <w:r w:rsidRPr="0016268D">
        <w:rPr>
          <w:rFonts w:eastAsia="TimesNewRomanPSMT" w:cstheme="minorHAnsi"/>
          <w:color w:val="000000"/>
          <w:sz w:val="18"/>
          <w:szCs w:val="18"/>
        </w:rPr>
        <w:t>model performance differed significantly for many species, whereas data assimilation improved the</w:t>
      </w:r>
      <w:r>
        <w:rPr>
          <w:rFonts w:eastAsia="TimesNewRomanPSMT" w:cstheme="minorHAnsi"/>
          <w:color w:val="000000"/>
          <w:sz w:val="18"/>
          <w:szCs w:val="18"/>
        </w:rPr>
        <w:t xml:space="preserve"> </w:t>
      </w:r>
      <w:r w:rsidRPr="0016268D">
        <w:rPr>
          <w:rFonts w:eastAsia="TimesNewRomanPSMT" w:cstheme="minorHAnsi"/>
          <w:color w:val="000000"/>
          <w:sz w:val="18"/>
          <w:szCs w:val="18"/>
        </w:rPr>
        <w:t>multi-model consistency and agreements with independent measurements. The results demonstrate that</w:t>
      </w:r>
      <w:r>
        <w:rPr>
          <w:rFonts w:eastAsia="TimesNewRomanPSMT" w:cstheme="minorHAnsi"/>
          <w:color w:val="000000"/>
          <w:sz w:val="18"/>
          <w:szCs w:val="18"/>
        </w:rPr>
        <w:t xml:space="preserve"> </w:t>
      </w:r>
      <w:r w:rsidRPr="0016268D">
        <w:rPr>
          <w:rFonts w:eastAsia="TimesNewRomanPSMT" w:cstheme="minorHAnsi"/>
          <w:color w:val="000000"/>
          <w:sz w:val="18"/>
          <w:szCs w:val="18"/>
        </w:rPr>
        <w:t>the multi-constituent assimilation improves representations of the tropospheric chemistry system</w:t>
      </w:r>
      <w:r>
        <w:rPr>
          <w:rFonts w:eastAsia="TimesNewRomanPSMT" w:cstheme="minorHAnsi"/>
          <w:color w:val="000000"/>
          <w:sz w:val="18"/>
          <w:szCs w:val="18"/>
        </w:rPr>
        <w:t xml:space="preserve"> </w:t>
      </w:r>
      <w:r w:rsidRPr="0016268D">
        <w:rPr>
          <w:rFonts w:eastAsia="TimesNewRomanPSMT" w:cstheme="minorHAnsi"/>
          <w:color w:val="000000"/>
          <w:sz w:val="18"/>
          <w:szCs w:val="18"/>
        </w:rPr>
        <w:t xml:space="preserve">including emission estimates, making them less dependent on the characteristics of </w:t>
      </w:r>
      <w:r w:rsidRPr="00B62BF0">
        <w:rPr>
          <w:rFonts w:eastAsia="TimesNewRomanPSMT" w:cstheme="minorHAnsi"/>
          <w:color w:val="000000"/>
          <w:sz w:val="18"/>
          <w:szCs w:val="18"/>
        </w:rPr>
        <w:t>individual models, while the multi-model discrepancy in a posterior emission could be used to measure the uncertainty of the current top-down emission estimates</w:t>
      </w:r>
      <w:r w:rsidRPr="00B62BF0">
        <w:rPr>
          <w:rFonts w:eastAsia="TimesNewRomanPSMT" w:cstheme="minorHAnsi"/>
          <w:color w:val="000000"/>
          <w:sz w:val="24"/>
          <w:szCs w:val="24"/>
        </w:rPr>
        <w:t>.</w:t>
      </w:r>
    </w:p>
    <w:p w14:paraId="6967203D" w14:textId="48A02AE6" w:rsidR="009002FE" w:rsidRDefault="009002FE" w:rsidP="00B00D49">
      <w:pPr>
        <w:pStyle w:val="Default"/>
        <w:rPr>
          <w:rFonts w:asciiTheme="minorHAnsi" w:hAnsiTheme="minorHAnsi" w:cstheme="minorHAnsi"/>
          <w:sz w:val="18"/>
          <w:szCs w:val="18"/>
        </w:rPr>
      </w:pPr>
    </w:p>
    <w:p w14:paraId="5B31E719" w14:textId="77777777" w:rsidR="00B00D49" w:rsidRPr="00B62BF0" w:rsidRDefault="0016268D" w:rsidP="00B00D49">
      <w:pPr>
        <w:pStyle w:val="Default"/>
        <w:rPr>
          <w:rFonts w:asciiTheme="minorHAnsi" w:hAnsiTheme="minorHAnsi" w:cstheme="minorHAnsi"/>
          <w:i/>
          <w:sz w:val="18"/>
          <w:szCs w:val="18"/>
        </w:rPr>
      </w:pPr>
      <w:r>
        <w:rPr>
          <w:rFonts w:cstheme="minorHAnsi"/>
          <w:sz w:val="18"/>
          <w:szCs w:val="18"/>
        </w:rPr>
        <w:t>8:50 – 9:1</w:t>
      </w:r>
      <w:r w:rsidR="009D4E34">
        <w:rPr>
          <w:rFonts w:cstheme="minorHAnsi"/>
          <w:sz w:val="18"/>
          <w:szCs w:val="18"/>
        </w:rPr>
        <w:t>5 a</w:t>
      </w:r>
      <w:r>
        <w:rPr>
          <w:rFonts w:cstheme="minorHAnsi"/>
          <w:sz w:val="18"/>
          <w:szCs w:val="18"/>
        </w:rPr>
        <w:t xml:space="preserve">m - </w:t>
      </w:r>
      <w:r w:rsidR="00B00D49" w:rsidRPr="0016268D">
        <w:rPr>
          <w:rFonts w:asciiTheme="minorHAnsi" w:hAnsiTheme="minorHAnsi" w:cstheme="minorHAnsi"/>
          <w:b/>
          <w:bCs/>
          <w:sz w:val="18"/>
          <w:szCs w:val="18"/>
        </w:rPr>
        <w:t xml:space="preserve">Broad-Area Emission Surveys with Airborne Remote Sensing </w:t>
      </w:r>
      <w:r w:rsidR="00B00D49">
        <w:rPr>
          <w:rFonts w:asciiTheme="minorHAnsi" w:hAnsiTheme="minorHAnsi" w:cstheme="minorHAnsi"/>
          <w:b/>
          <w:bCs/>
          <w:sz w:val="18"/>
          <w:szCs w:val="18"/>
        </w:rPr>
        <w:t xml:space="preserve">– </w:t>
      </w:r>
      <w:r w:rsidR="00B00D49" w:rsidRPr="00B62BF0">
        <w:rPr>
          <w:rFonts w:asciiTheme="minorHAnsi" w:hAnsiTheme="minorHAnsi" w:cstheme="minorHAnsi"/>
          <w:i/>
          <w:sz w:val="18"/>
          <w:szCs w:val="18"/>
        </w:rPr>
        <w:t xml:space="preserve">D. M. </w:t>
      </w:r>
      <w:proofErr w:type="spellStart"/>
      <w:r w:rsidR="00B00D49" w:rsidRPr="00B62BF0">
        <w:rPr>
          <w:rFonts w:asciiTheme="minorHAnsi" w:hAnsiTheme="minorHAnsi" w:cstheme="minorHAnsi"/>
          <w:i/>
          <w:sz w:val="18"/>
          <w:szCs w:val="18"/>
        </w:rPr>
        <w:t>Tratt</w:t>
      </w:r>
      <w:proofErr w:type="spellEnd"/>
      <w:r w:rsidR="00B00D49" w:rsidRPr="00B62BF0">
        <w:rPr>
          <w:rFonts w:asciiTheme="minorHAnsi" w:hAnsiTheme="minorHAnsi" w:cstheme="minorHAnsi"/>
          <w:i/>
          <w:sz w:val="18"/>
          <w:szCs w:val="18"/>
        </w:rPr>
        <w:t xml:space="preserve">, K. M. Saad, K. N. Buckland, E. R. </w:t>
      </w:r>
      <w:proofErr w:type="spellStart"/>
      <w:r w:rsidR="00B00D49" w:rsidRPr="00B62BF0">
        <w:rPr>
          <w:rFonts w:asciiTheme="minorHAnsi" w:hAnsiTheme="minorHAnsi" w:cstheme="minorHAnsi"/>
          <w:i/>
          <w:sz w:val="18"/>
          <w:szCs w:val="18"/>
        </w:rPr>
        <w:t>Keim</w:t>
      </w:r>
      <w:proofErr w:type="spellEnd"/>
      <w:r w:rsidR="00B00D49" w:rsidRPr="00B62BF0">
        <w:rPr>
          <w:rFonts w:asciiTheme="minorHAnsi" w:hAnsiTheme="minorHAnsi" w:cstheme="minorHAnsi"/>
          <w:i/>
          <w:sz w:val="18"/>
          <w:szCs w:val="18"/>
        </w:rPr>
        <w:t xml:space="preserve">, J. L. Hall </w:t>
      </w:r>
    </w:p>
    <w:p w14:paraId="247B8319" w14:textId="77777777" w:rsidR="00B00D49" w:rsidRPr="00B62BF0" w:rsidRDefault="00B00D49" w:rsidP="00B00D49">
      <w:pPr>
        <w:pStyle w:val="Default"/>
        <w:rPr>
          <w:rFonts w:asciiTheme="minorHAnsi" w:hAnsiTheme="minorHAnsi" w:cstheme="minorHAnsi"/>
          <w:i/>
          <w:sz w:val="18"/>
          <w:szCs w:val="18"/>
        </w:rPr>
      </w:pPr>
      <w:r w:rsidRPr="00B62BF0">
        <w:rPr>
          <w:rFonts w:asciiTheme="minorHAnsi" w:hAnsiTheme="minorHAnsi" w:cstheme="minorHAnsi"/>
          <w:i/>
          <w:sz w:val="18"/>
          <w:szCs w:val="18"/>
        </w:rPr>
        <w:t xml:space="preserve">The Aerospace Corporation; I. Leifer </w:t>
      </w:r>
      <w:proofErr w:type="spellStart"/>
      <w:r w:rsidRPr="00B62BF0">
        <w:rPr>
          <w:rFonts w:asciiTheme="minorHAnsi" w:hAnsiTheme="minorHAnsi" w:cstheme="minorHAnsi"/>
          <w:i/>
          <w:sz w:val="18"/>
          <w:szCs w:val="18"/>
        </w:rPr>
        <w:t>Bubbleology</w:t>
      </w:r>
      <w:proofErr w:type="spellEnd"/>
      <w:r w:rsidRPr="00B62BF0">
        <w:rPr>
          <w:rFonts w:asciiTheme="minorHAnsi" w:hAnsiTheme="minorHAnsi" w:cstheme="minorHAnsi"/>
          <w:i/>
          <w:sz w:val="18"/>
          <w:szCs w:val="18"/>
        </w:rPr>
        <w:t xml:space="preserve"> Research International </w:t>
      </w:r>
    </w:p>
    <w:p w14:paraId="316127D4" w14:textId="77777777" w:rsidR="00B00D49" w:rsidRDefault="00B00D49" w:rsidP="00B00D49">
      <w:pPr>
        <w:pStyle w:val="Default"/>
        <w:ind w:firstLine="720"/>
        <w:rPr>
          <w:sz w:val="23"/>
          <w:szCs w:val="23"/>
        </w:rPr>
      </w:pPr>
      <w:r w:rsidRPr="0016268D">
        <w:rPr>
          <w:rFonts w:asciiTheme="minorHAnsi" w:hAnsiTheme="minorHAnsi" w:cstheme="minorHAnsi"/>
          <w:sz w:val="18"/>
          <w:szCs w:val="18"/>
        </w:rPr>
        <w:t>The ability to rapidly survey fugitive emissions and their sources over large areas is a capability with relevance across multiple sectors, including regulatory monitoring, mitigation of public health concerns, post-disaster hazard evaluation, and regional climate assessment. Airborne hyperspectral thermal-infrared (7.6-13.2 microns spectral range) imaging is a versatile technique for detecting, identifying, sourcing, and tracking gaseous emissions from compact sources in a variety of scenarios. Hyperspectral resolution enables detection and speciation of multiple gases within the sensor field-of-regard using spectral correlation techniques, while meter-scale spatial resolution permits unambiguous tracking of emissions to their source. Measurements are made using the Mako sensor operating in the 7.6-13.2–micron spectral region (Buckland et al., 2017). This instrument has a maximum areal acquisition rate of 32 km2/minute at a pixel resolution of 2 m. The imagery data are correlated against a ~700-member spectral library to determine the presence of gases within the scene. This contribution will include examples of emissions measurements from agriculture/husbandry operations, oil/gas production and distribution, sources of greenhouse gas (methane, halocarbons), and an array of industrial processes</w:t>
      </w:r>
      <w:r>
        <w:rPr>
          <w:sz w:val="23"/>
          <w:szCs w:val="23"/>
        </w:rPr>
        <w:t>.</w:t>
      </w:r>
    </w:p>
    <w:p w14:paraId="3C8CC4B3" w14:textId="6422A026" w:rsidR="0016268D" w:rsidRPr="00B62BF0" w:rsidRDefault="0016268D" w:rsidP="00B00D49">
      <w:pPr>
        <w:autoSpaceDE w:val="0"/>
        <w:autoSpaceDN w:val="0"/>
        <w:adjustRightInd w:val="0"/>
        <w:spacing w:after="0" w:line="240" w:lineRule="auto"/>
        <w:rPr>
          <w:rFonts w:eastAsia="TimesNewRomanPSMT" w:cstheme="minorHAnsi"/>
          <w:color w:val="000000"/>
          <w:sz w:val="18"/>
          <w:szCs w:val="18"/>
        </w:rPr>
      </w:pPr>
    </w:p>
    <w:p w14:paraId="7F62C9A3" w14:textId="77777777" w:rsidR="00142755" w:rsidRDefault="00142755">
      <w:pPr>
        <w:rPr>
          <w:rFonts w:cstheme="minorHAnsi"/>
          <w:sz w:val="18"/>
          <w:szCs w:val="18"/>
        </w:rPr>
      </w:pPr>
      <w:r>
        <w:rPr>
          <w:rFonts w:cstheme="minorHAnsi"/>
          <w:sz w:val="18"/>
          <w:szCs w:val="18"/>
        </w:rPr>
        <w:br w:type="page"/>
      </w:r>
    </w:p>
    <w:p w14:paraId="67E02558"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1D059243" w14:textId="77777777" w:rsidR="00B65859" w:rsidRDefault="00954F4A" w:rsidP="00B65859">
      <w:pPr>
        <w:tabs>
          <w:tab w:val="left" w:pos="2630"/>
        </w:tabs>
        <w:spacing w:after="0"/>
        <w:jc w:val="center"/>
        <w:rPr>
          <w:rFonts w:cstheme="minorHAnsi"/>
          <w:b/>
          <w:sz w:val="28"/>
          <w:szCs w:val="28"/>
        </w:rPr>
      </w:pPr>
      <w:r>
        <w:rPr>
          <w:rFonts w:cstheme="minorHAnsi"/>
          <w:b/>
          <w:sz w:val="28"/>
          <w:szCs w:val="28"/>
        </w:rPr>
        <w:t>INTERNATIONAL INVENTORIES</w:t>
      </w:r>
      <w:r w:rsidR="007B41E4">
        <w:rPr>
          <w:rFonts w:cstheme="minorHAnsi"/>
          <w:b/>
          <w:sz w:val="28"/>
          <w:szCs w:val="28"/>
        </w:rPr>
        <w:t xml:space="preserve"> SESSION</w:t>
      </w:r>
      <w:r w:rsidR="00B65859">
        <w:rPr>
          <w:rFonts w:cstheme="minorHAnsi"/>
          <w:b/>
          <w:sz w:val="28"/>
          <w:szCs w:val="28"/>
        </w:rPr>
        <w:t xml:space="preserve"> </w:t>
      </w:r>
      <w:r w:rsidR="00B65859" w:rsidRPr="0013704C">
        <w:rPr>
          <w:rFonts w:cstheme="minorHAnsi"/>
          <w:b/>
          <w:sz w:val="28"/>
          <w:szCs w:val="28"/>
        </w:rPr>
        <w:t>A</w:t>
      </w:r>
      <w:r w:rsidR="00B65859">
        <w:rPr>
          <w:rFonts w:cstheme="minorHAnsi"/>
          <w:b/>
          <w:sz w:val="28"/>
          <w:szCs w:val="28"/>
        </w:rPr>
        <w:t>BSTRACTS</w:t>
      </w:r>
    </w:p>
    <w:p w14:paraId="79C8E064" w14:textId="77777777" w:rsidR="00B65859" w:rsidRDefault="00B65859" w:rsidP="00B65859">
      <w:pPr>
        <w:tabs>
          <w:tab w:val="left" w:pos="2630"/>
        </w:tabs>
        <w:spacing w:after="0"/>
        <w:jc w:val="center"/>
      </w:pPr>
      <w:r w:rsidRPr="00142755">
        <w:rPr>
          <w:b/>
          <w:sz w:val="18"/>
          <w:szCs w:val="18"/>
        </w:rPr>
        <w:t>Chairs: Venkatesh Rao, U.S. EPA, Anne Monette, Environment and Climate Change Canada</w:t>
      </w:r>
      <w:r w:rsidR="00336631">
        <w:pict w14:anchorId="2BF47E52">
          <v:rect id="_x0000_i1068" style="width:540pt;height:3pt" o:hralign="center" o:hrstd="t" o:hrnoshade="t" o:hr="t" fillcolor="black [3213]" stroked="f"/>
        </w:pict>
      </w:r>
    </w:p>
    <w:p w14:paraId="2A55442E" w14:textId="77777777" w:rsidR="00142755" w:rsidRDefault="00142755" w:rsidP="00142755">
      <w:pPr>
        <w:tabs>
          <w:tab w:val="left" w:pos="6299"/>
        </w:tabs>
        <w:spacing w:line="193" w:lineRule="exact"/>
        <w:rPr>
          <w:b/>
          <w:sz w:val="18"/>
          <w:u w:val="single"/>
        </w:rPr>
      </w:pPr>
      <w:r>
        <w:rPr>
          <w:b/>
          <w:sz w:val="18"/>
          <w:u w:val="single"/>
        </w:rPr>
        <w:t>Thursday, August 1, 2019</w:t>
      </w:r>
    </w:p>
    <w:p w14:paraId="72C5F9E7" w14:textId="7D644D0D" w:rsidR="00707250" w:rsidRPr="00707250" w:rsidRDefault="00142755" w:rsidP="00707250">
      <w:pPr>
        <w:autoSpaceDE w:val="0"/>
        <w:autoSpaceDN w:val="0"/>
        <w:adjustRightInd w:val="0"/>
        <w:spacing w:after="0" w:line="240" w:lineRule="auto"/>
        <w:rPr>
          <w:rFonts w:cstheme="minorHAnsi"/>
          <w:sz w:val="18"/>
          <w:szCs w:val="18"/>
        </w:rPr>
      </w:pPr>
      <w:r>
        <w:rPr>
          <w:rFonts w:cstheme="minorHAnsi"/>
          <w:sz w:val="18"/>
          <w:szCs w:val="18"/>
        </w:rPr>
        <w:t>8:00 – 8:2</w:t>
      </w:r>
      <w:r w:rsidR="009D4E34">
        <w:rPr>
          <w:rFonts w:cstheme="minorHAnsi"/>
          <w:sz w:val="18"/>
          <w:szCs w:val="18"/>
        </w:rPr>
        <w:t>5 a</w:t>
      </w:r>
      <w:r>
        <w:rPr>
          <w:rFonts w:cstheme="minorHAnsi"/>
          <w:sz w:val="18"/>
          <w:szCs w:val="18"/>
        </w:rPr>
        <w:t xml:space="preserve">m </w:t>
      </w:r>
      <w:r w:rsidR="00707250">
        <w:rPr>
          <w:rFonts w:cstheme="minorHAnsi"/>
          <w:sz w:val="18"/>
          <w:szCs w:val="18"/>
        </w:rPr>
        <w:t xml:space="preserve">- </w:t>
      </w:r>
      <w:r w:rsidR="00707250" w:rsidRPr="00707250">
        <w:rPr>
          <w:rFonts w:cstheme="minorHAnsi"/>
          <w:b/>
          <w:sz w:val="18"/>
          <w:szCs w:val="18"/>
        </w:rPr>
        <w:t>Canada’s Inventory of Facility-Reported Pollutant Releases: The National Pollutant Release Inventory</w:t>
      </w:r>
      <w:r w:rsidR="00707250" w:rsidRPr="00707250">
        <w:rPr>
          <w:rFonts w:cstheme="minorHAnsi"/>
          <w:sz w:val="18"/>
          <w:szCs w:val="18"/>
        </w:rPr>
        <w:t xml:space="preserve"> </w:t>
      </w:r>
      <w:r w:rsidR="00707250">
        <w:rPr>
          <w:rFonts w:cstheme="minorHAnsi"/>
          <w:sz w:val="18"/>
          <w:szCs w:val="18"/>
        </w:rPr>
        <w:t xml:space="preserve">- </w:t>
      </w:r>
      <w:r w:rsidR="00707250" w:rsidRPr="00707250">
        <w:rPr>
          <w:rFonts w:cstheme="minorHAnsi"/>
          <w:sz w:val="18"/>
          <w:szCs w:val="18"/>
        </w:rPr>
        <w:t xml:space="preserve">Jennifer Underhill </w:t>
      </w:r>
    </w:p>
    <w:p w14:paraId="30110D80" w14:textId="77777777" w:rsidR="00707250" w:rsidRPr="00707250" w:rsidRDefault="00707250" w:rsidP="00707250">
      <w:pPr>
        <w:autoSpaceDE w:val="0"/>
        <w:autoSpaceDN w:val="0"/>
        <w:adjustRightInd w:val="0"/>
        <w:spacing w:after="0" w:line="240" w:lineRule="auto"/>
        <w:rPr>
          <w:rFonts w:cstheme="minorHAnsi"/>
          <w:sz w:val="18"/>
          <w:szCs w:val="18"/>
        </w:rPr>
      </w:pPr>
      <w:r w:rsidRPr="00707250">
        <w:rPr>
          <w:rFonts w:cstheme="minorHAnsi"/>
          <w:sz w:val="18"/>
          <w:szCs w:val="18"/>
        </w:rPr>
        <w:t xml:space="preserve">Environment and Climate Change Canada </w:t>
      </w:r>
    </w:p>
    <w:p w14:paraId="5CA453FF" w14:textId="77777777" w:rsidR="00707250" w:rsidRPr="00707250" w:rsidRDefault="00707250" w:rsidP="00707250">
      <w:pPr>
        <w:autoSpaceDE w:val="0"/>
        <w:autoSpaceDN w:val="0"/>
        <w:adjustRightInd w:val="0"/>
        <w:spacing w:after="0" w:line="240" w:lineRule="auto"/>
        <w:ind w:firstLine="720"/>
        <w:rPr>
          <w:rFonts w:cstheme="minorHAnsi"/>
          <w:sz w:val="18"/>
          <w:szCs w:val="18"/>
        </w:rPr>
      </w:pPr>
      <w:r w:rsidRPr="00707250">
        <w:rPr>
          <w:rFonts w:cstheme="minorHAnsi"/>
          <w:sz w:val="18"/>
          <w:szCs w:val="18"/>
        </w:rPr>
        <w:t xml:space="preserve">The National Pollutant Release Inventory (NPRI) is Canada’s public inventory of facility-reported releases, disposals and transfers. It is a key resource for identifying and monitoring sources of pollution in Canada. The NPRI tracks over 320 pollutants from over 7,000 facilities across Canada including mines, oil and gas operations, utilities, sewage treatment plants and other sectors.  </w:t>
      </w:r>
    </w:p>
    <w:p w14:paraId="6C438E5F" w14:textId="0F51D2B9" w:rsidR="00133197" w:rsidRDefault="00707250" w:rsidP="00707250">
      <w:pPr>
        <w:autoSpaceDE w:val="0"/>
        <w:autoSpaceDN w:val="0"/>
        <w:adjustRightInd w:val="0"/>
        <w:spacing w:after="0" w:line="240" w:lineRule="auto"/>
        <w:rPr>
          <w:rFonts w:cstheme="minorHAnsi"/>
          <w:sz w:val="18"/>
          <w:szCs w:val="18"/>
        </w:rPr>
      </w:pPr>
      <w:proofErr w:type="gramStart"/>
      <w:r w:rsidRPr="00707250">
        <w:rPr>
          <w:rFonts w:cstheme="minorHAnsi"/>
          <w:sz w:val="18"/>
          <w:szCs w:val="18"/>
        </w:rPr>
        <w:t>All of</w:t>
      </w:r>
      <w:proofErr w:type="gramEnd"/>
      <w:r w:rsidRPr="00707250">
        <w:rPr>
          <w:rFonts w:cstheme="minorHAnsi"/>
          <w:sz w:val="18"/>
          <w:szCs w:val="18"/>
        </w:rPr>
        <w:t xml:space="preserve"> the data the NPRI collects are publicly available on the NPRI website and the Government of Canada’s Open Data Portal. This poster presentation will include a live demonstration of how to access NPRI data products, including:</w:t>
      </w:r>
    </w:p>
    <w:p w14:paraId="76277893" w14:textId="7373AD20" w:rsidR="00707250" w:rsidRPr="00707250" w:rsidRDefault="00707250" w:rsidP="00707250">
      <w:pPr>
        <w:pStyle w:val="ListParagraph"/>
        <w:numPr>
          <w:ilvl w:val="0"/>
          <w:numId w:val="29"/>
        </w:numPr>
        <w:autoSpaceDE w:val="0"/>
        <w:autoSpaceDN w:val="0"/>
        <w:adjustRightInd w:val="0"/>
        <w:spacing w:after="0" w:line="240" w:lineRule="auto"/>
        <w:rPr>
          <w:rFonts w:cstheme="minorHAnsi"/>
          <w:color w:val="000000"/>
          <w:sz w:val="18"/>
          <w:szCs w:val="18"/>
        </w:rPr>
      </w:pPr>
      <w:r w:rsidRPr="00707250">
        <w:rPr>
          <w:rFonts w:cstheme="minorHAnsi"/>
          <w:color w:val="000000"/>
          <w:sz w:val="18"/>
          <w:szCs w:val="18"/>
        </w:rPr>
        <w:t>Online query tool to search detailed information on pollutant releases;</w:t>
      </w:r>
    </w:p>
    <w:p w14:paraId="6349853A" w14:textId="346829BB" w:rsidR="00707250" w:rsidRPr="00707250" w:rsidRDefault="00707250" w:rsidP="00707250">
      <w:pPr>
        <w:pStyle w:val="ListParagraph"/>
        <w:numPr>
          <w:ilvl w:val="0"/>
          <w:numId w:val="29"/>
        </w:numPr>
        <w:autoSpaceDE w:val="0"/>
        <w:autoSpaceDN w:val="0"/>
        <w:adjustRightInd w:val="0"/>
        <w:spacing w:after="0" w:line="240" w:lineRule="auto"/>
        <w:rPr>
          <w:rFonts w:cstheme="minorHAnsi"/>
          <w:color w:val="000000"/>
          <w:sz w:val="18"/>
          <w:szCs w:val="18"/>
        </w:rPr>
      </w:pPr>
      <w:r w:rsidRPr="00707250">
        <w:rPr>
          <w:rFonts w:cstheme="minorHAnsi"/>
          <w:color w:val="000000"/>
          <w:sz w:val="18"/>
          <w:szCs w:val="18"/>
        </w:rPr>
        <w:t>Single year tabular data including the most commonly used data fields;</w:t>
      </w:r>
    </w:p>
    <w:p w14:paraId="1688FC95" w14:textId="2933FF41" w:rsidR="00707250" w:rsidRPr="00707250" w:rsidRDefault="00707250" w:rsidP="00707250">
      <w:pPr>
        <w:pStyle w:val="ListParagraph"/>
        <w:numPr>
          <w:ilvl w:val="0"/>
          <w:numId w:val="29"/>
        </w:numPr>
        <w:autoSpaceDE w:val="0"/>
        <w:autoSpaceDN w:val="0"/>
        <w:adjustRightInd w:val="0"/>
        <w:spacing w:after="0" w:line="240" w:lineRule="auto"/>
        <w:rPr>
          <w:rFonts w:cstheme="minorHAnsi"/>
          <w:color w:val="000000"/>
          <w:sz w:val="18"/>
          <w:szCs w:val="18"/>
        </w:rPr>
      </w:pPr>
      <w:r w:rsidRPr="00707250">
        <w:rPr>
          <w:rFonts w:cstheme="minorHAnsi"/>
          <w:color w:val="000000"/>
          <w:sz w:val="18"/>
          <w:szCs w:val="18"/>
        </w:rPr>
        <w:t>Bulk data from 1993-2017 in normalized format for pivot table analyses; and</w:t>
      </w:r>
    </w:p>
    <w:p w14:paraId="510DCAB0" w14:textId="4A4C2BE4" w:rsidR="00707250" w:rsidRPr="00707250" w:rsidRDefault="00707250" w:rsidP="00707250">
      <w:pPr>
        <w:pStyle w:val="ListParagraph"/>
        <w:numPr>
          <w:ilvl w:val="0"/>
          <w:numId w:val="29"/>
        </w:numPr>
        <w:autoSpaceDE w:val="0"/>
        <w:autoSpaceDN w:val="0"/>
        <w:adjustRightInd w:val="0"/>
        <w:spacing w:after="0" w:line="240" w:lineRule="auto"/>
        <w:rPr>
          <w:rFonts w:cstheme="minorHAnsi"/>
          <w:color w:val="000000"/>
          <w:sz w:val="18"/>
          <w:szCs w:val="18"/>
        </w:rPr>
      </w:pPr>
      <w:r w:rsidRPr="00707250">
        <w:rPr>
          <w:rFonts w:cstheme="minorHAnsi"/>
          <w:color w:val="000000"/>
          <w:sz w:val="18"/>
          <w:szCs w:val="18"/>
        </w:rPr>
        <w:t>Map layers – Virtual Globe (including Google Earth™) and Open Mapping services files.</w:t>
      </w:r>
    </w:p>
    <w:p w14:paraId="7DAB278E" w14:textId="4FDBBE0B" w:rsidR="00707250" w:rsidRPr="00AB060D" w:rsidRDefault="00707250" w:rsidP="00707250">
      <w:pPr>
        <w:autoSpaceDE w:val="0"/>
        <w:autoSpaceDN w:val="0"/>
        <w:adjustRightInd w:val="0"/>
        <w:spacing w:after="0" w:line="240" w:lineRule="auto"/>
        <w:ind w:firstLine="720"/>
        <w:rPr>
          <w:rFonts w:cstheme="minorHAnsi"/>
          <w:color w:val="000000"/>
          <w:sz w:val="18"/>
          <w:szCs w:val="18"/>
        </w:rPr>
      </w:pPr>
      <w:r w:rsidRPr="00707250">
        <w:rPr>
          <w:rFonts w:cstheme="minorHAnsi"/>
          <w:color w:val="000000"/>
          <w:sz w:val="18"/>
          <w:szCs w:val="18"/>
        </w:rPr>
        <w:t>NPRI data have many uses, including improving public understanding about sources of pollution in Canada, encouraging voluntary action to reduce releases and tracking progress in reducing releases. NPRI data also form the basis of Canada’s comprehensive air emissions inventories, including Canada’s Air Pollutant Emission Inventory and Black Carbon Inventory, which serve as inputs to air quality models and support international reporting obligations.</w:t>
      </w:r>
    </w:p>
    <w:p w14:paraId="602099FC" w14:textId="77777777" w:rsidR="00133197" w:rsidRDefault="00133197" w:rsidP="00954F4A">
      <w:pPr>
        <w:pStyle w:val="Default"/>
        <w:rPr>
          <w:rFonts w:asciiTheme="minorHAnsi" w:hAnsiTheme="minorHAnsi" w:cstheme="minorHAnsi"/>
          <w:color w:val="auto"/>
          <w:sz w:val="18"/>
          <w:szCs w:val="18"/>
        </w:rPr>
      </w:pPr>
    </w:p>
    <w:p w14:paraId="094AB885" w14:textId="77777777" w:rsidR="00707250" w:rsidRPr="00AB060D" w:rsidRDefault="00133197" w:rsidP="00707250">
      <w:pPr>
        <w:autoSpaceDE w:val="0"/>
        <w:autoSpaceDN w:val="0"/>
        <w:adjustRightInd w:val="0"/>
        <w:spacing w:after="0" w:line="240" w:lineRule="auto"/>
        <w:rPr>
          <w:rFonts w:cstheme="minorHAnsi"/>
          <w:color w:val="000000"/>
          <w:sz w:val="18"/>
          <w:szCs w:val="18"/>
        </w:rPr>
      </w:pPr>
      <w:r>
        <w:rPr>
          <w:rFonts w:cstheme="minorHAnsi"/>
          <w:sz w:val="18"/>
          <w:szCs w:val="18"/>
        </w:rPr>
        <w:t>8:25 – 8:50 am</w:t>
      </w:r>
      <w:r w:rsidR="00142755">
        <w:rPr>
          <w:rFonts w:cstheme="minorHAnsi"/>
          <w:sz w:val="18"/>
          <w:szCs w:val="18"/>
        </w:rPr>
        <w:t xml:space="preserve"> </w:t>
      </w:r>
      <w:r w:rsidR="00707250">
        <w:rPr>
          <w:rFonts w:cstheme="minorHAnsi"/>
          <w:sz w:val="18"/>
          <w:szCs w:val="18"/>
        </w:rPr>
        <w:t xml:space="preserve">– </w:t>
      </w:r>
      <w:r w:rsidR="00707250" w:rsidRPr="00AB060D">
        <w:rPr>
          <w:rFonts w:cstheme="minorHAnsi"/>
          <w:b/>
          <w:bCs/>
          <w:color w:val="000000"/>
          <w:sz w:val="18"/>
          <w:szCs w:val="18"/>
        </w:rPr>
        <w:t xml:space="preserve">Introduction to Canada’s Emissions Inventories </w:t>
      </w:r>
      <w:r w:rsidR="00707250">
        <w:rPr>
          <w:rFonts w:cstheme="minorHAnsi"/>
          <w:b/>
          <w:bCs/>
          <w:color w:val="000000"/>
          <w:sz w:val="18"/>
          <w:szCs w:val="18"/>
        </w:rPr>
        <w:t xml:space="preserve">– </w:t>
      </w:r>
      <w:r w:rsidR="00707250" w:rsidRPr="00AB060D">
        <w:rPr>
          <w:rFonts w:cstheme="minorHAnsi"/>
          <w:bCs/>
          <w:i/>
          <w:color w:val="000000"/>
          <w:sz w:val="18"/>
          <w:szCs w:val="18"/>
        </w:rPr>
        <w:t>D. Smith, B. Taylor, J. Underhill, A. Monette, Environment and Climate Change Canada</w:t>
      </w:r>
      <w:r w:rsidR="00707250" w:rsidRPr="00AB060D">
        <w:rPr>
          <w:rFonts w:cstheme="minorHAnsi"/>
          <w:b/>
          <w:bCs/>
          <w:color w:val="000000"/>
          <w:sz w:val="18"/>
          <w:szCs w:val="18"/>
        </w:rPr>
        <w:t xml:space="preserve"> </w:t>
      </w:r>
    </w:p>
    <w:p w14:paraId="12958542" w14:textId="77777777" w:rsidR="00707250" w:rsidRPr="00AB060D" w:rsidRDefault="00707250" w:rsidP="00707250">
      <w:pPr>
        <w:autoSpaceDE w:val="0"/>
        <w:autoSpaceDN w:val="0"/>
        <w:adjustRightInd w:val="0"/>
        <w:spacing w:after="0" w:line="240" w:lineRule="auto"/>
        <w:ind w:firstLine="720"/>
        <w:rPr>
          <w:rFonts w:cstheme="minorHAnsi"/>
          <w:color w:val="000000"/>
          <w:sz w:val="18"/>
          <w:szCs w:val="18"/>
        </w:rPr>
      </w:pPr>
      <w:r w:rsidRPr="00AB060D">
        <w:rPr>
          <w:rFonts w:cstheme="minorHAnsi"/>
          <w:color w:val="000000"/>
          <w:sz w:val="18"/>
          <w:szCs w:val="18"/>
        </w:rPr>
        <w:t xml:space="preserve">This presentation will provide an overview of Canada’s national air emissions inventories and how they are connected: </w:t>
      </w:r>
    </w:p>
    <w:p w14:paraId="0D25FEA2" w14:textId="77777777" w:rsidR="00707250" w:rsidRPr="00AB060D" w:rsidRDefault="00707250" w:rsidP="00707250">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National Pollutant Release Inventory: Canada’s inventory of facility-reported releases of over 300 substances, including criteria air contaminants, hazardous air pollutants and persistent, bio accumulative and toxic substances. The program has collected data from facilities every year since 1993. </w:t>
      </w:r>
    </w:p>
    <w:p w14:paraId="05A65589" w14:textId="77777777" w:rsidR="00707250" w:rsidRPr="00AB060D" w:rsidRDefault="00707250" w:rsidP="00707250">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Air Pollutant Emissions Inventory: a comprehensive inventory of emissions of 17 air pollutants at the national and provincial/territorial levels, published annually since 1973. </w:t>
      </w:r>
    </w:p>
    <w:p w14:paraId="592C2396" w14:textId="77777777" w:rsidR="00707250" w:rsidRPr="00AB060D" w:rsidRDefault="00707250" w:rsidP="00707250">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Greenhouse Gas Reporting Program: information on greenhouse gas emissions reported by facilities across Canada. The program has collected data from facilities every year since 2004. </w:t>
      </w:r>
    </w:p>
    <w:p w14:paraId="0D5E21E3" w14:textId="77777777" w:rsidR="00707250" w:rsidRPr="00AB060D" w:rsidRDefault="00707250" w:rsidP="00707250">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 xml:space="preserve">Canada’s Official Greenhouse Gas Inventory: an annual inventory of anthropogenic emissions by sources and removals by sinks at the national and provincial/territorial levels dating back to 1990. </w:t>
      </w:r>
    </w:p>
    <w:p w14:paraId="6F46C69F" w14:textId="77777777" w:rsidR="00707250" w:rsidRPr="00AB060D" w:rsidRDefault="00707250" w:rsidP="00707250">
      <w:pPr>
        <w:pStyle w:val="ListParagraph"/>
        <w:numPr>
          <w:ilvl w:val="0"/>
          <w:numId w:val="14"/>
        </w:numPr>
        <w:autoSpaceDE w:val="0"/>
        <w:autoSpaceDN w:val="0"/>
        <w:adjustRightInd w:val="0"/>
        <w:spacing w:after="0" w:line="240" w:lineRule="auto"/>
        <w:rPr>
          <w:rFonts w:cstheme="minorHAnsi"/>
          <w:color w:val="000000"/>
          <w:sz w:val="18"/>
          <w:szCs w:val="18"/>
        </w:rPr>
      </w:pPr>
      <w:r w:rsidRPr="00AB060D">
        <w:rPr>
          <w:rFonts w:cstheme="minorHAnsi"/>
          <w:color w:val="000000"/>
          <w:sz w:val="18"/>
          <w:szCs w:val="18"/>
        </w:rPr>
        <w:t>Black Carbon Inventory: an annual inventory of black carbon emissions that was first published in 2016 with data from 2014 onwards.</w:t>
      </w:r>
    </w:p>
    <w:p w14:paraId="39A6C736" w14:textId="77777777" w:rsidR="00142755" w:rsidRDefault="00142755" w:rsidP="00142755">
      <w:pPr>
        <w:pStyle w:val="Default"/>
        <w:rPr>
          <w:rFonts w:asciiTheme="minorHAnsi" w:hAnsiTheme="minorHAnsi" w:cstheme="minorHAnsi"/>
          <w:color w:val="auto"/>
          <w:sz w:val="18"/>
          <w:szCs w:val="18"/>
        </w:rPr>
      </w:pPr>
    </w:p>
    <w:p w14:paraId="0F284D37" w14:textId="77777777" w:rsidR="00707250" w:rsidRPr="006F28F8" w:rsidRDefault="00142755" w:rsidP="00707250">
      <w:pPr>
        <w:pStyle w:val="Default"/>
        <w:rPr>
          <w:rFonts w:asciiTheme="minorHAnsi" w:hAnsiTheme="minorHAnsi" w:cstheme="minorHAnsi"/>
          <w:i/>
          <w:sz w:val="18"/>
          <w:szCs w:val="18"/>
        </w:rPr>
      </w:pPr>
      <w:r>
        <w:rPr>
          <w:rFonts w:asciiTheme="minorHAnsi" w:hAnsiTheme="minorHAnsi" w:cstheme="minorHAnsi"/>
          <w:color w:val="auto"/>
          <w:sz w:val="18"/>
          <w:szCs w:val="18"/>
        </w:rPr>
        <w:t>8:</w:t>
      </w:r>
      <w:r w:rsidR="00133197">
        <w:rPr>
          <w:rFonts w:asciiTheme="minorHAnsi" w:hAnsiTheme="minorHAnsi" w:cstheme="minorHAnsi"/>
          <w:color w:val="auto"/>
          <w:sz w:val="18"/>
          <w:szCs w:val="18"/>
        </w:rPr>
        <w:t>50</w:t>
      </w:r>
      <w:r>
        <w:rPr>
          <w:rFonts w:asciiTheme="minorHAnsi" w:hAnsiTheme="minorHAnsi" w:cstheme="minorHAnsi"/>
          <w:color w:val="auto"/>
          <w:sz w:val="18"/>
          <w:szCs w:val="18"/>
        </w:rPr>
        <w:t xml:space="preserve"> – </w:t>
      </w:r>
      <w:r w:rsidR="00133197">
        <w:rPr>
          <w:rFonts w:asciiTheme="minorHAnsi" w:hAnsiTheme="minorHAnsi" w:cstheme="minorHAnsi"/>
          <w:color w:val="auto"/>
          <w:sz w:val="18"/>
          <w:szCs w:val="18"/>
        </w:rPr>
        <w:t>9:15</w:t>
      </w:r>
      <w:r w:rsidR="009D4E34">
        <w:rPr>
          <w:rFonts w:asciiTheme="minorHAnsi" w:hAnsiTheme="minorHAnsi" w:cstheme="minorHAnsi"/>
          <w:color w:val="auto"/>
          <w:sz w:val="18"/>
          <w:szCs w:val="18"/>
        </w:rPr>
        <w:t xml:space="preserve"> a</w:t>
      </w:r>
      <w:r>
        <w:rPr>
          <w:rFonts w:asciiTheme="minorHAnsi" w:hAnsiTheme="minorHAnsi" w:cstheme="minorHAnsi"/>
          <w:color w:val="auto"/>
          <w:sz w:val="18"/>
          <w:szCs w:val="18"/>
        </w:rPr>
        <w:t xml:space="preserve">m - </w:t>
      </w:r>
      <w:r w:rsidR="00707250" w:rsidRPr="006F28F8">
        <w:rPr>
          <w:rFonts w:asciiTheme="minorHAnsi" w:hAnsiTheme="minorHAnsi" w:cstheme="minorHAnsi"/>
          <w:b/>
          <w:bCs/>
          <w:sz w:val="18"/>
          <w:szCs w:val="18"/>
        </w:rPr>
        <w:t xml:space="preserve">Use of National Emissions Inventory Data for Development of Regulatory Reporting Requirements in Canada </w:t>
      </w:r>
      <w:r w:rsidR="00707250">
        <w:rPr>
          <w:rFonts w:asciiTheme="minorHAnsi" w:hAnsiTheme="minorHAnsi" w:cstheme="minorHAnsi"/>
          <w:b/>
          <w:bCs/>
          <w:sz w:val="18"/>
          <w:szCs w:val="18"/>
        </w:rPr>
        <w:t xml:space="preserve">- </w:t>
      </w:r>
      <w:r w:rsidR="00707250" w:rsidRPr="006F28F8">
        <w:rPr>
          <w:rFonts w:asciiTheme="minorHAnsi" w:hAnsiTheme="minorHAnsi" w:cstheme="minorHAnsi"/>
          <w:bCs/>
          <w:i/>
          <w:sz w:val="18"/>
          <w:szCs w:val="18"/>
        </w:rPr>
        <w:t>A. Monette</w:t>
      </w:r>
      <w:r w:rsidR="00707250">
        <w:rPr>
          <w:rFonts w:asciiTheme="minorHAnsi" w:hAnsiTheme="minorHAnsi" w:cstheme="minorHAnsi"/>
          <w:bCs/>
          <w:i/>
          <w:sz w:val="18"/>
          <w:szCs w:val="18"/>
        </w:rPr>
        <w:t xml:space="preserve">, </w:t>
      </w:r>
    </w:p>
    <w:p w14:paraId="1826ED62" w14:textId="77777777" w:rsidR="00707250" w:rsidRPr="006F28F8" w:rsidRDefault="00707250" w:rsidP="00707250">
      <w:pPr>
        <w:pStyle w:val="Default"/>
        <w:rPr>
          <w:rFonts w:asciiTheme="minorHAnsi" w:hAnsiTheme="minorHAnsi" w:cstheme="minorHAnsi"/>
          <w:i/>
          <w:sz w:val="18"/>
          <w:szCs w:val="18"/>
        </w:rPr>
      </w:pPr>
      <w:r w:rsidRPr="006F28F8">
        <w:rPr>
          <w:rFonts w:asciiTheme="minorHAnsi" w:hAnsiTheme="minorHAnsi" w:cstheme="minorHAnsi"/>
          <w:bCs/>
          <w:i/>
          <w:sz w:val="18"/>
          <w:szCs w:val="18"/>
        </w:rPr>
        <w:t xml:space="preserve">Environment and Climate Change Canada </w:t>
      </w:r>
    </w:p>
    <w:p w14:paraId="286D7722" w14:textId="77777777" w:rsidR="00707250" w:rsidRPr="006F28F8" w:rsidRDefault="00707250" w:rsidP="00707250">
      <w:pPr>
        <w:pStyle w:val="Default"/>
        <w:ind w:firstLine="720"/>
        <w:rPr>
          <w:rFonts w:asciiTheme="minorHAnsi" w:hAnsiTheme="minorHAnsi" w:cstheme="minorHAnsi"/>
          <w:sz w:val="18"/>
          <w:szCs w:val="18"/>
        </w:rPr>
      </w:pPr>
      <w:r w:rsidRPr="006F28F8">
        <w:rPr>
          <w:rFonts w:asciiTheme="minorHAnsi" w:hAnsiTheme="minorHAnsi" w:cstheme="minorHAnsi"/>
          <w:sz w:val="18"/>
          <w:szCs w:val="18"/>
        </w:rPr>
        <w:t xml:space="preserve">The National Pollutant Release Inventory is Canada’s inventory of facility-reported releases of over 300 substances. The NPRI is similar in many respects to the United States’ Toxics Release Inventory. Facilities in Canada that meet certain requirements are required to report data on quantities of substances released (to air, water and land), disposed of and recycled to Environment and Climate Change Canada (ECCC). These substances include criteria air contaminants, hazardous air pollutants and persistent, bio accumulative and toxic substances. </w:t>
      </w:r>
    </w:p>
    <w:p w14:paraId="0A80257A" w14:textId="77777777" w:rsidR="00707250" w:rsidRPr="006F28F8" w:rsidRDefault="00707250" w:rsidP="00707250">
      <w:pPr>
        <w:pStyle w:val="Default"/>
        <w:rPr>
          <w:rFonts w:asciiTheme="minorHAnsi" w:hAnsiTheme="minorHAnsi" w:cstheme="minorHAnsi"/>
          <w:sz w:val="18"/>
          <w:szCs w:val="18"/>
        </w:rPr>
      </w:pPr>
      <w:r w:rsidRPr="006F28F8">
        <w:rPr>
          <w:rFonts w:asciiTheme="minorHAnsi" w:hAnsiTheme="minorHAnsi" w:cstheme="minorHAnsi"/>
          <w:sz w:val="18"/>
          <w:szCs w:val="18"/>
        </w:rPr>
        <w:t xml:space="preserve">The criteria to determine whether a facility is required to report releases to the NPRI are developed through a public consultation process, supported by analyses performed by ECCC. Since Canada does not have a nation-wide, process-level inventory of air emissions from facilities, United States National Emissions Inventory (NEI) data are often used to evaluate potential changes to the Canadian reporting criteria. Analyses of 2014 NEI data are currently being used to propose reporting requirements for seven criteria air contaminants and 65 volatile organic compounds. The proposed changes include requiring more emissions to be allocated to individual stacks and requiring combustion- and process-related emissions to be reported separately. </w:t>
      </w:r>
    </w:p>
    <w:p w14:paraId="712A6FCA" w14:textId="77777777" w:rsidR="00707250" w:rsidRDefault="00707250" w:rsidP="00707250">
      <w:pPr>
        <w:pStyle w:val="Default"/>
        <w:ind w:firstLine="720"/>
        <w:rPr>
          <w:sz w:val="23"/>
          <w:szCs w:val="23"/>
        </w:rPr>
      </w:pPr>
      <w:r w:rsidRPr="006F28F8">
        <w:rPr>
          <w:rFonts w:asciiTheme="minorHAnsi" w:hAnsiTheme="minorHAnsi" w:cstheme="minorHAnsi"/>
          <w:sz w:val="18"/>
          <w:szCs w:val="18"/>
        </w:rPr>
        <w:t>NPRI data form the basis of Canada’s comprehensive air emissions inventories, including the Air Pollutant Emission Inventory and the Black Carbon Inventory, which then serve as inputs to air quality models. The proposed changes to NPRI reporting requirements are intended to provide more data for use by compilers of comprehensive air emissions inventories and air quality modelers</w:t>
      </w:r>
      <w:r>
        <w:rPr>
          <w:sz w:val="23"/>
          <w:szCs w:val="23"/>
        </w:rPr>
        <w:t>.</w:t>
      </w:r>
    </w:p>
    <w:p w14:paraId="6B742524" w14:textId="4620DF90" w:rsidR="00232095" w:rsidRDefault="00232095" w:rsidP="00707250">
      <w:pPr>
        <w:pStyle w:val="Default"/>
        <w:rPr>
          <w:rFonts w:asciiTheme="minorHAnsi" w:hAnsiTheme="minorHAnsi" w:cstheme="minorHAnsi"/>
          <w:sz w:val="18"/>
          <w:szCs w:val="18"/>
        </w:rPr>
      </w:pPr>
    </w:p>
    <w:p w14:paraId="61C1B4DC" w14:textId="77777777" w:rsidR="00B65859" w:rsidRDefault="00B65859" w:rsidP="00B65859">
      <w:pPr>
        <w:pStyle w:val="Default"/>
        <w:rPr>
          <w:rFonts w:asciiTheme="minorHAnsi" w:hAnsiTheme="minorHAnsi" w:cstheme="minorHAnsi"/>
          <w:color w:val="auto"/>
          <w:sz w:val="18"/>
          <w:szCs w:val="18"/>
        </w:rPr>
      </w:pPr>
    </w:p>
    <w:p w14:paraId="08947CC3" w14:textId="77777777" w:rsidR="00B65859" w:rsidRDefault="00B65859" w:rsidP="00B65859">
      <w:pPr>
        <w:pStyle w:val="Default"/>
        <w:rPr>
          <w:rFonts w:asciiTheme="minorHAnsi" w:hAnsiTheme="minorHAnsi" w:cstheme="minorHAnsi"/>
          <w:color w:val="auto"/>
          <w:sz w:val="18"/>
          <w:szCs w:val="18"/>
        </w:rPr>
      </w:pPr>
    </w:p>
    <w:p w14:paraId="4382F34C" w14:textId="77777777" w:rsidR="006F28F8" w:rsidRDefault="006F28F8">
      <w:pPr>
        <w:rPr>
          <w:rFonts w:ascii="Times New Roman" w:hAnsi="Times New Roman" w:cs="Times New Roman"/>
          <w:color w:val="000000"/>
          <w:sz w:val="23"/>
          <w:szCs w:val="23"/>
        </w:rPr>
      </w:pPr>
      <w:r>
        <w:rPr>
          <w:sz w:val="23"/>
          <w:szCs w:val="23"/>
        </w:rPr>
        <w:br w:type="page"/>
      </w:r>
    </w:p>
    <w:p w14:paraId="11BC75C4"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05FE9ACD" w14:textId="77777777" w:rsidR="00954F4A" w:rsidRDefault="00954F4A" w:rsidP="00954F4A">
      <w:pPr>
        <w:tabs>
          <w:tab w:val="left" w:pos="2630"/>
        </w:tabs>
        <w:spacing w:after="0"/>
        <w:jc w:val="center"/>
        <w:rPr>
          <w:rFonts w:cstheme="minorHAnsi"/>
          <w:b/>
          <w:sz w:val="28"/>
          <w:szCs w:val="28"/>
        </w:rPr>
      </w:pPr>
      <w:r>
        <w:rPr>
          <w:rFonts w:cstheme="minorHAnsi"/>
          <w:b/>
          <w:sz w:val="28"/>
          <w:szCs w:val="28"/>
        </w:rPr>
        <w:t xml:space="preserve">INTERNATIONAL INVENTORIES SESSION </w:t>
      </w:r>
      <w:r w:rsidRPr="0013704C">
        <w:rPr>
          <w:rFonts w:cstheme="minorHAnsi"/>
          <w:b/>
          <w:sz w:val="28"/>
          <w:szCs w:val="28"/>
        </w:rPr>
        <w:t>A</w:t>
      </w:r>
      <w:r>
        <w:rPr>
          <w:rFonts w:cstheme="minorHAnsi"/>
          <w:b/>
          <w:sz w:val="28"/>
          <w:szCs w:val="28"/>
        </w:rPr>
        <w:t>BSTRACTS</w:t>
      </w:r>
    </w:p>
    <w:p w14:paraId="13855F9A" w14:textId="77777777" w:rsidR="00B65859" w:rsidRDefault="00B65859" w:rsidP="00B65859">
      <w:pPr>
        <w:tabs>
          <w:tab w:val="left" w:pos="2630"/>
        </w:tabs>
        <w:spacing w:after="0"/>
        <w:jc w:val="center"/>
      </w:pPr>
      <w:r w:rsidRPr="00142755">
        <w:rPr>
          <w:b/>
          <w:sz w:val="18"/>
          <w:szCs w:val="18"/>
        </w:rPr>
        <w:t>Chairs: Venkatesh Rao, U.S. EPA, Anne Monette, Environment and Climate Change Canada</w:t>
      </w:r>
      <w:r w:rsidR="00336631">
        <w:pict w14:anchorId="5D9EE56E">
          <v:rect id="_x0000_i1069" style="width:540pt;height:3pt" o:hralign="center" o:hrstd="t" o:hrnoshade="t" o:hr="t" fillcolor="black [3213]" stroked="f"/>
        </w:pict>
      </w:r>
    </w:p>
    <w:p w14:paraId="7EB1421A" w14:textId="200CE8F2" w:rsidR="00142755" w:rsidRDefault="006F28F8" w:rsidP="006F28F8">
      <w:pPr>
        <w:pStyle w:val="Default"/>
        <w:rPr>
          <w:b/>
          <w:sz w:val="18"/>
          <w:u w:val="single"/>
        </w:rPr>
      </w:pPr>
      <w:r>
        <w:rPr>
          <w:b/>
          <w:sz w:val="18"/>
          <w:u w:val="single"/>
        </w:rPr>
        <w:t>Thursday, August 1, 2019</w:t>
      </w:r>
      <w:r w:rsidR="00E81BEB">
        <w:rPr>
          <w:b/>
          <w:sz w:val="18"/>
          <w:u w:val="single"/>
        </w:rPr>
        <w:t xml:space="preserve"> – Cont’d</w:t>
      </w:r>
    </w:p>
    <w:p w14:paraId="2A513D98" w14:textId="09B4B41C" w:rsidR="00133197" w:rsidRDefault="00133197" w:rsidP="006F28F8">
      <w:pPr>
        <w:pStyle w:val="Default"/>
        <w:rPr>
          <w:b/>
          <w:sz w:val="18"/>
          <w:u w:val="single"/>
        </w:rPr>
      </w:pPr>
    </w:p>
    <w:p w14:paraId="762D604A" w14:textId="5573DC5D" w:rsidR="00707250" w:rsidRDefault="00133197" w:rsidP="00707250">
      <w:pPr>
        <w:pStyle w:val="Default"/>
        <w:rPr>
          <w:rFonts w:asciiTheme="minorHAnsi" w:hAnsiTheme="minorHAnsi" w:cstheme="minorHAnsi"/>
          <w:sz w:val="18"/>
          <w:szCs w:val="18"/>
        </w:rPr>
      </w:pPr>
      <w:r>
        <w:rPr>
          <w:rFonts w:asciiTheme="minorHAnsi" w:hAnsiTheme="minorHAnsi" w:cstheme="minorHAnsi"/>
          <w:sz w:val="18"/>
          <w:szCs w:val="18"/>
        </w:rPr>
        <w:t xml:space="preserve">9:15 – 9:40 am </w:t>
      </w:r>
      <w:r w:rsidR="00707250">
        <w:rPr>
          <w:rFonts w:asciiTheme="minorHAnsi" w:hAnsiTheme="minorHAnsi" w:cstheme="minorHAnsi"/>
          <w:sz w:val="18"/>
          <w:szCs w:val="18"/>
        </w:rPr>
        <w:t xml:space="preserve">- </w:t>
      </w:r>
      <w:r w:rsidR="00707250" w:rsidRPr="00B441A9">
        <w:rPr>
          <w:rFonts w:asciiTheme="minorHAnsi" w:hAnsiTheme="minorHAnsi" w:cstheme="minorHAnsi"/>
          <w:b/>
          <w:bCs/>
          <w:sz w:val="18"/>
          <w:szCs w:val="18"/>
        </w:rPr>
        <w:t xml:space="preserve">Using Pollutant Release and Transfer Registers to Support Global Sustainability </w:t>
      </w:r>
      <w:r w:rsidR="00707250">
        <w:rPr>
          <w:rFonts w:asciiTheme="minorHAnsi" w:hAnsiTheme="minorHAnsi" w:cstheme="minorHAnsi"/>
          <w:b/>
          <w:bCs/>
          <w:sz w:val="18"/>
          <w:szCs w:val="18"/>
        </w:rPr>
        <w:t xml:space="preserve">– </w:t>
      </w:r>
      <w:r w:rsidR="00707250" w:rsidRPr="00B441A9">
        <w:rPr>
          <w:rFonts w:asciiTheme="minorHAnsi" w:hAnsiTheme="minorHAnsi" w:cstheme="minorHAnsi"/>
          <w:i/>
          <w:sz w:val="18"/>
          <w:szCs w:val="18"/>
        </w:rPr>
        <w:t>C. Briere, U.S. EPA</w:t>
      </w:r>
    </w:p>
    <w:p w14:paraId="45D3F3F0" w14:textId="77777777" w:rsidR="00707250" w:rsidRDefault="00707250" w:rsidP="00707250">
      <w:pPr>
        <w:pStyle w:val="Default"/>
        <w:ind w:firstLine="720"/>
        <w:rPr>
          <w:rFonts w:asciiTheme="minorHAnsi" w:hAnsiTheme="minorHAnsi" w:cstheme="minorHAnsi"/>
          <w:sz w:val="18"/>
          <w:szCs w:val="18"/>
        </w:rPr>
      </w:pPr>
      <w:r w:rsidRPr="00B441A9">
        <w:rPr>
          <w:rFonts w:asciiTheme="minorHAnsi" w:hAnsiTheme="minorHAnsi" w:cstheme="minorHAnsi"/>
          <w:sz w:val="18"/>
          <w:szCs w:val="18"/>
        </w:rPr>
        <w:t>A Pollutant Release and Transfer Register (PRTR) is a public inventory of chemicals or other pollutants released to air, water, land, or transferred off-site for treatment. While PRTR programs vary by country in terms of chemical and sector coverage, thresholds for reporting, inclusion of point vs. non-point sources, chemical management activities, and sizes of facilities, PRTRs typically require industrial facilities who release chemicals to quantify their releases and report them to their government on a regular basis. Following the devastating chemical accident in Bhopal, India, in 1984, the US passed the Emergency Planning and Community Right-to-know Act in 1986, creating the Toxics Release Inventory (TRI) as the first national PRTR program. In 1992, the UN Conference on Environment and Development affirmed the “right to know” of the public about toxic chemicals and other substances, prompting more countries to develop their own PRTRs. This presentation will discuss a new project being conducted through the OECD Working Group on PRTR, of which the delegate from the TRI Program is a Vice-Chair. This project aims to demonstrate how PRTR data from multiple countries can be used to evaluate progress towards meeting the UN Sustainable Development Goals (SDGs) relating to chemical safety and management. The project combines data from seven PRTR systems for fourteen pollutants released by facilities in the manufacturing sectors around the world. By demonstrating the relevance of PRTR data to the UN SDGs, this project hopes to promote the utility of PRTR data for global-scale analyses in many more ways.</w:t>
      </w:r>
    </w:p>
    <w:p w14:paraId="6582CED4" w14:textId="1258DB79" w:rsidR="00133197" w:rsidRPr="00B441A9" w:rsidRDefault="00133197" w:rsidP="00707250">
      <w:pPr>
        <w:pStyle w:val="paragraph"/>
        <w:textAlignment w:val="baseline"/>
        <w:rPr>
          <w:rFonts w:asciiTheme="minorHAnsi" w:hAnsiTheme="minorHAnsi" w:cstheme="minorHAnsi"/>
          <w:sz w:val="18"/>
          <w:szCs w:val="18"/>
        </w:rPr>
      </w:pPr>
    </w:p>
    <w:p w14:paraId="6645754D" w14:textId="77777777" w:rsidR="00133197" w:rsidRDefault="00133197" w:rsidP="00133197">
      <w:pPr>
        <w:pStyle w:val="Default"/>
        <w:rPr>
          <w:rFonts w:asciiTheme="minorHAnsi" w:hAnsiTheme="minorHAnsi" w:cstheme="minorHAnsi"/>
          <w:sz w:val="18"/>
          <w:szCs w:val="18"/>
        </w:rPr>
      </w:pPr>
    </w:p>
    <w:p w14:paraId="75E85D76" w14:textId="568C4B9C" w:rsidR="00707250" w:rsidRDefault="00133197" w:rsidP="00707250">
      <w:pPr>
        <w:pStyle w:val="paragraph"/>
        <w:textAlignment w:val="baseline"/>
        <w:rPr>
          <w:rStyle w:val="normaltextrun1"/>
          <w:rFonts w:asciiTheme="minorHAnsi" w:hAnsiTheme="minorHAnsi" w:cstheme="minorHAnsi"/>
          <w:sz w:val="18"/>
          <w:szCs w:val="18"/>
        </w:rPr>
      </w:pPr>
      <w:r>
        <w:rPr>
          <w:rFonts w:cstheme="minorHAnsi"/>
          <w:sz w:val="18"/>
          <w:szCs w:val="18"/>
        </w:rPr>
        <w:t>10:00 – 10:25</w:t>
      </w:r>
      <w:r w:rsidR="009D4E34">
        <w:rPr>
          <w:rFonts w:cstheme="minorHAnsi"/>
          <w:sz w:val="18"/>
          <w:szCs w:val="18"/>
        </w:rPr>
        <w:t xml:space="preserve"> a</w:t>
      </w:r>
      <w:r w:rsidR="00B65859">
        <w:rPr>
          <w:rFonts w:cstheme="minorHAnsi"/>
          <w:sz w:val="18"/>
          <w:szCs w:val="18"/>
        </w:rPr>
        <w:t xml:space="preserve">m - </w:t>
      </w:r>
      <w:r w:rsidR="00707250" w:rsidRPr="00B441A9">
        <w:rPr>
          <w:rStyle w:val="normaltextrun1"/>
          <w:rFonts w:asciiTheme="minorHAnsi" w:hAnsiTheme="minorHAnsi" w:cstheme="minorHAnsi"/>
          <w:b/>
          <w:bCs/>
          <w:sz w:val="18"/>
          <w:szCs w:val="18"/>
        </w:rPr>
        <w:t xml:space="preserve">Annual </w:t>
      </w:r>
      <w:r w:rsidR="00707250">
        <w:rPr>
          <w:rStyle w:val="normaltextrun1"/>
          <w:rFonts w:asciiTheme="minorHAnsi" w:hAnsiTheme="minorHAnsi" w:cstheme="minorHAnsi"/>
          <w:b/>
          <w:bCs/>
          <w:sz w:val="18"/>
          <w:szCs w:val="18"/>
        </w:rPr>
        <w:t>V</w:t>
      </w:r>
      <w:r w:rsidR="00707250" w:rsidRPr="00B441A9">
        <w:rPr>
          <w:rStyle w:val="normaltextrun1"/>
          <w:rFonts w:asciiTheme="minorHAnsi" w:hAnsiTheme="minorHAnsi" w:cstheme="minorHAnsi"/>
          <w:b/>
          <w:bCs/>
          <w:sz w:val="18"/>
          <w:szCs w:val="18"/>
        </w:rPr>
        <w:t xml:space="preserve">ehicle </w:t>
      </w:r>
      <w:r w:rsidR="00707250">
        <w:rPr>
          <w:rStyle w:val="normaltextrun1"/>
          <w:rFonts w:asciiTheme="minorHAnsi" w:hAnsiTheme="minorHAnsi" w:cstheme="minorHAnsi"/>
          <w:b/>
          <w:bCs/>
          <w:sz w:val="18"/>
          <w:szCs w:val="18"/>
        </w:rPr>
        <w:t>E</w:t>
      </w:r>
      <w:r w:rsidR="00707250" w:rsidRPr="00B441A9">
        <w:rPr>
          <w:rStyle w:val="normaltextrun1"/>
          <w:rFonts w:asciiTheme="minorHAnsi" w:hAnsiTheme="minorHAnsi" w:cstheme="minorHAnsi"/>
          <w:b/>
          <w:bCs/>
          <w:sz w:val="18"/>
          <w:szCs w:val="18"/>
        </w:rPr>
        <w:t xml:space="preserve">missions at U.S.-Mexico </w:t>
      </w:r>
      <w:r w:rsidR="00707250">
        <w:rPr>
          <w:rStyle w:val="normaltextrun1"/>
          <w:rFonts w:asciiTheme="minorHAnsi" w:hAnsiTheme="minorHAnsi" w:cstheme="minorHAnsi"/>
          <w:b/>
          <w:bCs/>
          <w:sz w:val="18"/>
          <w:szCs w:val="18"/>
        </w:rPr>
        <w:t>B</w:t>
      </w:r>
      <w:r w:rsidR="00707250" w:rsidRPr="00B441A9">
        <w:rPr>
          <w:rStyle w:val="normaltextrun1"/>
          <w:rFonts w:asciiTheme="minorHAnsi" w:hAnsiTheme="minorHAnsi" w:cstheme="minorHAnsi"/>
          <w:b/>
          <w:bCs/>
          <w:sz w:val="18"/>
          <w:szCs w:val="18"/>
        </w:rPr>
        <w:t xml:space="preserve">order </w:t>
      </w:r>
      <w:r w:rsidR="00707250">
        <w:rPr>
          <w:rStyle w:val="normaltextrun1"/>
          <w:rFonts w:asciiTheme="minorHAnsi" w:hAnsiTheme="minorHAnsi" w:cstheme="minorHAnsi"/>
          <w:b/>
          <w:bCs/>
          <w:sz w:val="18"/>
          <w:szCs w:val="18"/>
        </w:rPr>
        <w:t>C</w:t>
      </w:r>
      <w:r w:rsidR="00707250" w:rsidRPr="00B441A9">
        <w:rPr>
          <w:rStyle w:val="normaltextrun1"/>
          <w:rFonts w:asciiTheme="minorHAnsi" w:hAnsiTheme="minorHAnsi" w:cstheme="minorHAnsi"/>
          <w:b/>
          <w:bCs/>
          <w:sz w:val="18"/>
          <w:szCs w:val="18"/>
        </w:rPr>
        <w:t>rossings</w:t>
      </w:r>
      <w:r w:rsidR="00707250">
        <w:rPr>
          <w:rStyle w:val="eop"/>
          <w:rFonts w:asciiTheme="minorHAnsi" w:hAnsiTheme="minorHAnsi" w:cstheme="minorHAnsi"/>
          <w:sz w:val="18"/>
          <w:szCs w:val="18"/>
        </w:rPr>
        <w:t xml:space="preserve"> – </w:t>
      </w:r>
      <w:r w:rsidR="00707250" w:rsidRPr="00B62BF0">
        <w:rPr>
          <w:rStyle w:val="normaltextrun1"/>
          <w:rFonts w:asciiTheme="minorHAnsi" w:hAnsiTheme="minorHAnsi" w:cstheme="minorHAnsi"/>
          <w:i/>
          <w:sz w:val="18"/>
          <w:szCs w:val="18"/>
        </w:rPr>
        <w:t xml:space="preserve">J. </w:t>
      </w:r>
      <w:proofErr w:type="spellStart"/>
      <w:r w:rsidR="00707250" w:rsidRPr="00B62BF0">
        <w:rPr>
          <w:rStyle w:val="normaltextrun1"/>
          <w:rFonts w:asciiTheme="minorHAnsi" w:hAnsiTheme="minorHAnsi" w:cstheme="minorHAnsi"/>
          <w:i/>
          <w:sz w:val="18"/>
          <w:szCs w:val="18"/>
        </w:rPr>
        <w:t>Koupal</w:t>
      </w:r>
      <w:proofErr w:type="spellEnd"/>
      <w:r w:rsidR="00707250" w:rsidRPr="00B62BF0">
        <w:rPr>
          <w:rStyle w:val="normaltextrun1"/>
          <w:rFonts w:asciiTheme="minorHAnsi" w:hAnsiTheme="minorHAnsi" w:cstheme="minorHAnsi"/>
          <w:i/>
          <w:sz w:val="18"/>
          <w:szCs w:val="18"/>
        </w:rPr>
        <w:t>, M. Wolf</w:t>
      </w:r>
      <w:r w:rsidR="00707250" w:rsidRPr="00B62BF0">
        <w:rPr>
          <w:rStyle w:val="eop"/>
          <w:rFonts w:asciiTheme="minorHAnsi" w:hAnsiTheme="minorHAnsi" w:cstheme="minorHAnsi"/>
          <w:i/>
          <w:sz w:val="18"/>
          <w:szCs w:val="18"/>
        </w:rPr>
        <w:t>, Eastern Research Group</w:t>
      </w:r>
      <w:r w:rsidR="00707250" w:rsidRPr="00B62BF0">
        <w:rPr>
          <w:rStyle w:val="normaltextrun1"/>
          <w:rFonts w:asciiTheme="minorHAnsi" w:hAnsiTheme="minorHAnsi" w:cstheme="minorHAnsi"/>
          <w:i/>
          <w:sz w:val="18"/>
          <w:szCs w:val="18"/>
        </w:rPr>
        <w:t xml:space="preserve">, Inc; E. </w:t>
      </w:r>
      <w:proofErr w:type="spellStart"/>
      <w:r w:rsidR="00707250" w:rsidRPr="00B62BF0">
        <w:rPr>
          <w:rStyle w:val="normaltextrun1"/>
          <w:rFonts w:asciiTheme="minorHAnsi" w:hAnsiTheme="minorHAnsi" w:cstheme="minorHAnsi"/>
          <w:i/>
          <w:sz w:val="18"/>
          <w:szCs w:val="18"/>
        </w:rPr>
        <w:t>Melgoza</w:t>
      </w:r>
      <w:proofErr w:type="spellEnd"/>
      <w:r w:rsidR="00707250" w:rsidRPr="00B441A9">
        <w:rPr>
          <w:rStyle w:val="normaltextrun1"/>
          <w:rFonts w:asciiTheme="minorHAnsi" w:hAnsiTheme="minorHAnsi" w:cstheme="minorHAnsi"/>
          <w:sz w:val="18"/>
          <w:szCs w:val="18"/>
        </w:rPr>
        <w:t xml:space="preserve">, </w:t>
      </w:r>
    </w:p>
    <w:p w14:paraId="6E567405" w14:textId="77777777" w:rsidR="00707250" w:rsidRPr="00B62BF0" w:rsidRDefault="00707250" w:rsidP="00707250">
      <w:pPr>
        <w:pStyle w:val="paragraph"/>
        <w:textAlignment w:val="baseline"/>
        <w:rPr>
          <w:rFonts w:asciiTheme="minorHAnsi" w:hAnsiTheme="minorHAnsi" w:cstheme="minorHAnsi"/>
          <w:i/>
          <w:sz w:val="18"/>
          <w:szCs w:val="18"/>
        </w:rPr>
      </w:pPr>
      <w:r w:rsidRPr="00B62BF0">
        <w:rPr>
          <w:rStyle w:val="normaltextrun1"/>
          <w:rFonts w:asciiTheme="minorHAnsi" w:hAnsiTheme="minorHAnsi" w:cstheme="minorHAnsi"/>
          <w:i/>
          <w:sz w:val="18"/>
          <w:szCs w:val="18"/>
        </w:rPr>
        <w:t>L. Ramirez, California Air Resources Board</w:t>
      </w:r>
      <w:r w:rsidRPr="00B62BF0">
        <w:rPr>
          <w:rStyle w:val="eop"/>
          <w:rFonts w:asciiTheme="minorHAnsi" w:hAnsiTheme="minorHAnsi" w:cstheme="minorHAnsi"/>
          <w:i/>
          <w:sz w:val="18"/>
          <w:szCs w:val="18"/>
        </w:rPr>
        <w:t> </w:t>
      </w:r>
    </w:p>
    <w:p w14:paraId="05ADE346" w14:textId="77777777" w:rsidR="00707250" w:rsidRPr="00B441A9" w:rsidRDefault="00707250" w:rsidP="00707250">
      <w:pPr>
        <w:pStyle w:val="paragraph"/>
        <w:ind w:firstLine="720"/>
        <w:textAlignment w:val="baseline"/>
        <w:rPr>
          <w:rFonts w:asciiTheme="minorHAnsi" w:hAnsiTheme="minorHAnsi" w:cstheme="minorHAnsi"/>
          <w:sz w:val="18"/>
          <w:szCs w:val="18"/>
        </w:rPr>
      </w:pPr>
      <w:r w:rsidRPr="00B441A9">
        <w:rPr>
          <w:rStyle w:val="normaltextrun1"/>
          <w:rFonts w:asciiTheme="minorHAnsi" w:hAnsiTheme="minorHAnsi" w:cstheme="minorHAnsi"/>
          <w:sz w:val="18"/>
          <w:szCs w:val="18"/>
        </w:rPr>
        <w:t>The California Air Resources Board (CARB) is having ERG review and update emissions estimates for the Mexican border state of Baja California for inclusion in CARB’s 2014 air quality platform.   This work will review current inventories prepared by Mexico air quality agencies, and generate new estimates for agricultural burning, brick kilns and border crossings.   Border crossings have traditionally been underrepresented in vehicle emission inventories but are a growing concern because of the high vehicle crossing volume (nearly 30 million crossings into California in 2014) coupled with long wait time (frequently over an hour) of stop-and-go operation.  To develop a detailed border crossing inventory, the project scale feature of U.S EPA’s MOVES2014a was used to estimate total mass emissions of VOC, CO, NO</w:t>
      </w:r>
      <w:r w:rsidRPr="00B441A9">
        <w:rPr>
          <w:rStyle w:val="normaltextrun1"/>
          <w:rFonts w:asciiTheme="minorHAnsi" w:hAnsiTheme="minorHAnsi" w:cstheme="minorHAnsi"/>
          <w:sz w:val="18"/>
          <w:szCs w:val="18"/>
          <w:vertAlign w:val="subscript"/>
        </w:rPr>
        <w:t>x</w:t>
      </w:r>
      <w:r w:rsidRPr="00B441A9">
        <w:rPr>
          <w:rStyle w:val="normaltextrun1"/>
          <w:rFonts w:asciiTheme="minorHAnsi" w:hAnsiTheme="minorHAnsi" w:cstheme="minorHAnsi"/>
          <w:sz w:val="18"/>
          <w:szCs w:val="18"/>
        </w:rPr>
        <w:t>, SO</w:t>
      </w:r>
      <w:r w:rsidRPr="00B441A9">
        <w:rPr>
          <w:rStyle w:val="normaltextrun1"/>
          <w:rFonts w:asciiTheme="minorHAnsi" w:hAnsiTheme="minorHAnsi" w:cstheme="minorHAnsi"/>
          <w:sz w:val="18"/>
          <w:szCs w:val="18"/>
          <w:vertAlign w:val="subscript"/>
        </w:rPr>
        <w:t>2</w:t>
      </w:r>
      <w:r w:rsidRPr="00B441A9">
        <w:rPr>
          <w:rStyle w:val="normaltextrun1"/>
          <w:rFonts w:asciiTheme="minorHAnsi" w:hAnsiTheme="minorHAnsi" w:cstheme="minorHAnsi"/>
          <w:sz w:val="18"/>
          <w:szCs w:val="18"/>
        </w:rPr>
        <w:t>, PM</w:t>
      </w:r>
      <w:r w:rsidRPr="00B441A9">
        <w:rPr>
          <w:rStyle w:val="normaltextrun1"/>
          <w:rFonts w:asciiTheme="minorHAnsi" w:hAnsiTheme="minorHAnsi" w:cstheme="minorHAnsi"/>
          <w:sz w:val="18"/>
          <w:szCs w:val="18"/>
          <w:vertAlign w:val="subscript"/>
        </w:rPr>
        <w:t>10</w:t>
      </w:r>
      <w:r w:rsidRPr="00B441A9">
        <w:rPr>
          <w:rStyle w:val="normaltextrun1"/>
          <w:rFonts w:asciiTheme="minorHAnsi" w:hAnsiTheme="minorHAnsi" w:cstheme="minorHAnsi"/>
          <w:sz w:val="18"/>
          <w:szCs w:val="18"/>
        </w:rPr>
        <w:t>, PM</w:t>
      </w:r>
      <w:r w:rsidRPr="00B441A9">
        <w:rPr>
          <w:rStyle w:val="normaltextrun1"/>
          <w:rFonts w:asciiTheme="minorHAnsi" w:hAnsiTheme="minorHAnsi" w:cstheme="minorHAnsi"/>
          <w:sz w:val="18"/>
          <w:szCs w:val="18"/>
          <w:vertAlign w:val="subscript"/>
        </w:rPr>
        <w:t>2.5</w:t>
      </w:r>
      <w:r w:rsidRPr="00B441A9">
        <w:rPr>
          <w:rStyle w:val="normaltextrun1"/>
          <w:rFonts w:asciiTheme="minorHAnsi" w:hAnsiTheme="minorHAnsi" w:cstheme="minorHAnsi"/>
          <w:sz w:val="18"/>
          <w:szCs w:val="18"/>
        </w:rPr>
        <w:t xml:space="preserve"> and NH</w:t>
      </w:r>
      <w:r w:rsidRPr="00B441A9">
        <w:rPr>
          <w:rStyle w:val="normaltextrun1"/>
          <w:rFonts w:asciiTheme="minorHAnsi" w:hAnsiTheme="minorHAnsi" w:cstheme="minorHAnsi"/>
          <w:sz w:val="18"/>
          <w:szCs w:val="18"/>
          <w:vertAlign w:val="subscript"/>
        </w:rPr>
        <w:t>3</w:t>
      </w:r>
      <w:r w:rsidRPr="00B441A9">
        <w:rPr>
          <w:rStyle w:val="normaltextrun1"/>
          <w:rFonts w:asciiTheme="minorHAnsi" w:hAnsiTheme="minorHAnsi" w:cstheme="minorHAnsi"/>
          <w:sz w:val="18"/>
          <w:szCs w:val="18"/>
        </w:rPr>
        <w:t xml:space="preserve"> for the six U.S.-Mexico border crossings in California/Baja California.  The analysis drew on several studies conducted at the U.S.-Mexico border over the past decade but incorporates new data from U.S. Customs &amp; Border Protection on crossing volume and border wait time for specific types of lanes (general vs. expedited) and vehicle types (passenger, commercial truck, bus).  The study accounts for Mexican vehicle emissions with MOVES-Mexico, </w:t>
      </w:r>
      <w:r w:rsidRPr="00B441A9">
        <w:rPr>
          <w:rStyle w:val="normaltextrun1"/>
          <w:rFonts w:asciiTheme="minorHAnsi" w:hAnsiTheme="minorHAnsi" w:cstheme="minorHAnsi"/>
          <w:sz w:val="18"/>
          <w:szCs w:val="18"/>
          <w:shd w:val="clear" w:color="auto" w:fill="FFFFFF"/>
        </w:rPr>
        <w:t xml:space="preserve">which reflects significant differences in vehicle emissions between Mexico and the U.S.   </w:t>
      </w:r>
      <w:r w:rsidRPr="00B441A9">
        <w:rPr>
          <w:rStyle w:val="normaltextrun1"/>
          <w:rFonts w:asciiTheme="minorHAnsi" w:hAnsiTheme="minorHAnsi" w:cstheme="minorHAnsi"/>
          <w:sz w:val="18"/>
          <w:szCs w:val="18"/>
        </w:rPr>
        <w:t>Additional analysis was performed to quantify evaporative “running losses” for crossing vehicles, a significant concern since long waits with the engine running will increase the fuel temperatures that drive these emissions, and prior studies suggest highly elevated evaporative emissions from Mexican vehicles.  </w:t>
      </w:r>
      <w:r w:rsidRPr="00B441A9">
        <w:rPr>
          <w:rStyle w:val="eop"/>
          <w:rFonts w:asciiTheme="minorHAnsi" w:hAnsiTheme="minorHAnsi" w:cstheme="minorHAnsi"/>
          <w:sz w:val="18"/>
          <w:szCs w:val="18"/>
        </w:rPr>
        <w:t> </w:t>
      </w:r>
    </w:p>
    <w:p w14:paraId="4350707E" w14:textId="7E439471" w:rsidR="00232095" w:rsidRPr="000B1C42" w:rsidRDefault="00232095" w:rsidP="00707250">
      <w:pPr>
        <w:autoSpaceDE w:val="0"/>
        <w:autoSpaceDN w:val="0"/>
        <w:adjustRightInd w:val="0"/>
        <w:spacing w:after="0" w:line="240" w:lineRule="auto"/>
        <w:rPr>
          <w:rFonts w:cstheme="minorHAnsi"/>
          <w:sz w:val="18"/>
          <w:szCs w:val="18"/>
        </w:rPr>
      </w:pPr>
    </w:p>
    <w:p w14:paraId="7FF8610B" w14:textId="77777777" w:rsidR="00B65859" w:rsidRDefault="00B65859" w:rsidP="00232095">
      <w:pPr>
        <w:pStyle w:val="Default"/>
        <w:rPr>
          <w:rFonts w:asciiTheme="minorHAnsi" w:hAnsiTheme="minorHAnsi" w:cstheme="minorHAnsi"/>
          <w:sz w:val="18"/>
          <w:szCs w:val="18"/>
        </w:rPr>
      </w:pPr>
    </w:p>
    <w:p w14:paraId="5854C1A3" w14:textId="77777777" w:rsidR="00B65859" w:rsidRDefault="00B65859">
      <w:pPr>
        <w:rPr>
          <w:rFonts w:cstheme="minorHAnsi"/>
          <w:sz w:val="18"/>
          <w:szCs w:val="18"/>
        </w:rPr>
      </w:pPr>
    </w:p>
    <w:p w14:paraId="46956C5F" w14:textId="77777777" w:rsidR="000B1C42" w:rsidRDefault="000B1C42">
      <w:pPr>
        <w:rPr>
          <w:rFonts w:cstheme="minorHAnsi"/>
          <w:sz w:val="18"/>
          <w:szCs w:val="18"/>
        </w:rPr>
      </w:pPr>
      <w:r>
        <w:rPr>
          <w:rFonts w:cstheme="minorHAnsi"/>
          <w:sz w:val="18"/>
          <w:szCs w:val="18"/>
        </w:rPr>
        <w:br w:type="page"/>
      </w:r>
    </w:p>
    <w:p w14:paraId="6D6B5066"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48F85BBB" w14:textId="77777777" w:rsidR="00954F4A" w:rsidRDefault="00954F4A" w:rsidP="00954F4A">
      <w:pPr>
        <w:tabs>
          <w:tab w:val="left" w:pos="2630"/>
        </w:tabs>
        <w:spacing w:after="0"/>
        <w:jc w:val="center"/>
        <w:rPr>
          <w:rFonts w:cstheme="minorHAnsi"/>
          <w:b/>
          <w:sz w:val="28"/>
          <w:szCs w:val="28"/>
        </w:rPr>
      </w:pPr>
      <w:r>
        <w:rPr>
          <w:rFonts w:cstheme="minorHAnsi"/>
          <w:b/>
          <w:sz w:val="28"/>
          <w:szCs w:val="28"/>
        </w:rPr>
        <w:t xml:space="preserve">INTERNATIONAL INVENTORIES SESSION </w:t>
      </w:r>
      <w:r w:rsidRPr="0013704C">
        <w:rPr>
          <w:rFonts w:cstheme="minorHAnsi"/>
          <w:b/>
          <w:sz w:val="28"/>
          <w:szCs w:val="28"/>
        </w:rPr>
        <w:t>A</w:t>
      </w:r>
      <w:r>
        <w:rPr>
          <w:rFonts w:cstheme="minorHAnsi"/>
          <w:b/>
          <w:sz w:val="28"/>
          <w:szCs w:val="28"/>
        </w:rPr>
        <w:t>BSTRACTS</w:t>
      </w:r>
    </w:p>
    <w:p w14:paraId="7AE3E661" w14:textId="77777777" w:rsidR="00B65859" w:rsidRDefault="00B65859" w:rsidP="00B65859">
      <w:pPr>
        <w:tabs>
          <w:tab w:val="left" w:pos="2630"/>
        </w:tabs>
        <w:spacing w:after="0"/>
        <w:jc w:val="center"/>
      </w:pPr>
      <w:r w:rsidRPr="00142755">
        <w:rPr>
          <w:b/>
          <w:sz w:val="18"/>
          <w:szCs w:val="18"/>
        </w:rPr>
        <w:t>Chairs: Venkatesh Rao, U.S. EPA, Anne Monette, Environment and Climate Change Canada</w:t>
      </w:r>
      <w:r w:rsidR="00336631">
        <w:pict w14:anchorId="33D49E67">
          <v:rect id="_x0000_i1070" style="width:540pt;height:3pt" o:hralign="center" o:hrstd="t" o:hrnoshade="t" o:hr="t" fillcolor="black [3213]" stroked="f"/>
        </w:pict>
      </w:r>
    </w:p>
    <w:p w14:paraId="140A0217" w14:textId="77777777" w:rsidR="000B1C42" w:rsidRDefault="000B1C42" w:rsidP="000B1C42">
      <w:pPr>
        <w:pStyle w:val="Default"/>
        <w:rPr>
          <w:sz w:val="23"/>
          <w:szCs w:val="23"/>
        </w:rPr>
      </w:pPr>
      <w:r>
        <w:rPr>
          <w:b/>
          <w:sz w:val="18"/>
          <w:u w:val="single"/>
        </w:rPr>
        <w:t>Thursday, August 1, 2019</w:t>
      </w:r>
      <w:r w:rsidR="00E81BEB">
        <w:rPr>
          <w:b/>
          <w:sz w:val="18"/>
          <w:u w:val="single"/>
        </w:rPr>
        <w:t xml:space="preserve"> – Cont’d</w:t>
      </w:r>
    </w:p>
    <w:p w14:paraId="5EFEE0BB" w14:textId="77777777" w:rsidR="000B1C42" w:rsidRDefault="000B1C42" w:rsidP="000B1C42">
      <w:pPr>
        <w:pStyle w:val="Default"/>
        <w:rPr>
          <w:rFonts w:asciiTheme="minorHAnsi" w:hAnsiTheme="minorHAnsi" w:cstheme="minorHAnsi"/>
          <w:color w:val="auto"/>
          <w:sz w:val="18"/>
          <w:szCs w:val="18"/>
        </w:rPr>
      </w:pPr>
    </w:p>
    <w:p w14:paraId="01A2AF83" w14:textId="77777777" w:rsidR="00707250" w:rsidRPr="00B62BF0" w:rsidRDefault="00232095" w:rsidP="00707250">
      <w:pPr>
        <w:autoSpaceDE w:val="0"/>
        <w:autoSpaceDN w:val="0"/>
        <w:adjustRightInd w:val="0"/>
        <w:spacing w:after="0" w:line="240" w:lineRule="auto"/>
        <w:rPr>
          <w:rFonts w:eastAsia="TimesNewRomanPSMT" w:cstheme="minorHAnsi"/>
          <w:i/>
          <w:sz w:val="18"/>
          <w:szCs w:val="18"/>
        </w:rPr>
      </w:pPr>
      <w:r>
        <w:rPr>
          <w:rFonts w:cstheme="minorHAnsi"/>
          <w:sz w:val="18"/>
          <w:szCs w:val="18"/>
        </w:rPr>
        <w:t>10:25 – 10:5</w:t>
      </w:r>
      <w:r w:rsidR="009D4E34">
        <w:rPr>
          <w:rFonts w:cstheme="minorHAnsi"/>
          <w:sz w:val="18"/>
          <w:szCs w:val="18"/>
        </w:rPr>
        <w:t>0 a</w:t>
      </w:r>
      <w:r>
        <w:rPr>
          <w:rFonts w:cstheme="minorHAnsi"/>
          <w:sz w:val="18"/>
          <w:szCs w:val="18"/>
        </w:rPr>
        <w:t xml:space="preserve">m - </w:t>
      </w:r>
      <w:r w:rsidR="00707250" w:rsidRPr="000B1C42">
        <w:rPr>
          <w:rFonts w:cstheme="minorHAnsi"/>
          <w:b/>
          <w:bCs/>
          <w:sz w:val="18"/>
          <w:szCs w:val="18"/>
        </w:rPr>
        <w:t xml:space="preserve">Using </w:t>
      </w:r>
      <w:r w:rsidR="00707250">
        <w:rPr>
          <w:rFonts w:cstheme="minorHAnsi"/>
          <w:b/>
          <w:bCs/>
          <w:sz w:val="18"/>
          <w:szCs w:val="18"/>
        </w:rPr>
        <w:t>I</w:t>
      </w:r>
      <w:r w:rsidR="00707250" w:rsidRPr="000B1C42">
        <w:rPr>
          <w:rFonts w:cstheme="minorHAnsi"/>
          <w:b/>
          <w:bCs/>
          <w:sz w:val="18"/>
          <w:szCs w:val="18"/>
        </w:rPr>
        <w:t xml:space="preserve">nternational </w:t>
      </w:r>
      <w:r w:rsidR="00707250">
        <w:rPr>
          <w:rFonts w:cstheme="minorHAnsi"/>
          <w:b/>
          <w:bCs/>
          <w:sz w:val="18"/>
          <w:szCs w:val="18"/>
        </w:rPr>
        <w:t>E</w:t>
      </w:r>
      <w:r w:rsidR="00707250" w:rsidRPr="000B1C42">
        <w:rPr>
          <w:rFonts w:cstheme="minorHAnsi"/>
          <w:b/>
          <w:bCs/>
          <w:sz w:val="18"/>
          <w:szCs w:val="18"/>
        </w:rPr>
        <w:t xml:space="preserve">missions </w:t>
      </w:r>
      <w:r w:rsidR="00707250">
        <w:rPr>
          <w:rFonts w:cstheme="minorHAnsi"/>
          <w:b/>
          <w:bCs/>
          <w:sz w:val="18"/>
          <w:szCs w:val="18"/>
        </w:rPr>
        <w:t>I</w:t>
      </w:r>
      <w:r w:rsidR="00707250" w:rsidRPr="000B1C42">
        <w:rPr>
          <w:rFonts w:cstheme="minorHAnsi"/>
          <w:b/>
          <w:bCs/>
          <w:sz w:val="18"/>
          <w:szCs w:val="18"/>
        </w:rPr>
        <w:t xml:space="preserve">nventories for the </w:t>
      </w:r>
      <w:r w:rsidR="00707250">
        <w:rPr>
          <w:rFonts w:cstheme="minorHAnsi"/>
          <w:b/>
          <w:bCs/>
          <w:sz w:val="18"/>
          <w:szCs w:val="18"/>
        </w:rPr>
        <w:t>V</w:t>
      </w:r>
      <w:r w:rsidR="00707250" w:rsidRPr="000B1C42">
        <w:rPr>
          <w:rFonts w:cstheme="minorHAnsi"/>
          <w:b/>
          <w:bCs/>
          <w:sz w:val="18"/>
          <w:szCs w:val="18"/>
        </w:rPr>
        <w:t xml:space="preserve">alidation of </w:t>
      </w:r>
      <w:r w:rsidR="00707250">
        <w:rPr>
          <w:rFonts w:cstheme="minorHAnsi"/>
          <w:b/>
          <w:bCs/>
          <w:sz w:val="18"/>
          <w:szCs w:val="18"/>
        </w:rPr>
        <w:t>G</w:t>
      </w:r>
      <w:r w:rsidR="00707250" w:rsidRPr="000B1C42">
        <w:rPr>
          <w:rFonts w:cstheme="minorHAnsi"/>
          <w:b/>
          <w:bCs/>
          <w:sz w:val="18"/>
          <w:szCs w:val="18"/>
        </w:rPr>
        <w:t>lobal</w:t>
      </w:r>
      <w:r w:rsidR="00707250">
        <w:rPr>
          <w:rFonts w:cstheme="minorHAnsi"/>
          <w:b/>
          <w:bCs/>
          <w:sz w:val="18"/>
          <w:szCs w:val="18"/>
        </w:rPr>
        <w:t xml:space="preserve"> L</w:t>
      </w:r>
      <w:r w:rsidR="00707250" w:rsidRPr="000B1C42">
        <w:rPr>
          <w:rFonts w:cstheme="minorHAnsi"/>
          <w:b/>
          <w:bCs/>
          <w:sz w:val="18"/>
          <w:szCs w:val="18"/>
        </w:rPr>
        <w:t xml:space="preserve">ife </w:t>
      </w:r>
      <w:r w:rsidR="00707250">
        <w:rPr>
          <w:rFonts w:cstheme="minorHAnsi"/>
          <w:b/>
          <w:bCs/>
          <w:sz w:val="18"/>
          <w:szCs w:val="18"/>
        </w:rPr>
        <w:t>C</w:t>
      </w:r>
      <w:r w:rsidR="00707250" w:rsidRPr="000B1C42">
        <w:rPr>
          <w:rFonts w:cstheme="minorHAnsi"/>
          <w:b/>
          <w:bCs/>
          <w:sz w:val="18"/>
          <w:szCs w:val="18"/>
        </w:rPr>
        <w:t>ycle</w:t>
      </w:r>
      <w:r w:rsidR="00707250">
        <w:rPr>
          <w:rFonts w:cstheme="minorHAnsi"/>
          <w:b/>
          <w:bCs/>
          <w:sz w:val="18"/>
          <w:szCs w:val="18"/>
        </w:rPr>
        <w:t xml:space="preserve"> A</w:t>
      </w:r>
      <w:r w:rsidR="00707250" w:rsidRPr="000B1C42">
        <w:rPr>
          <w:rFonts w:cstheme="minorHAnsi"/>
          <w:b/>
          <w:bCs/>
          <w:sz w:val="18"/>
          <w:szCs w:val="18"/>
        </w:rPr>
        <w:t xml:space="preserve">ssessment </w:t>
      </w:r>
      <w:r w:rsidR="00707250">
        <w:rPr>
          <w:rFonts w:cstheme="minorHAnsi"/>
          <w:b/>
          <w:bCs/>
          <w:sz w:val="18"/>
          <w:szCs w:val="18"/>
        </w:rPr>
        <w:t>D</w:t>
      </w:r>
      <w:r w:rsidR="00707250" w:rsidRPr="000B1C42">
        <w:rPr>
          <w:rFonts w:cstheme="minorHAnsi"/>
          <w:b/>
          <w:bCs/>
          <w:sz w:val="18"/>
          <w:szCs w:val="18"/>
        </w:rPr>
        <w:t>atabases</w:t>
      </w:r>
      <w:r w:rsidR="00707250">
        <w:rPr>
          <w:rFonts w:cstheme="minorHAnsi"/>
          <w:b/>
          <w:bCs/>
          <w:sz w:val="18"/>
          <w:szCs w:val="18"/>
        </w:rPr>
        <w:t xml:space="preserve"> – </w:t>
      </w:r>
      <w:r w:rsidR="00707250" w:rsidRPr="00B62BF0">
        <w:rPr>
          <w:rFonts w:eastAsia="TimesNewRomanPSMT" w:cstheme="minorHAnsi"/>
          <w:i/>
          <w:sz w:val="18"/>
          <w:szCs w:val="18"/>
        </w:rPr>
        <w:t xml:space="preserve">C. </w:t>
      </w:r>
      <w:proofErr w:type="spellStart"/>
      <w:r w:rsidR="00707250" w:rsidRPr="00B62BF0">
        <w:rPr>
          <w:rFonts w:eastAsia="TimesNewRomanPSMT" w:cstheme="minorHAnsi"/>
          <w:i/>
          <w:sz w:val="18"/>
          <w:szCs w:val="18"/>
        </w:rPr>
        <w:t>Mutel</w:t>
      </w:r>
      <w:proofErr w:type="spellEnd"/>
      <w:r w:rsidR="00707250" w:rsidRPr="00B62BF0">
        <w:rPr>
          <w:rFonts w:eastAsia="TimesNewRomanPSMT" w:cstheme="minorHAnsi"/>
          <w:i/>
          <w:sz w:val="18"/>
          <w:szCs w:val="18"/>
        </w:rPr>
        <w:t xml:space="preserve">, P. Scherrer </w:t>
      </w:r>
      <w:proofErr w:type="spellStart"/>
      <w:r w:rsidR="00707250" w:rsidRPr="00B62BF0">
        <w:rPr>
          <w:rFonts w:eastAsia="TimesNewRomanPSMT" w:cstheme="minorHAnsi"/>
          <w:i/>
          <w:sz w:val="18"/>
          <w:szCs w:val="18"/>
        </w:rPr>
        <w:t>Instititut</w:t>
      </w:r>
      <w:proofErr w:type="spellEnd"/>
      <w:r w:rsidR="00707250" w:rsidRPr="00B62BF0">
        <w:rPr>
          <w:rFonts w:eastAsia="TimesNewRomanPSMT" w:cstheme="minorHAnsi"/>
          <w:i/>
          <w:sz w:val="18"/>
          <w:szCs w:val="18"/>
        </w:rPr>
        <w:t>, Switzerland</w:t>
      </w:r>
    </w:p>
    <w:p w14:paraId="5933DCD3" w14:textId="77777777" w:rsidR="00707250" w:rsidRPr="000B1C42" w:rsidRDefault="00707250" w:rsidP="00707250">
      <w:pPr>
        <w:autoSpaceDE w:val="0"/>
        <w:autoSpaceDN w:val="0"/>
        <w:adjustRightInd w:val="0"/>
        <w:spacing w:after="0" w:line="240" w:lineRule="auto"/>
        <w:ind w:firstLine="630"/>
        <w:rPr>
          <w:rFonts w:eastAsia="TimesNewRomanPSMT" w:cstheme="minorHAnsi"/>
          <w:sz w:val="18"/>
          <w:szCs w:val="18"/>
        </w:rPr>
      </w:pPr>
      <w:r w:rsidRPr="000B1C42">
        <w:rPr>
          <w:rFonts w:eastAsia="TimesNewRomanPSMT" w:cstheme="minorHAnsi"/>
          <w:sz w:val="18"/>
          <w:szCs w:val="18"/>
        </w:rPr>
        <w:t>Life cycle assessment (LCA) is used to support sustainable decision making by companies,</w:t>
      </w:r>
      <w:r>
        <w:rPr>
          <w:rFonts w:eastAsia="TimesNewRomanPSMT" w:cstheme="minorHAnsi"/>
          <w:sz w:val="18"/>
          <w:szCs w:val="18"/>
        </w:rPr>
        <w:t xml:space="preserve"> </w:t>
      </w:r>
      <w:r w:rsidRPr="000B1C42">
        <w:rPr>
          <w:rFonts w:eastAsia="TimesNewRomanPSMT" w:cstheme="minorHAnsi"/>
          <w:sz w:val="18"/>
          <w:szCs w:val="18"/>
        </w:rPr>
        <w:t>regulators, and consumers. LCA normally relies on global databases which describe the emissions</w:t>
      </w:r>
      <w:r>
        <w:rPr>
          <w:rFonts w:eastAsia="TimesNewRomanPSMT" w:cstheme="minorHAnsi"/>
          <w:sz w:val="18"/>
          <w:szCs w:val="18"/>
        </w:rPr>
        <w:t xml:space="preserve"> </w:t>
      </w:r>
      <w:r w:rsidRPr="000B1C42">
        <w:rPr>
          <w:rFonts w:eastAsia="TimesNewRomanPSMT" w:cstheme="minorHAnsi"/>
          <w:sz w:val="18"/>
          <w:szCs w:val="18"/>
        </w:rPr>
        <w:t>associated with each step of an activity, and such databases can be bottom-up (starting with detailed data</w:t>
      </w:r>
      <w:r>
        <w:rPr>
          <w:rFonts w:eastAsia="TimesNewRomanPSMT" w:cstheme="minorHAnsi"/>
          <w:sz w:val="18"/>
          <w:szCs w:val="18"/>
        </w:rPr>
        <w:t xml:space="preserve"> </w:t>
      </w:r>
      <w:r w:rsidRPr="000B1C42">
        <w:rPr>
          <w:rFonts w:eastAsia="TimesNewRomanPSMT" w:cstheme="minorHAnsi"/>
          <w:sz w:val="18"/>
          <w:szCs w:val="18"/>
        </w:rPr>
        <w:t>on individual technologies) or top-down (starting with aggregated economic statistics for whole</w:t>
      </w:r>
      <w:r>
        <w:rPr>
          <w:rFonts w:eastAsia="TimesNewRomanPSMT" w:cstheme="minorHAnsi"/>
          <w:sz w:val="18"/>
          <w:szCs w:val="18"/>
        </w:rPr>
        <w:t xml:space="preserve"> </w:t>
      </w:r>
      <w:r w:rsidRPr="000B1C42">
        <w:rPr>
          <w:rFonts w:eastAsia="TimesNewRomanPSMT" w:cstheme="minorHAnsi"/>
          <w:sz w:val="18"/>
          <w:szCs w:val="18"/>
        </w:rPr>
        <w:t>economies). In either case, there is currently little to no validation to ensure that the global or regional</w:t>
      </w:r>
      <w:r>
        <w:rPr>
          <w:rFonts w:eastAsia="TimesNewRomanPSMT" w:cstheme="minorHAnsi"/>
          <w:sz w:val="18"/>
          <w:szCs w:val="18"/>
        </w:rPr>
        <w:t xml:space="preserve"> </w:t>
      </w:r>
      <w:r w:rsidRPr="000B1C42">
        <w:rPr>
          <w:rFonts w:eastAsia="TimesNewRomanPSMT" w:cstheme="minorHAnsi"/>
          <w:sz w:val="18"/>
          <w:szCs w:val="18"/>
        </w:rPr>
        <w:t>emission totals fit measured levels. In this presentation, I introduce BONSAI, a new open database that</w:t>
      </w:r>
      <w:r>
        <w:rPr>
          <w:rFonts w:eastAsia="TimesNewRomanPSMT" w:cstheme="minorHAnsi"/>
          <w:sz w:val="18"/>
          <w:szCs w:val="18"/>
        </w:rPr>
        <w:t xml:space="preserve"> </w:t>
      </w:r>
      <w:r w:rsidRPr="000B1C42">
        <w:rPr>
          <w:rFonts w:eastAsia="TimesNewRomanPSMT" w:cstheme="minorHAnsi"/>
          <w:sz w:val="18"/>
          <w:szCs w:val="18"/>
        </w:rPr>
        <w:t>is using a disparate set of emission inventories to both better characterize technologies and validate their</w:t>
      </w:r>
      <w:r>
        <w:rPr>
          <w:rFonts w:eastAsia="TimesNewRomanPSMT" w:cstheme="minorHAnsi"/>
          <w:sz w:val="18"/>
          <w:szCs w:val="18"/>
        </w:rPr>
        <w:t xml:space="preserve"> </w:t>
      </w:r>
      <w:r w:rsidRPr="000B1C42">
        <w:rPr>
          <w:rFonts w:eastAsia="TimesNewRomanPSMT" w:cstheme="minorHAnsi"/>
          <w:sz w:val="18"/>
          <w:szCs w:val="18"/>
        </w:rPr>
        <w:t>modeled emissions. This approach has several advantages over the current state-of-the-art:</w:t>
      </w:r>
    </w:p>
    <w:p w14:paraId="35AB7940"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By looking at several emission inventories at once, we can identify missing or incorrect LCA</w:t>
      </w:r>
    </w:p>
    <w:p w14:paraId="0E574F17"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model assumptions</w:t>
      </w:r>
    </w:p>
    <w:p w14:paraId="4681D9BB"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Bootstrapping different sources or spatial scales allows us to quantify parameter uncertainties</w:t>
      </w:r>
    </w:p>
    <w:p w14:paraId="7E8AB37F"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The use of independent observations, for example from remote sensing, gives us a first</w:t>
      </w:r>
    </w:p>
    <w:p w14:paraId="2A1503CD"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quantitative estimate of the global error of LCA models</w:t>
      </w:r>
    </w:p>
    <w:p w14:paraId="033FA246"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By performing all data collection and analysis with open science, a transparent and consensus based</w:t>
      </w:r>
    </w:p>
    <w:p w14:paraId="3B40FFE4"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foundation for sustainability assessment calculations and discussion can be created.</w:t>
      </w:r>
    </w:p>
    <w:p w14:paraId="47A5AAF7"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The data reconciliation approach is illustrated with examples from mobility and agriculture. I</w:t>
      </w:r>
    </w:p>
    <w:p w14:paraId="399CAE1B"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conclude with concrete steps to better realize synergies between LCA and emission inventories.</w:t>
      </w:r>
    </w:p>
    <w:p w14:paraId="4AD01C9F" w14:textId="77777777" w:rsidR="00707250" w:rsidRPr="000B1C42" w:rsidRDefault="00707250" w:rsidP="00707250">
      <w:pPr>
        <w:pStyle w:val="ListParagraph"/>
        <w:numPr>
          <w:ilvl w:val="0"/>
          <w:numId w:val="3"/>
        </w:numPr>
        <w:autoSpaceDE w:val="0"/>
        <w:autoSpaceDN w:val="0"/>
        <w:adjustRightInd w:val="0"/>
        <w:spacing w:after="0" w:line="240" w:lineRule="auto"/>
        <w:rPr>
          <w:rFonts w:eastAsia="TimesNewRomanPSMT" w:cstheme="minorHAnsi"/>
          <w:sz w:val="18"/>
          <w:szCs w:val="18"/>
        </w:rPr>
      </w:pPr>
      <w:r w:rsidRPr="000B1C42">
        <w:rPr>
          <w:rFonts w:eastAsia="TimesNewRomanPSMT" w:cstheme="minorHAnsi"/>
          <w:sz w:val="18"/>
          <w:szCs w:val="18"/>
        </w:rPr>
        <w:t>This work was supported by the Swiss National Science Foundation within the framework of the</w:t>
      </w:r>
    </w:p>
    <w:p w14:paraId="2CE6DF4C" w14:textId="77777777" w:rsidR="00707250" w:rsidRPr="000B1C42" w:rsidRDefault="00707250" w:rsidP="00707250">
      <w:pPr>
        <w:pStyle w:val="Default"/>
        <w:numPr>
          <w:ilvl w:val="0"/>
          <w:numId w:val="3"/>
        </w:numPr>
        <w:rPr>
          <w:rFonts w:asciiTheme="minorHAnsi" w:hAnsiTheme="minorHAnsi" w:cstheme="minorHAnsi"/>
          <w:color w:val="auto"/>
          <w:sz w:val="18"/>
          <w:szCs w:val="18"/>
        </w:rPr>
      </w:pPr>
      <w:r w:rsidRPr="000B1C42">
        <w:rPr>
          <w:rFonts w:asciiTheme="minorHAnsi" w:eastAsia="TimesNewRomanPSMT" w:hAnsiTheme="minorHAnsi" w:cstheme="minorHAnsi"/>
          <w:sz w:val="18"/>
          <w:szCs w:val="18"/>
        </w:rPr>
        <w:t>national research program sustainable economy' (NRP 73).</w:t>
      </w:r>
    </w:p>
    <w:p w14:paraId="6B6A82CC" w14:textId="35E5B165" w:rsidR="00232095" w:rsidRDefault="00232095" w:rsidP="00707250">
      <w:pPr>
        <w:pStyle w:val="Default"/>
        <w:rPr>
          <w:rFonts w:asciiTheme="minorHAnsi" w:hAnsiTheme="minorHAnsi" w:cstheme="minorHAnsi"/>
          <w:sz w:val="18"/>
          <w:szCs w:val="18"/>
        </w:rPr>
      </w:pPr>
    </w:p>
    <w:p w14:paraId="7028C544" w14:textId="77777777" w:rsidR="00232095" w:rsidRDefault="00232095" w:rsidP="00232095">
      <w:pPr>
        <w:pStyle w:val="Default"/>
        <w:rPr>
          <w:rFonts w:asciiTheme="minorHAnsi" w:hAnsiTheme="minorHAnsi" w:cstheme="minorHAnsi"/>
          <w:color w:val="auto"/>
          <w:sz w:val="18"/>
          <w:szCs w:val="18"/>
        </w:rPr>
      </w:pPr>
    </w:p>
    <w:p w14:paraId="6724B6F7" w14:textId="1B7AE69B" w:rsidR="00232095" w:rsidRPr="00AF15E0" w:rsidRDefault="000B1C42" w:rsidP="00232095">
      <w:pPr>
        <w:pStyle w:val="Default"/>
        <w:rPr>
          <w:rFonts w:asciiTheme="minorHAnsi" w:hAnsiTheme="minorHAnsi" w:cstheme="minorHAnsi"/>
          <w:i/>
          <w:sz w:val="18"/>
          <w:szCs w:val="18"/>
        </w:rPr>
      </w:pPr>
      <w:r>
        <w:rPr>
          <w:rFonts w:asciiTheme="minorHAnsi" w:hAnsiTheme="minorHAnsi" w:cstheme="minorHAnsi"/>
          <w:color w:val="auto"/>
          <w:sz w:val="18"/>
          <w:szCs w:val="18"/>
        </w:rPr>
        <w:t>10:50 – 11:1</w:t>
      </w:r>
      <w:r w:rsidR="009D4E34">
        <w:rPr>
          <w:rFonts w:asciiTheme="minorHAnsi" w:hAnsiTheme="minorHAnsi" w:cstheme="minorHAnsi"/>
          <w:color w:val="auto"/>
          <w:sz w:val="18"/>
          <w:szCs w:val="18"/>
        </w:rPr>
        <w:t>5 a</w:t>
      </w:r>
      <w:r>
        <w:rPr>
          <w:rFonts w:asciiTheme="minorHAnsi" w:hAnsiTheme="minorHAnsi" w:cstheme="minorHAnsi"/>
          <w:color w:val="auto"/>
          <w:sz w:val="18"/>
          <w:szCs w:val="18"/>
        </w:rPr>
        <w:t xml:space="preserve">m </w:t>
      </w:r>
      <w:r w:rsidR="00232095">
        <w:rPr>
          <w:rFonts w:asciiTheme="minorHAnsi" w:hAnsiTheme="minorHAnsi" w:cstheme="minorHAnsi"/>
          <w:color w:val="auto"/>
          <w:sz w:val="18"/>
          <w:szCs w:val="18"/>
        </w:rPr>
        <w:t>–</w:t>
      </w:r>
      <w:r>
        <w:rPr>
          <w:rFonts w:asciiTheme="minorHAnsi" w:hAnsiTheme="minorHAnsi" w:cstheme="minorHAnsi"/>
          <w:color w:val="auto"/>
          <w:sz w:val="18"/>
          <w:szCs w:val="18"/>
        </w:rPr>
        <w:t xml:space="preserve"> </w:t>
      </w:r>
      <w:r w:rsidR="00232095" w:rsidRPr="00AF15E0">
        <w:rPr>
          <w:rFonts w:asciiTheme="minorHAnsi" w:hAnsiTheme="minorHAnsi" w:cstheme="minorHAnsi"/>
          <w:b/>
          <w:bCs/>
          <w:sz w:val="18"/>
          <w:szCs w:val="18"/>
        </w:rPr>
        <w:t xml:space="preserve">Assessment of Emissions by Road Transport Sector in Azerbaijan </w:t>
      </w:r>
      <w:r w:rsidR="00232095">
        <w:rPr>
          <w:rFonts w:asciiTheme="minorHAnsi" w:hAnsiTheme="minorHAnsi" w:cstheme="minorHAnsi"/>
          <w:b/>
          <w:bCs/>
          <w:sz w:val="18"/>
          <w:szCs w:val="18"/>
        </w:rPr>
        <w:t xml:space="preserve">- </w:t>
      </w:r>
      <w:r w:rsidR="00232095" w:rsidRPr="00AF15E0">
        <w:rPr>
          <w:rFonts w:asciiTheme="minorHAnsi" w:hAnsiTheme="minorHAnsi" w:cstheme="minorHAnsi"/>
          <w:i/>
          <w:sz w:val="18"/>
          <w:szCs w:val="18"/>
        </w:rPr>
        <w:t xml:space="preserve">H. S. Huseyn, Azerbaijan, M. I. </w:t>
      </w:r>
      <w:proofErr w:type="spellStart"/>
      <w:r w:rsidR="00232095" w:rsidRPr="00AF15E0">
        <w:rPr>
          <w:rFonts w:asciiTheme="minorHAnsi" w:hAnsiTheme="minorHAnsi" w:cstheme="minorHAnsi"/>
          <w:i/>
          <w:sz w:val="18"/>
          <w:szCs w:val="18"/>
        </w:rPr>
        <w:t>Israfil</w:t>
      </w:r>
      <w:proofErr w:type="spellEnd"/>
      <w:r w:rsidR="00232095" w:rsidRPr="00AF15E0">
        <w:rPr>
          <w:rFonts w:asciiTheme="minorHAnsi" w:hAnsiTheme="minorHAnsi" w:cstheme="minorHAnsi"/>
          <w:i/>
          <w:sz w:val="18"/>
          <w:szCs w:val="18"/>
        </w:rPr>
        <w:t xml:space="preserve">, M. </w:t>
      </w:r>
      <w:proofErr w:type="gramStart"/>
      <w:r w:rsidR="00232095" w:rsidRPr="00AF15E0">
        <w:rPr>
          <w:rFonts w:asciiTheme="minorHAnsi" w:hAnsiTheme="minorHAnsi" w:cstheme="minorHAnsi"/>
          <w:i/>
          <w:sz w:val="18"/>
          <w:szCs w:val="18"/>
        </w:rPr>
        <w:t>H..</w:t>
      </w:r>
      <w:proofErr w:type="spellStart"/>
      <w:r w:rsidR="00232095" w:rsidRPr="00AF15E0">
        <w:rPr>
          <w:rFonts w:asciiTheme="minorHAnsi" w:hAnsiTheme="minorHAnsi" w:cstheme="minorHAnsi"/>
          <w:i/>
          <w:sz w:val="18"/>
          <w:szCs w:val="18"/>
        </w:rPr>
        <w:t>Movajat</w:t>
      </w:r>
      <w:proofErr w:type="spellEnd"/>
      <w:proofErr w:type="gramEnd"/>
      <w:r w:rsidR="00232095" w:rsidRPr="00AF15E0">
        <w:rPr>
          <w:rFonts w:asciiTheme="minorHAnsi" w:hAnsiTheme="minorHAnsi" w:cstheme="minorHAnsi"/>
          <w:i/>
          <w:sz w:val="18"/>
          <w:szCs w:val="18"/>
        </w:rPr>
        <w:t xml:space="preserve">, </w:t>
      </w:r>
      <w:r w:rsidR="00232095">
        <w:rPr>
          <w:rFonts w:asciiTheme="minorHAnsi" w:hAnsiTheme="minorHAnsi" w:cstheme="minorHAnsi"/>
          <w:i/>
          <w:sz w:val="18"/>
          <w:szCs w:val="18"/>
        </w:rPr>
        <w:t xml:space="preserve">Azerbaijan </w:t>
      </w:r>
      <w:r w:rsidR="00232095" w:rsidRPr="00AF15E0">
        <w:rPr>
          <w:rFonts w:asciiTheme="minorHAnsi" w:hAnsiTheme="minorHAnsi" w:cstheme="minorHAnsi"/>
          <w:i/>
          <w:sz w:val="18"/>
          <w:szCs w:val="18"/>
        </w:rPr>
        <w:t>National Academy of Sciences</w:t>
      </w:r>
    </w:p>
    <w:p w14:paraId="068C05EA" w14:textId="77777777" w:rsidR="00232095" w:rsidRPr="00AF15E0" w:rsidRDefault="00232095" w:rsidP="00232095">
      <w:pPr>
        <w:autoSpaceDE w:val="0"/>
        <w:autoSpaceDN w:val="0"/>
        <w:adjustRightInd w:val="0"/>
        <w:spacing w:after="0" w:line="240" w:lineRule="auto"/>
        <w:ind w:firstLine="720"/>
        <w:rPr>
          <w:rFonts w:cstheme="minorHAnsi"/>
          <w:color w:val="000000"/>
          <w:sz w:val="18"/>
          <w:szCs w:val="18"/>
        </w:rPr>
      </w:pPr>
      <w:r w:rsidRPr="00AF15E0">
        <w:rPr>
          <w:rFonts w:cstheme="minorHAnsi"/>
          <w:color w:val="000000"/>
          <w:sz w:val="18"/>
          <w:szCs w:val="18"/>
        </w:rPr>
        <w:t xml:space="preserve">The contribution of emissions by road transport sector in Azerbaijan has been evaluated. As a result of conducted surveys, it is ascertained that car wastes are the main pollution sources of worsening air quality in Azerbaijan. Thus, over 80% (1 </w:t>
      </w:r>
      <w:proofErr w:type="spellStart"/>
      <w:r w:rsidRPr="00AF15E0">
        <w:rPr>
          <w:rFonts w:cstheme="minorHAnsi"/>
          <w:color w:val="000000"/>
          <w:sz w:val="18"/>
          <w:szCs w:val="18"/>
        </w:rPr>
        <w:t>mln</w:t>
      </w:r>
      <w:proofErr w:type="spellEnd"/>
      <w:r w:rsidRPr="00AF15E0">
        <w:rPr>
          <w:rFonts w:cstheme="minorHAnsi"/>
          <w:color w:val="000000"/>
          <w:sz w:val="18"/>
          <w:szCs w:val="18"/>
        </w:rPr>
        <w:t xml:space="preserve"> ton) of the total emissions has been exhausted by vehicles. Especially in the cities, (Baku, Ganja, Sumgait, </w:t>
      </w:r>
      <w:proofErr w:type="spellStart"/>
      <w:r w:rsidRPr="00AF15E0">
        <w:rPr>
          <w:rFonts w:cstheme="minorHAnsi"/>
          <w:color w:val="000000"/>
          <w:sz w:val="18"/>
          <w:szCs w:val="18"/>
        </w:rPr>
        <w:t>Mingachaur</w:t>
      </w:r>
      <w:proofErr w:type="spellEnd"/>
      <w:r w:rsidRPr="00AF15E0">
        <w:rPr>
          <w:rFonts w:cstheme="minorHAnsi"/>
          <w:color w:val="000000"/>
          <w:sz w:val="18"/>
          <w:szCs w:val="18"/>
        </w:rPr>
        <w:t>) the amount of exhaust gases is over 80%. COPERT 4 software evaluation program has been applied (Fig. I) to calculate total emissions, including GHG emissions such as carbon</w:t>
      </w:r>
      <w:r>
        <w:rPr>
          <w:rFonts w:cstheme="minorHAnsi"/>
          <w:color w:val="000000"/>
          <w:sz w:val="18"/>
          <w:szCs w:val="18"/>
        </w:rPr>
        <w:t xml:space="preserve"> </w:t>
      </w:r>
      <w:r w:rsidRPr="00AF15E0">
        <w:rPr>
          <w:rFonts w:cstheme="minorHAnsi"/>
          <w:color w:val="000000"/>
          <w:sz w:val="18"/>
          <w:szCs w:val="18"/>
        </w:rPr>
        <w:t xml:space="preserve">dioxide (Fig.3), nitrous oxides and methane which are main source of Global Warming and Climate Changes. </w:t>
      </w:r>
    </w:p>
    <w:p w14:paraId="44CB8FDD" w14:textId="77777777" w:rsidR="00232095" w:rsidRPr="00AF15E0" w:rsidRDefault="00232095" w:rsidP="00232095">
      <w:pPr>
        <w:autoSpaceDE w:val="0"/>
        <w:autoSpaceDN w:val="0"/>
        <w:adjustRightInd w:val="0"/>
        <w:spacing w:after="0" w:line="240" w:lineRule="auto"/>
        <w:ind w:firstLine="720"/>
        <w:rPr>
          <w:rFonts w:cstheme="minorHAnsi"/>
          <w:color w:val="000000"/>
          <w:sz w:val="18"/>
          <w:szCs w:val="18"/>
        </w:rPr>
      </w:pPr>
      <w:r w:rsidRPr="00AF15E0">
        <w:rPr>
          <w:rFonts w:cstheme="minorHAnsi"/>
          <w:color w:val="000000"/>
          <w:sz w:val="18"/>
          <w:szCs w:val="18"/>
        </w:rPr>
        <w:t xml:space="preserve">To comply with this, activity data for greenhouse gas emissions from road transport are derived from the Energy Balance. This includes fuel sales of gasoline, diesel, Liquefied Petroleum Gas (LPG). Natural gas (CNG) and biofuels, is not used in Azerbaijan. Fuel sales data in the Energy Balance are not divided according to vehicle categories. For emission assessment, total sales per fuel type are disaggregated to the various road transport subcategories in accordance with their share in total fuel consumption in the Azerbaijan. While the data of vehicle kilometers travelled per type is not conducted and not available therefore we have used the science data of researching in travelling data of vehicles per type. Thus, calculated bottom-up using and the specific fuel consumption per vehicle kilometer. </w:t>
      </w:r>
    </w:p>
    <w:p w14:paraId="505AF16B" w14:textId="77777777" w:rsidR="00232095" w:rsidRPr="00AF15E0" w:rsidRDefault="00232095" w:rsidP="00232095">
      <w:pPr>
        <w:pStyle w:val="Default"/>
        <w:ind w:firstLine="720"/>
        <w:rPr>
          <w:rFonts w:asciiTheme="minorHAnsi" w:hAnsiTheme="minorHAnsi" w:cstheme="minorHAnsi"/>
          <w:sz w:val="18"/>
          <w:szCs w:val="18"/>
        </w:rPr>
      </w:pPr>
      <w:r w:rsidRPr="00AF15E0">
        <w:rPr>
          <w:rFonts w:asciiTheme="minorHAnsi" w:hAnsiTheme="minorHAnsi" w:cstheme="minorHAnsi"/>
          <w:sz w:val="18"/>
          <w:szCs w:val="18"/>
        </w:rPr>
        <w:t>According to the development of oil industry, number of vehicles lineally have been increased between 2000 and 2017 in Azerbaijan. Thus, the number of registered vehicles was just 0,44 million number in 2000, in 2017 it reached to 1.34 million and continue to go up by 50-80 (6- 8%) thousand per year. Apart from this, the main fuel consumption, especially gasoline, accounts for transportation and reports shows that 1.36 min ton gasoline, 897-thousand-ton diesel fuel and 23 .1 thousand-ton LPG was consumed in 2017.</w:t>
      </w:r>
    </w:p>
    <w:p w14:paraId="4BEC716F" w14:textId="77777777" w:rsidR="00232095" w:rsidRDefault="00232095" w:rsidP="000B1C42">
      <w:pPr>
        <w:pStyle w:val="Default"/>
        <w:rPr>
          <w:rFonts w:asciiTheme="minorHAnsi" w:hAnsiTheme="minorHAnsi" w:cstheme="minorHAnsi"/>
          <w:color w:val="auto"/>
          <w:sz w:val="18"/>
          <w:szCs w:val="18"/>
        </w:rPr>
      </w:pPr>
    </w:p>
    <w:p w14:paraId="48C887D0" w14:textId="77777777" w:rsidR="002F273C" w:rsidRDefault="002F273C">
      <w:pPr>
        <w:rPr>
          <w:rFonts w:cstheme="minorHAnsi"/>
          <w:sz w:val="18"/>
          <w:szCs w:val="18"/>
        </w:rPr>
      </w:pPr>
      <w:r>
        <w:rPr>
          <w:rFonts w:cstheme="minorHAnsi"/>
          <w:sz w:val="18"/>
          <w:szCs w:val="18"/>
        </w:rPr>
        <w:br w:type="page"/>
      </w:r>
    </w:p>
    <w:p w14:paraId="500F2442" w14:textId="77777777" w:rsidR="002F273C" w:rsidRPr="00C673A2" w:rsidRDefault="002F273C" w:rsidP="002F273C">
      <w:pPr>
        <w:tabs>
          <w:tab w:val="left" w:pos="2630"/>
        </w:tabs>
        <w:spacing w:after="0"/>
        <w:jc w:val="center"/>
        <w:rPr>
          <w:b/>
          <w:sz w:val="28"/>
          <w:szCs w:val="28"/>
        </w:rPr>
      </w:pPr>
      <w:r w:rsidRPr="00C673A2">
        <w:rPr>
          <w:b/>
          <w:sz w:val="28"/>
          <w:szCs w:val="28"/>
        </w:rPr>
        <w:lastRenderedPageBreak/>
        <w:t>International Emission Inventory Conference</w:t>
      </w:r>
    </w:p>
    <w:p w14:paraId="6FEECED1" w14:textId="77777777" w:rsidR="002F273C" w:rsidRDefault="002F273C" w:rsidP="002F273C">
      <w:pPr>
        <w:tabs>
          <w:tab w:val="left" w:pos="2630"/>
        </w:tabs>
        <w:spacing w:after="0"/>
        <w:jc w:val="center"/>
        <w:rPr>
          <w:rFonts w:cstheme="minorHAnsi"/>
          <w:b/>
          <w:sz w:val="28"/>
          <w:szCs w:val="28"/>
        </w:rPr>
      </w:pPr>
      <w:r>
        <w:rPr>
          <w:rFonts w:cstheme="minorHAnsi"/>
          <w:b/>
          <w:sz w:val="28"/>
          <w:szCs w:val="28"/>
        </w:rPr>
        <w:t xml:space="preserve">INTERNATIONAL INVENTORIES SESSION </w:t>
      </w:r>
      <w:r w:rsidRPr="0013704C">
        <w:rPr>
          <w:rFonts w:cstheme="minorHAnsi"/>
          <w:b/>
          <w:sz w:val="28"/>
          <w:szCs w:val="28"/>
        </w:rPr>
        <w:t>A</w:t>
      </w:r>
      <w:r>
        <w:rPr>
          <w:rFonts w:cstheme="minorHAnsi"/>
          <w:b/>
          <w:sz w:val="28"/>
          <w:szCs w:val="28"/>
        </w:rPr>
        <w:t>BSTRACTS</w:t>
      </w:r>
    </w:p>
    <w:p w14:paraId="378115C6" w14:textId="77777777" w:rsidR="002F273C" w:rsidRDefault="002F273C" w:rsidP="002F273C">
      <w:pPr>
        <w:tabs>
          <w:tab w:val="left" w:pos="2630"/>
        </w:tabs>
        <w:spacing w:after="0"/>
        <w:jc w:val="center"/>
      </w:pPr>
      <w:r w:rsidRPr="00142755">
        <w:rPr>
          <w:b/>
          <w:sz w:val="18"/>
          <w:szCs w:val="18"/>
        </w:rPr>
        <w:t>Chairs: Venkatesh Rao, U.S. EPA, Anne Monette, Environment and Climate Change Canada</w:t>
      </w:r>
      <w:r w:rsidR="00336631">
        <w:pict w14:anchorId="7ECDAF67">
          <v:rect id="_x0000_i1071" style="width:540pt;height:3pt" o:hralign="center" o:hrstd="t" o:hrnoshade="t" o:hr="t" fillcolor="black [3213]" stroked="f"/>
        </w:pict>
      </w:r>
    </w:p>
    <w:p w14:paraId="6E2D0B7E" w14:textId="77777777" w:rsidR="002F273C" w:rsidRDefault="002F273C" w:rsidP="00232095">
      <w:pPr>
        <w:pStyle w:val="Default"/>
        <w:rPr>
          <w:rFonts w:asciiTheme="minorHAnsi" w:hAnsiTheme="minorHAnsi" w:cstheme="minorHAnsi"/>
          <w:color w:val="auto"/>
          <w:sz w:val="18"/>
          <w:szCs w:val="18"/>
        </w:rPr>
      </w:pPr>
    </w:p>
    <w:p w14:paraId="7A21CDA0" w14:textId="0F76117D" w:rsidR="0057391D" w:rsidRPr="0057391D" w:rsidRDefault="00232095" w:rsidP="0057391D">
      <w:pPr>
        <w:pStyle w:val="Default"/>
        <w:rPr>
          <w:rFonts w:asciiTheme="minorHAnsi" w:hAnsiTheme="minorHAnsi" w:cstheme="minorHAnsi"/>
          <w:color w:val="auto"/>
          <w:sz w:val="18"/>
          <w:szCs w:val="18"/>
        </w:rPr>
      </w:pPr>
      <w:r>
        <w:rPr>
          <w:rFonts w:asciiTheme="minorHAnsi" w:hAnsiTheme="minorHAnsi" w:cstheme="minorHAnsi"/>
          <w:color w:val="auto"/>
          <w:sz w:val="18"/>
          <w:szCs w:val="18"/>
        </w:rPr>
        <w:t>11:15 – 11:4</w:t>
      </w:r>
      <w:r w:rsidR="009D4E34">
        <w:rPr>
          <w:rFonts w:asciiTheme="minorHAnsi" w:hAnsiTheme="minorHAnsi" w:cstheme="minorHAnsi"/>
          <w:color w:val="auto"/>
          <w:sz w:val="18"/>
          <w:szCs w:val="18"/>
        </w:rPr>
        <w:t>0 a</w:t>
      </w:r>
      <w:r>
        <w:rPr>
          <w:rFonts w:asciiTheme="minorHAnsi" w:hAnsiTheme="minorHAnsi" w:cstheme="minorHAnsi"/>
          <w:color w:val="auto"/>
          <w:sz w:val="18"/>
          <w:szCs w:val="18"/>
        </w:rPr>
        <w:t xml:space="preserve">m – </w:t>
      </w:r>
      <w:r w:rsidR="0057391D" w:rsidRPr="0057391D">
        <w:rPr>
          <w:rFonts w:asciiTheme="minorHAnsi" w:hAnsiTheme="minorHAnsi" w:cstheme="minorHAnsi"/>
          <w:b/>
          <w:color w:val="auto"/>
          <w:sz w:val="18"/>
          <w:szCs w:val="18"/>
        </w:rPr>
        <w:t>Emission Inventory by Diesel Locomotives: Evaluating the Economic and Environmental Impacts of Locomotive Renovation Policy for Iran National Railroad Network</w:t>
      </w:r>
      <w:r w:rsidR="0057391D" w:rsidRPr="0057391D">
        <w:rPr>
          <w:rFonts w:asciiTheme="minorHAnsi" w:hAnsiTheme="minorHAnsi" w:cstheme="minorHAnsi"/>
          <w:color w:val="auto"/>
          <w:sz w:val="18"/>
          <w:szCs w:val="18"/>
        </w:rPr>
        <w:t xml:space="preserve"> </w:t>
      </w:r>
      <w:r w:rsidR="0057391D">
        <w:rPr>
          <w:rFonts w:asciiTheme="minorHAnsi" w:hAnsiTheme="minorHAnsi" w:cstheme="minorHAnsi"/>
          <w:color w:val="auto"/>
          <w:sz w:val="18"/>
          <w:szCs w:val="18"/>
        </w:rPr>
        <w:t xml:space="preserve">- </w:t>
      </w:r>
      <w:r w:rsidR="0057391D" w:rsidRPr="0057391D">
        <w:rPr>
          <w:rFonts w:asciiTheme="minorHAnsi" w:hAnsiTheme="minorHAnsi" w:cstheme="minorHAnsi"/>
          <w:color w:val="auto"/>
          <w:sz w:val="18"/>
          <w:szCs w:val="18"/>
        </w:rPr>
        <w:t xml:space="preserve">Shahab Dabirinejad1, Amin Moeinaddini2, </w:t>
      </w:r>
      <w:proofErr w:type="spellStart"/>
      <w:r w:rsidR="0057391D" w:rsidRPr="0057391D">
        <w:rPr>
          <w:rFonts w:asciiTheme="minorHAnsi" w:hAnsiTheme="minorHAnsi" w:cstheme="minorHAnsi"/>
          <w:color w:val="auto"/>
          <w:sz w:val="18"/>
          <w:szCs w:val="18"/>
        </w:rPr>
        <w:t>Meeghat</w:t>
      </w:r>
      <w:proofErr w:type="spellEnd"/>
      <w:r w:rsidR="0057391D" w:rsidRPr="0057391D">
        <w:rPr>
          <w:rFonts w:asciiTheme="minorHAnsi" w:hAnsiTheme="minorHAnsi" w:cstheme="minorHAnsi"/>
          <w:color w:val="auto"/>
          <w:sz w:val="18"/>
          <w:szCs w:val="18"/>
        </w:rPr>
        <w:t xml:space="preserve"> Habibian3*, </w:t>
      </w:r>
      <w:proofErr w:type="spellStart"/>
      <w:r w:rsidR="0057391D" w:rsidRPr="0057391D">
        <w:rPr>
          <w:rFonts w:asciiTheme="minorHAnsi" w:hAnsiTheme="minorHAnsi" w:cstheme="minorHAnsi"/>
          <w:color w:val="auto"/>
          <w:sz w:val="18"/>
          <w:szCs w:val="18"/>
        </w:rPr>
        <w:t>Yalda</w:t>
      </w:r>
      <w:proofErr w:type="spellEnd"/>
      <w:r w:rsidR="0057391D" w:rsidRPr="0057391D">
        <w:rPr>
          <w:rFonts w:asciiTheme="minorHAnsi" w:hAnsiTheme="minorHAnsi" w:cstheme="minorHAnsi"/>
          <w:color w:val="auto"/>
          <w:sz w:val="18"/>
          <w:szCs w:val="18"/>
        </w:rPr>
        <w:t xml:space="preserve"> Rahmati4 </w:t>
      </w:r>
    </w:p>
    <w:p w14:paraId="3D093769" w14:textId="3F89A122" w:rsidR="0057391D" w:rsidRPr="0057391D" w:rsidRDefault="0057391D" w:rsidP="0057391D">
      <w:pPr>
        <w:pStyle w:val="Default"/>
        <w:rPr>
          <w:rFonts w:asciiTheme="minorHAnsi" w:hAnsiTheme="minorHAnsi" w:cstheme="minorHAnsi"/>
          <w:color w:val="auto"/>
          <w:sz w:val="18"/>
          <w:szCs w:val="18"/>
        </w:rPr>
      </w:pPr>
      <w:r w:rsidRPr="0057391D">
        <w:rPr>
          <w:rFonts w:asciiTheme="minorHAnsi" w:hAnsiTheme="minorHAnsi" w:cstheme="minorHAnsi"/>
          <w:color w:val="auto"/>
          <w:sz w:val="18"/>
          <w:szCs w:val="18"/>
        </w:rPr>
        <w:t xml:space="preserve">1,2, 3: Department of Civil and Environmental Engineering, </w:t>
      </w:r>
      <w:proofErr w:type="spellStart"/>
      <w:r w:rsidRPr="0057391D">
        <w:rPr>
          <w:rFonts w:asciiTheme="minorHAnsi" w:hAnsiTheme="minorHAnsi" w:cstheme="minorHAnsi"/>
          <w:color w:val="auto"/>
          <w:sz w:val="18"/>
          <w:szCs w:val="18"/>
        </w:rPr>
        <w:t>Amirkabir</w:t>
      </w:r>
      <w:proofErr w:type="spellEnd"/>
      <w:r w:rsidRPr="0057391D">
        <w:rPr>
          <w:rFonts w:asciiTheme="minorHAnsi" w:hAnsiTheme="minorHAnsi" w:cstheme="minorHAnsi"/>
          <w:color w:val="auto"/>
          <w:sz w:val="18"/>
          <w:szCs w:val="18"/>
        </w:rPr>
        <w:t xml:space="preserve"> University of Technology (Tehran Polytechnic), Tehran, Iran</w:t>
      </w:r>
    </w:p>
    <w:p w14:paraId="1C9D8D3B" w14:textId="355BAB0E" w:rsidR="0057391D" w:rsidRDefault="0057391D" w:rsidP="0057391D">
      <w:pPr>
        <w:pStyle w:val="Default"/>
        <w:rPr>
          <w:rFonts w:asciiTheme="minorHAnsi" w:hAnsiTheme="minorHAnsi" w:cstheme="minorHAnsi"/>
          <w:color w:val="auto"/>
          <w:sz w:val="18"/>
          <w:szCs w:val="18"/>
        </w:rPr>
      </w:pPr>
      <w:r w:rsidRPr="0057391D">
        <w:rPr>
          <w:rFonts w:asciiTheme="minorHAnsi" w:hAnsiTheme="minorHAnsi" w:cstheme="minorHAnsi"/>
          <w:color w:val="auto"/>
          <w:sz w:val="18"/>
          <w:szCs w:val="18"/>
        </w:rPr>
        <w:t xml:space="preserve"> habibian@aut.ac.ir 4, Zachry Department of Civil Engineering, Texas A&amp;M University, College Station, United States</w:t>
      </w:r>
    </w:p>
    <w:p w14:paraId="217C459C" w14:textId="1458FFD8" w:rsidR="0057391D" w:rsidRDefault="0057391D" w:rsidP="0057391D">
      <w:pPr>
        <w:pStyle w:val="Default"/>
        <w:ind w:firstLine="720"/>
        <w:rPr>
          <w:rFonts w:cstheme="minorHAnsi"/>
          <w:sz w:val="18"/>
          <w:szCs w:val="18"/>
        </w:rPr>
      </w:pPr>
      <w:r w:rsidRPr="0057391D">
        <w:rPr>
          <w:rFonts w:cstheme="minorHAnsi"/>
          <w:sz w:val="18"/>
          <w:szCs w:val="18"/>
        </w:rPr>
        <w:t xml:space="preserve">Nowadays, </w:t>
      </w:r>
      <w:proofErr w:type="gramStart"/>
      <w:r w:rsidRPr="0057391D">
        <w:rPr>
          <w:rFonts w:cstheme="minorHAnsi"/>
          <w:sz w:val="18"/>
          <w:szCs w:val="18"/>
        </w:rPr>
        <w:t>a number of</w:t>
      </w:r>
      <w:proofErr w:type="gramEnd"/>
      <w:r w:rsidRPr="0057391D">
        <w:rPr>
          <w:rFonts w:cstheme="minorHAnsi"/>
          <w:sz w:val="18"/>
          <w:szCs w:val="18"/>
        </w:rPr>
        <w:t xml:space="preserve"> Iranian cities are facing major air pollution problems. In several metropolises such as Tehran, Isfahan, and Karaj, Air Quality Index (AQI) is sometimes determined higher than 150 which is reported as extremely unhealthy to dangerous. Old locomotives which are serving intercity rail passengers are the main source of air pollution, especially in such cities’ suburbs. As Iran national railroad locomotives are usually manufactured before 2001, this mode of transportation is responsible for a significant part of emissions in the country. This research is investigating the impact of locomotives renovation policy on air pollution. To address this policy, different scenarios of fleet renovation employed to evaluate both environmental and economic impacts. The studied scenarios include 20, 40, 60 and 80 percent renovation on the passenger and freight fleet locomotives in addition to the current situation. Emissions are determined by using the real demand data derived by Iran’s railroad origin-destination for both passenger and freight trains from March 2018 to June 2018. The emissions including HC, CO, NOx, PM, SO2, and CO2 are calculated, and the results converted to the cost of human health based on using EPA standard for emission factor of locomotives. The result of this paper shows that the renovation of passenger and freight locomotives can significantly reduce the emission as well as maintenance and repair costs.</w:t>
      </w:r>
    </w:p>
    <w:p w14:paraId="433B9B62" w14:textId="77777777" w:rsidR="00232095" w:rsidRDefault="00232095" w:rsidP="000B1C42">
      <w:pPr>
        <w:pStyle w:val="Default"/>
        <w:rPr>
          <w:rFonts w:asciiTheme="minorHAnsi" w:hAnsiTheme="minorHAnsi" w:cstheme="minorHAnsi"/>
          <w:color w:val="auto"/>
          <w:sz w:val="18"/>
          <w:szCs w:val="18"/>
        </w:rPr>
      </w:pPr>
    </w:p>
    <w:p w14:paraId="60C4D1FF" w14:textId="77777777" w:rsidR="00232095" w:rsidRDefault="00232095" w:rsidP="000B1C42">
      <w:pPr>
        <w:pStyle w:val="Default"/>
        <w:rPr>
          <w:rFonts w:asciiTheme="minorHAnsi" w:hAnsiTheme="minorHAnsi" w:cstheme="minorHAnsi"/>
          <w:b/>
          <w:bCs/>
          <w:sz w:val="18"/>
          <w:szCs w:val="18"/>
        </w:rPr>
      </w:pPr>
    </w:p>
    <w:p w14:paraId="79B903D7" w14:textId="77777777" w:rsidR="00B65859" w:rsidRDefault="00B65859">
      <w:pPr>
        <w:rPr>
          <w:rFonts w:cstheme="minorHAnsi"/>
          <w:sz w:val="18"/>
          <w:szCs w:val="18"/>
        </w:rPr>
      </w:pPr>
    </w:p>
    <w:p w14:paraId="49D55800" w14:textId="77777777" w:rsidR="00B65859" w:rsidRDefault="00B65859">
      <w:pPr>
        <w:rPr>
          <w:rFonts w:cstheme="minorHAnsi"/>
          <w:sz w:val="18"/>
          <w:szCs w:val="18"/>
        </w:rPr>
      </w:pPr>
    </w:p>
    <w:p w14:paraId="189DCC72" w14:textId="77777777" w:rsidR="00B54C90" w:rsidRDefault="00B54C90">
      <w:pPr>
        <w:rPr>
          <w:rFonts w:cstheme="minorHAnsi"/>
          <w:sz w:val="18"/>
          <w:szCs w:val="18"/>
        </w:rPr>
      </w:pPr>
      <w:r>
        <w:rPr>
          <w:rFonts w:cstheme="minorHAnsi"/>
          <w:sz w:val="18"/>
          <w:szCs w:val="18"/>
        </w:rPr>
        <w:br w:type="page"/>
      </w:r>
    </w:p>
    <w:p w14:paraId="78B90016"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6C45418D" w14:textId="77777777" w:rsidR="00B65859" w:rsidRDefault="00B65859" w:rsidP="00B65859">
      <w:pPr>
        <w:tabs>
          <w:tab w:val="left" w:pos="2630"/>
        </w:tabs>
        <w:spacing w:after="0"/>
        <w:jc w:val="center"/>
        <w:rPr>
          <w:rFonts w:cstheme="minorHAnsi"/>
          <w:b/>
          <w:sz w:val="28"/>
          <w:szCs w:val="28"/>
        </w:rPr>
      </w:pPr>
      <w:r>
        <w:rPr>
          <w:rFonts w:cstheme="minorHAnsi"/>
          <w:b/>
          <w:sz w:val="28"/>
          <w:szCs w:val="28"/>
        </w:rPr>
        <w:t>POINT/NONPOINT</w:t>
      </w:r>
      <w:r w:rsidR="007B41E4">
        <w:rPr>
          <w:rFonts w:cstheme="minorHAnsi"/>
          <w:b/>
          <w:sz w:val="28"/>
          <w:szCs w:val="28"/>
        </w:rPr>
        <w:t xml:space="preserve"> SESSION</w:t>
      </w:r>
      <w:r>
        <w:rPr>
          <w:rFonts w:cstheme="minorHAnsi"/>
          <w:b/>
          <w:sz w:val="28"/>
          <w:szCs w:val="28"/>
        </w:rPr>
        <w:t xml:space="preserve"> </w:t>
      </w:r>
      <w:r w:rsidRPr="0013704C">
        <w:rPr>
          <w:rFonts w:cstheme="minorHAnsi"/>
          <w:b/>
          <w:sz w:val="28"/>
          <w:szCs w:val="28"/>
        </w:rPr>
        <w:t>A</w:t>
      </w:r>
      <w:r>
        <w:rPr>
          <w:rFonts w:cstheme="minorHAnsi"/>
          <w:b/>
          <w:sz w:val="28"/>
          <w:szCs w:val="28"/>
        </w:rPr>
        <w:t>BSTRACTS</w:t>
      </w:r>
    </w:p>
    <w:p w14:paraId="37F0BE47" w14:textId="77777777" w:rsidR="00B65859" w:rsidRDefault="00B65859" w:rsidP="00B65859">
      <w:pPr>
        <w:tabs>
          <w:tab w:val="left" w:pos="2630"/>
        </w:tabs>
        <w:spacing w:after="0"/>
        <w:jc w:val="center"/>
      </w:pPr>
      <w:r w:rsidRPr="00142755">
        <w:rPr>
          <w:b/>
          <w:sz w:val="18"/>
          <w:szCs w:val="18"/>
        </w:rPr>
        <w:t xml:space="preserve">Chairs: </w:t>
      </w:r>
      <w:r>
        <w:rPr>
          <w:b/>
          <w:sz w:val="18"/>
          <w:szCs w:val="18"/>
        </w:rPr>
        <w:t>Rich Mason, U.S. EPA; David Cooley, Abt Associates</w:t>
      </w:r>
      <w:r>
        <w:t xml:space="preserve"> </w:t>
      </w:r>
      <w:r w:rsidR="00336631">
        <w:pict w14:anchorId="33CF0864">
          <v:rect id="_x0000_i1072" style="width:540pt;height:3pt" o:hralign="center" o:hrstd="t" o:hrnoshade="t" o:hr="t" fillcolor="black [3213]" stroked="f"/>
        </w:pict>
      </w:r>
    </w:p>
    <w:p w14:paraId="29C06D9B" w14:textId="77777777" w:rsidR="00121CCB" w:rsidRDefault="00121CCB" w:rsidP="00121CCB">
      <w:pPr>
        <w:pStyle w:val="Default"/>
        <w:rPr>
          <w:sz w:val="23"/>
          <w:szCs w:val="23"/>
        </w:rPr>
      </w:pPr>
      <w:r>
        <w:rPr>
          <w:b/>
          <w:sz w:val="18"/>
          <w:u w:val="single"/>
        </w:rPr>
        <w:t>Thursday, August 1, 2019</w:t>
      </w:r>
    </w:p>
    <w:p w14:paraId="5639958B" w14:textId="77777777" w:rsidR="00121CCB" w:rsidRDefault="00121CCB" w:rsidP="00121CCB">
      <w:pPr>
        <w:pStyle w:val="Default"/>
        <w:rPr>
          <w:rFonts w:asciiTheme="minorHAnsi" w:hAnsiTheme="minorHAnsi" w:cstheme="minorHAnsi"/>
          <w:color w:val="auto"/>
          <w:sz w:val="18"/>
          <w:szCs w:val="18"/>
        </w:rPr>
      </w:pPr>
    </w:p>
    <w:p w14:paraId="7A2AE536" w14:textId="35D23E45" w:rsidR="00F77ABA" w:rsidRPr="00121CCB" w:rsidRDefault="00F77ABA" w:rsidP="00F77ABA">
      <w:pPr>
        <w:pStyle w:val="Default"/>
        <w:rPr>
          <w:rFonts w:asciiTheme="minorHAnsi" w:hAnsiTheme="minorHAnsi" w:cstheme="minorHAnsi"/>
          <w:sz w:val="18"/>
          <w:szCs w:val="18"/>
        </w:rPr>
      </w:pPr>
      <w:r>
        <w:rPr>
          <w:rFonts w:asciiTheme="minorHAnsi" w:hAnsiTheme="minorHAnsi" w:cstheme="minorHAnsi"/>
          <w:color w:val="auto"/>
          <w:sz w:val="18"/>
          <w:szCs w:val="18"/>
        </w:rPr>
        <w:t>10:00 – 10:2</w:t>
      </w:r>
      <w:r w:rsidR="009D4E34">
        <w:rPr>
          <w:rFonts w:asciiTheme="minorHAnsi" w:hAnsiTheme="minorHAnsi" w:cstheme="minorHAnsi"/>
          <w:color w:val="auto"/>
          <w:sz w:val="18"/>
          <w:szCs w:val="18"/>
        </w:rPr>
        <w:t>5 a</w:t>
      </w:r>
      <w:r>
        <w:rPr>
          <w:rFonts w:asciiTheme="minorHAnsi" w:hAnsiTheme="minorHAnsi" w:cstheme="minorHAnsi"/>
          <w:color w:val="auto"/>
          <w:sz w:val="18"/>
          <w:szCs w:val="18"/>
        </w:rPr>
        <w:t xml:space="preserve">m – </w:t>
      </w:r>
      <w:r w:rsidRPr="00121CCB">
        <w:rPr>
          <w:rFonts w:asciiTheme="minorHAnsi" w:hAnsiTheme="minorHAnsi" w:cstheme="minorHAnsi"/>
          <w:b/>
          <w:bCs/>
          <w:sz w:val="18"/>
          <w:szCs w:val="18"/>
        </w:rPr>
        <w:t xml:space="preserve">New Approach for 2017 Nonpoint NEI Development – </w:t>
      </w:r>
      <w:r w:rsidRPr="00121CCB">
        <w:rPr>
          <w:rFonts w:asciiTheme="minorHAnsi" w:hAnsiTheme="minorHAnsi" w:cstheme="minorHAnsi"/>
          <w:i/>
          <w:sz w:val="18"/>
          <w:szCs w:val="18"/>
        </w:rPr>
        <w:t>R. Mason, J. Snyder, V. Rao, J. Mangino, U</w:t>
      </w:r>
      <w:r>
        <w:rPr>
          <w:rFonts w:asciiTheme="minorHAnsi" w:hAnsiTheme="minorHAnsi" w:cstheme="minorHAnsi"/>
          <w:i/>
          <w:sz w:val="18"/>
          <w:szCs w:val="18"/>
        </w:rPr>
        <w:t>.</w:t>
      </w:r>
      <w:r w:rsidRPr="00121CCB">
        <w:rPr>
          <w:rFonts w:asciiTheme="minorHAnsi" w:hAnsiTheme="minorHAnsi" w:cstheme="minorHAnsi"/>
          <w:i/>
          <w:sz w:val="18"/>
          <w:szCs w:val="18"/>
        </w:rPr>
        <w:t>S</w:t>
      </w:r>
      <w:r>
        <w:rPr>
          <w:rFonts w:asciiTheme="minorHAnsi" w:hAnsiTheme="minorHAnsi" w:cstheme="minorHAnsi"/>
          <w:i/>
          <w:sz w:val="18"/>
          <w:szCs w:val="18"/>
        </w:rPr>
        <w:t>.</w:t>
      </w:r>
      <w:r w:rsidRPr="00121CCB">
        <w:rPr>
          <w:rFonts w:asciiTheme="minorHAnsi" w:hAnsiTheme="minorHAnsi" w:cstheme="minorHAnsi"/>
          <w:i/>
          <w:sz w:val="18"/>
          <w:szCs w:val="18"/>
        </w:rPr>
        <w:t xml:space="preserve"> EPA; D. Cooley, Abt Associate, Inc.</w:t>
      </w:r>
      <w:r w:rsidRPr="00121CCB">
        <w:rPr>
          <w:rFonts w:asciiTheme="minorHAnsi" w:hAnsiTheme="minorHAnsi" w:cstheme="minorHAnsi"/>
          <w:sz w:val="18"/>
          <w:szCs w:val="18"/>
        </w:rPr>
        <w:t xml:space="preserve"> </w:t>
      </w:r>
    </w:p>
    <w:p w14:paraId="5AA84226" w14:textId="77777777" w:rsidR="00F77ABA" w:rsidRPr="00121CCB" w:rsidRDefault="00F77ABA" w:rsidP="00F77ABA">
      <w:pPr>
        <w:pStyle w:val="Default"/>
        <w:ind w:firstLine="720"/>
        <w:rPr>
          <w:rFonts w:asciiTheme="minorHAnsi" w:hAnsiTheme="minorHAnsi" w:cstheme="minorHAnsi"/>
          <w:sz w:val="18"/>
          <w:szCs w:val="18"/>
        </w:rPr>
      </w:pPr>
      <w:r w:rsidRPr="00121CCB">
        <w:rPr>
          <w:rFonts w:asciiTheme="minorHAnsi" w:hAnsiTheme="minorHAnsi" w:cstheme="minorHAnsi"/>
          <w:sz w:val="18"/>
          <w:szCs w:val="18"/>
        </w:rPr>
        <w:t xml:space="preserve">The US EPA is in the process of compiling the Nonpoint data category of the 2017 National Emissions Inventory using a new approach where State/Local/Tribal (SLT) inventory developers can submit review and submit activity inputs in addition to, or in-lieu of emission estimates. Previous NEIs have relied on SLTs accepting EPA emission estimates or submitting their own. Now, we’ve developed a process where SLTs can review and comment on the existing methodologies and input data, and choose to accept EPA methods, submit some or </w:t>
      </w:r>
      <w:proofErr w:type="gramStart"/>
      <w:r w:rsidRPr="00121CCB">
        <w:rPr>
          <w:rFonts w:asciiTheme="minorHAnsi" w:hAnsiTheme="minorHAnsi" w:cstheme="minorHAnsi"/>
          <w:sz w:val="18"/>
          <w:szCs w:val="18"/>
        </w:rPr>
        <w:t>all of</w:t>
      </w:r>
      <w:proofErr w:type="gramEnd"/>
      <w:r w:rsidRPr="00121CCB">
        <w:rPr>
          <w:rFonts w:asciiTheme="minorHAnsi" w:hAnsiTheme="minorHAnsi" w:cstheme="minorHAnsi"/>
          <w:sz w:val="18"/>
          <w:szCs w:val="18"/>
        </w:rPr>
        <w:t xml:space="preserve"> their own inputs, or generate their own estimates. A new and streamlined Nonpoint Survey is the bridge connecting SLT submission intentions with the resulting Nonpoint NEI. Born out of a Nonpoint LEAN event in 2016, we will discuss the initial identified chokepoints in the Nonpoint inventory development cycle, how the initial and final 2017 development plan shook out and lessons learned as we move forward to the 2020 NEI planning.</w:t>
      </w:r>
    </w:p>
    <w:p w14:paraId="03FE9DA0" w14:textId="77777777" w:rsidR="00F77ABA" w:rsidRPr="00121CCB" w:rsidRDefault="00F77ABA" w:rsidP="00F77ABA">
      <w:pPr>
        <w:pStyle w:val="Default"/>
        <w:rPr>
          <w:rFonts w:asciiTheme="minorHAnsi" w:hAnsiTheme="minorHAnsi" w:cstheme="minorHAnsi"/>
          <w:color w:val="auto"/>
          <w:sz w:val="18"/>
          <w:szCs w:val="18"/>
        </w:rPr>
      </w:pPr>
    </w:p>
    <w:p w14:paraId="59F1B33A" w14:textId="7F711B60" w:rsidR="00F77ABA" w:rsidRPr="003508B6" w:rsidRDefault="00F77ABA" w:rsidP="00F77ABA">
      <w:pPr>
        <w:pStyle w:val="Default"/>
        <w:rPr>
          <w:rFonts w:asciiTheme="minorHAnsi" w:hAnsiTheme="minorHAnsi" w:cstheme="minorHAnsi"/>
          <w:i/>
          <w:sz w:val="18"/>
          <w:szCs w:val="18"/>
        </w:rPr>
      </w:pPr>
      <w:r>
        <w:rPr>
          <w:rFonts w:asciiTheme="minorHAnsi" w:hAnsiTheme="minorHAnsi" w:cstheme="minorHAnsi"/>
          <w:color w:val="auto"/>
          <w:sz w:val="18"/>
          <w:szCs w:val="18"/>
        </w:rPr>
        <w:t>10:25 – 10:5</w:t>
      </w:r>
      <w:r w:rsidR="009D4E34">
        <w:rPr>
          <w:rFonts w:asciiTheme="minorHAnsi" w:hAnsiTheme="minorHAnsi" w:cstheme="minorHAnsi"/>
          <w:color w:val="auto"/>
          <w:sz w:val="18"/>
          <w:szCs w:val="18"/>
        </w:rPr>
        <w:t>0 a</w:t>
      </w:r>
      <w:r>
        <w:rPr>
          <w:rFonts w:asciiTheme="minorHAnsi" w:hAnsiTheme="minorHAnsi" w:cstheme="minorHAnsi"/>
          <w:color w:val="auto"/>
          <w:sz w:val="18"/>
          <w:szCs w:val="18"/>
        </w:rPr>
        <w:t xml:space="preserve">m - </w:t>
      </w:r>
      <w:r w:rsidRPr="00121CCB">
        <w:rPr>
          <w:rFonts w:asciiTheme="minorHAnsi" w:hAnsiTheme="minorHAnsi" w:cstheme="minorHAnsi"/>
          <w:b/>
          <w:bCs/>
          <w:sz w:val="18"/>
          <w:szCs w:val="18"/>
        </w:rPr>
        <w:t xml:space="preserve">Updates to Industrial, Commercial, and Institutional Emissions Estimation Methods </w:t>
      </w:r>
      <w:r>
        <w:rPr>
          <w:rFonts w:asciiTheme="minorHAnsi" w:hAnsiTheme="minorHAnsi" w:cstheme="minorHAnsi"/>
          <w:b/>
          <w:bCs/>
          <w:sz w:val="18"/>
          <w:szCs w:val="18"/>
        </w:rPr>
        <w:t xml:space="preserve">– </w:t>
      </w:r>
      <w:r w:rsidRPr="003508B6">
        <w:rPr>
          <w:rFonts w:asciiTheme="minorHAnsi" w:hAnsiTheme="minorHAnsi" w:cstheme="minorHAnsi"/>
          <w:i/>
          <w:sz w:val="18"/>
          <w:szCs w:val="18"/>
        </w:rPr>
        <w:t xml:space="preserve">D. Cooley, Abt Associates; R.  Mason, U.S.EPA </w:t>
      </w:r>
    </w:p>
    <w:p w14:paraId="2875A970" w14:textId="77777777" w:rsidR="00F77ABA" w:rsidRDefault="00F77ABA" w:rsidP="00F77ABA">
      <w:pPr>
        <w:pStyle w:val="Default"/>
        <w:ind w:firstLine="720"/>
        <w:rPr>
          <w:sz w:val="23"/>
          <w:szCs w:val="23"/>
        </w:rPr>
      </w:pPr>
      <w:r w:rsidRPr="00121CCB">
        <w:rPr>
          <w:rFonts w:asciiTheme="minorHAnsi" w:hAnsiTheme="minorHAnsi" w:cstheme="minorHAnsi"/>
          <w:sz w:val="18"/>
          <w:szCs w:val="18"/>
        </w:rPr>
        <w:t>The U.S. EPA has developed tools to estimate emissions from the industrial, commercial, and institutional (ICI) fuel combustion sectors. However, these emission estimates must be adjusted to account for emissions reported by point sources to avoid double counting. This presentation will discuss an update to the method for estimating these emissions, including by mapping point source facilities into the appropriate sectors using NAICS codes rather than SCCs, and using data from the EIA form 923 to identify point sources that are considered electric generating units. The revisions to the ICI tool are being used to improve the emission estimates for the 2017 National Emissions Inventory</w:t>
      </w:r>
      <w:r w:rsidRPr="00121CCB">
        <w:rPr>
          <w:sz w:val="23"/>
          <w:szCs w:val="23"/>
        </w:rPr>
        <w:t>.</w:t>
      </w:r>
    </w:p>
    <w:p w14:paraId="44F200B5" w14:textId="77777777" w:rsidR="00F77ABA" w:rsidRDefault="00F77ABA" w:rsidP="00121CCB">
      <w:pPr>
        <w:pStyle w:val="Default"/>
        <w:rPr>
          <w:rFonts w:asciiTheme="minorHAnsi" w:hAnsiTheme="minorHAnsi" w:cstheme="minorHAnsi"/>
          <w:color w:val="auto"/>
          <w:sz w:val="18"/>
          <w:szCs w:val="18"/>
        </w:rPr>
      </w:pPr>
    </w:p>
    <w:p w14:paraId="1312037D" w14:textId="1E7820C2" w:rsidR="00121CCB" w:rsidRDefault="00121CCB" w:rsidP="00121CCB">
      <w:pPr>
        <w:pStyle w:val="Default"/>
        <w:rPr>
          <w:rFonts w:asciiTheme="minorHAnsi" w:hAnsiTheme="minorHAnsi" w:cstheme="minorHAnsi"/>
          <w:i/>
          <w:sz w:val="18"/>
          <w:szCs w:val="18"/>
        </w:rPr>
      </w:pPr>
      <w:r>
        <w:rPr>
          <w:rFonts w:asciiTheme="minorHAnsi" w:hAnsiTheme="minorHAnsi" w:cstheme="minorHAnsi"/>
          <w:color w:val="auto"/>
          <w:sz w:val="18"/>
          <w:szCs w:val="18"/>
        </w:rPr>
        <w:t>10:50 – 11:1</w:t>
      </w:r>
      <w:r w:rsidR="009D4E34">
        <w:rPr>
          <w:rFonts w:asciiTheme="minorHAnsi" w:hAnsiTheme="minorHAnsi" w:cstheme="minorHAnsi"/>
          <w:color w:val="auto"/>
          <w:sz w:val="18"/>
          <w:szCs w:val="18"/>
        </w:rPr>
        <w:t>5 a</w:t>
      </w:r>
      <w:r>
        <w:rPr>
          <w:rFonts w:asciiTheme="minorHAnsi" w:hAnsiTheme="minorHAnsi" w:cstheme="minorHAnsi"/>
          <w:color w:val="auto"/>
          <w:sz w:val="18"/>
          <w:szCs w:val="18"/>
        </w:rPr>
        <w:t xml:space="preserve">m - </w:t>
      </w:r>
      <w:r w:rsidRPr="00121CCB">
        <w:rPr>
          <w:rFonts w:asciiTheme="minorHAnsi" w:hAnsiTheme="minorHAnsi" w:cstheme="minorHAnsi"/>
          <w:b/>
          <w:bCs/>
          <w:sz w:val="18"/>
          <w:szCs w:val="18"/>
        </w:rPr>
        <w:t xml:space="preserve">Updates on Residential Wood Combustion Surveys </w:t>
      </w:r>
      <w:r w:rsidRPr="00121CCB">
        <w:rPr>
          <w:rFonts w:asciiTheme="minorHAnsi" w:hAnsiTheme="minorHAnsi" w:cstheme="minorHAnsi"/>
          <w:b/>
          <w:bCs/>
          <w:i/>
          <w:sz w:val="18"/>
          <w:szCs w:val="18"/>
        </w:rPr>
        <w:t xml:space="preserve">– </w:t>
      </w:r>
      <w:r w:rsidRPr="00121CCB">
        <w:rPr>
          <w:rFonts w:asciiTheme="minorHAnsi" w:hAnsiTheme="minorHAnsi" w:cstheme="minorHAnsi"/>
          <w:i/>
          <w:sz w:val="18"/>
          <w:szCs w:val="18"/>
        </w:rPr>
        <w:t>C. Y. Wu, H. Field, M. Kuhl-</w:t>
      </w:r>
      <w:proofErr w:type="spellStart"/>
      <w:r w:rsidRPr="00121CCB">
        <w:rPr>
          <w:rFonts w:asciiTheme="minorHAnsi" w:hAnsiTheme="minorHAnsi" w:cstheme="minorHAnsi"/>
          <w:i/>
          <w:sz w:val="18"/>
          <w:szCs w:val="18"/>
        </w:rPr>
        <w:t>Stennes</w:t>
      </w:r>
      <w:proofErr w:type="spellEnd"/>
      <w:r w:rsidRPr="00121CCB">
        <w:rPr>
          <w:rFonts w:asciiTheme="minorHAnsi" w:hAnsiTheme="minorHAnsi" w:cstheme="minorHAnsi"/>
          <w:i/>
          <w:sz w:val="18"/>
          <w:szCs w:val="18"/>
        </w:rPr>
        <w:t>, A. Jackson, A. Kovacevic, M. J. Fenske, K. Palmer Minnesota Pollution Control Agency</w:t>
      </w:r>
    </w:p>
    <w:p w14:paraId="351C7CD2" w14:textId="77777777" w:rsidR="00121CCB" w:rsidRDefault="00121CCB" w:rsidP="00121CCB">
      <w:pPr>
        <w:pStyle w:val="Default"/>
        <w:ind w:firstLine="720"/>
        <w:rPr>
          <w:rFonts w:asciiTheme="minorHAnsi" w:hAnsiTheme="minorHAnsi" w:cstheme="minorHAnsi"/>
          <w:sz w:val="18"/>
          <w:szCs w:val="18"/>
        </w:rPr>
      </w:pPr>
      <w:r w:rsidRPr="00121CCB">
        <w:rPr>
          <w:rFonts w:asciiTheme="minorHAnsi" w:hAnsiTheme="minorHAnsi" w:cstheme="minorHAnsi"/>
          <w:sz w:val="18"/>
          <w:szCs w:val="18"/>
        </w:rPr>
        <w:t xml:space="preserve">Residential wood combustion (RWC) is a significant source of air pollution in the United States. RWC always draws a lot of attention in the preparation of emission inventory for nonpoint sources due to its importance and complexity. Estimating RWC emissions involves quantification of multiple appliances, such as fire pits, fireplaces, woodstoves, and hydronic heaters, and multiple fuels, such as wood, wax logs, and wood pellets. Those appliances can be manufactured in various types, for example, a woodstove in freestanding or an insert, with a catalyst or be without. Each appliance/fuel potentially has its specific emission character. RWC’s ubiquitous nature makes it impossible to characterize each RWC individually. In order to collect more representative activity data, Minnesota has conducted surveys of residential wood burning for five decades. The surveys have evolved and improved with time. The most current survey was conducted for the 2017-2018 heating season. </w:t>
      </w:r>
    </w:p>
    <w:p w14:paraId="20ED56CA" w14:textId="77777777" w:rsidR="00121CCB" w:rsidRDefault="00121CCB" w:rsidP="00121CCB">
      <w:pPr>
        <w:pStyle w:val="Default"/>
        <w:ind w:firstLine="720"/>
        <w:rPr>
          <w:rFonts w:asciiTheme="minorHAnsi" w:hAnsiTheme="minorHAnsi" w:cstheme="minorHAnsi"/>
          <w:sz w:val="18"/>
          <w:szCs w:val="18"/>
        </w:rPr>
      </w:pPr>
      <w:r w:rsidRPr="00121CCB">
        <w:rPr>
          <w:rFonts w:asciiTheme="minorHAnsi" w:hAnsiTheme="minorHAnsi" w:cstheme="minorHAnsi"/>
          <w:sz w:val="18"/>
          <w:szCs w:val="18"/>
        </w:rPr>
        <w:t>Compared with the upward trend observed in the 2014-2015 survey, the current survey showed a reduction in wood consumption from 2.13 to 1.45 million cords. This is slightly higher than the value from the 2011-2012 survey, 1.27 million cords. Wood consumption (by weight) in outdoor wood burning fire pits, chimeneas or fire rings is a significant type of RWC, it increased from 24.6 % in the 2014-2015 to 27.9% during the 2017-2018 heating seasons, becoming the top wood burning activity in the state. Outdoor hydronic heater consumed 23.8% and 25.0 % of all wood burned (by weight) in the current and the last surveys, respectively.</w:t>
      </w:r>
    </w:p>
    <w:p w14:paraId="4C273655" w14:textId="77777777" w:rsidR="00121CCB" w:rsidRDefault="00121CCB" w:rsidP="00121CCB">
      <w:pPr>
        <w:pStyle w:val="Default"/>
        <w:ind w:firstLine="720"/>
        <w:rPr>
          <w:rFonts w:asciiTheme="minorHAnsi" w:hAnsiTheme="minorHAnsi" w:cstheme="minorHAnsi"/>
          <w:color w:val="auto"/>
          <w:sz w:val="18"/>
          <w:szCs w:val="18"/>
        </w:rPr>
      </w:pPr>
    </w:p>
    <w:p w14:paraId="175C4880" w14:textId="3B85EE99" w:rsidR="00121CCB" w:rsidRPr="00121CCB" w:rsidRDefault="00121CCB" w:rsidP="00121CCB">
      <w:pPr>
        <w:pStyle w:val="Default"/>
        <w:rPr>
          <w:rFonts w:asciiTheme="minorHAnsi" w:hAnsiTheme="minorHAnsi" w:cstheme="minorHAnsi"/>
          <w:sz w:val="18"/>
          <w:szCs w:val="18"/>
        </w:rPr>
      </w:pPr>
      <w:r>
        <w:rPr>
          <w:rFonts w:asciiTheme="minorHAnsi" w:hAnsiTheme="minorHAnsi" w:cstheme="minorHAnsi"/>
          <w:color w:val="auto"/>
          <w:sz w:val="18"/>
          <w:szCs w:val="18"/>
        </w:rPr>
        <w:t>11:15 – 11:4</w:t>
      </w:r>
      <w:r w:rsidR="009D4E34">
        <w:rPr>
          <w:rFonts w:asciiTheme="minorHAnsi" w:hAnsiTheme="minorHAnsi" w:cstheme="minorHAnsi"/>
          <w:color w:val="auto"/>
          <w:sz w:val="18"/>
          <w:szCs w:val="18"/>
        </w:rPr>
        <w:t>0 a</w:t>
      </w:r>
      <w:r>
        <w:rPr>
          <w:rFonts w:asciiTheme="minorHAnsi" w:hAnsiTheme="minorHAnsi" w:cstheme="minorHAnsi"/>
          <w:color w:val="auto"/>
          <w:sz w:val="18"/>
          <w:szCs w:val="18"/>
        </w:rPr>
        <w:t xml:space="preserve">m - </w:t>
      </w:r>
      <w:r w:rsidRPr="00121CCB">
        <w:rPr>
          <w:rFonts w:asciiTheme="minorHAnsi" w:hAnsiTheme="minorHAnsi" w:cstheme="minorHAnsi"/>
          <w:b/>
          <w:bCs/>
          <w:sz w:val="18"/>
          <w:szCs w:val="18"/>
        </w:rPr>
        <w:t>A New Auto Body Refinishing Emission Factor Created from Statewide Industry Surveys</w:t>
      </w:r>
      <w:r>
        <w:rPr>
          <w:rFonts w:asciiTheme="minorHAnsi" w:hAnsiTheme="minorHAnsi" w:cstheme="minorHAnsi"/>
          <w:b/>
          <w:bCs/>
          <w:sz w:val="18"/>
          <w:szCs w:val="18"/>
        </w:rPr>
        <w:t xml:space="preserve"> – </w:t>
      </w:r>
      <w:r w:rsidRPr="00121CCB">
        <w:rPr>
          <w:rFonts w:asciiTheme="minorHAnsi" w:hAnsiTheme="minorHAnsi" w:cstheme="minorHAnsi"/>
          <w:i/>
          <w:sz w:val="18"/>
          <w:szCs w:val="18"/>
        </w:rPr>
        <w:t>S. G. Cone, G. Dossett, Delaware Department of Natural Resources and Environmental Control</w:t>
      </w:r>
    </w:p>
    <w:p w14:paraId="4A562660" w14:textId="77777777" w:rsidR="00121CCB" w:rsidRDefault="00121CCB" w:rsidP="00320171">
      <w:pPr>
        <w:pStyle w:val="Default"/>
        <w:ind w:firstLine="720"/>
        <w:rPr>
          <w:rFonts w:asciiTheme="minorHAnsi" w:hAnsiTheme="minorHAnsi" w:cstheme="minorHAnsi"/>
          <w:sz w:val="18"/>
          <w:szCs w:val="18"/>
        </w:rPr>
      </w:pPr>
      <w:r w:rsidRPr="00121CCB">
        <w:rPr>
          <w:rFonts w:asciiTheme="minorHAnsi" w:hAnsiTheme="minorHAnsi" w:cstheme="minorHAnsi"/>
          <w:sz w:val="18"/>
          <w:szCs w:val="18"/>
        </w:rPr>
        <w:t xml:space="preserve">Delaware Division of Air Quality has created a bottom-up, high resolution emission inventory for the auto body refinishing industry in the state. The inventory directly surveyed industry, and in 2014, we had a response rate exceeding 90%. We have had continued annual data submissions from industry each year since. We believe we have a nearly complete view of actual product use in our state, as the surveyed members of industry reported their purchases of painting products. These reports were often supplied by the refinishing product </w:t>
      </w:r>
      <w:r w:rsidR="00320171" w:rsidRPr="00121CCB">
        <w:rPr>
          <w:rFonts w:asciiTheme="minorHAnsi" w:hAnsiTheme="minorHAnsi" w:cstheme="minorHAnsi"/>
          <w:sz w:val="18"/>
          <w:szCs w:val="18"/>
        </w:rPr>
        <w:t>suppliers and</w:t>
      </w:r>
      <w:r w:rsidRPr="00121CCB">
        <w:rPr>
          <w:rFonts w:asciiTheme="minorHAnsi" w:hAnsiTheme="minorHAnsi" w:cstheme="minorHAnsi"/>
          <w:sz w:val="18"/>
          <w:szCs w:val="18"/>
        </w:rPr>
        <w:t xml:space="preserve"> included gallons of product and pounds of volatile organic compound (VOC) per gallon for each product. For this reason, we have high confidence in the accuracy and completeness of the records. The Division also has access to Department of Labor records for the state. Using this dataset in combination with the VOC reports, we were able to create emission factors based on the number of employees at each facility, by NAICS code. The difficulties of creating a representative emission factor, even with such </w:t>
      </w:r>
      <w:r w:rsidR="00320171" w:rsidRPr="00121CCB">
        <w:rPr>
          <w:rFonts w:asciiTheme="minorHAnsi" w:hAnsiTheme="minorHAnsi" w:cstheme="minorHAnsi"/>
          <w:sz w:val="18"/>
          <w:szCs w:val="18"/>
        </w:rPr>
        <w:t>high-quality</w:t>
      </w:r>
      <w:r w:rsidRPr="00121CCB">
        <w:rPr>
          <w:rFonts w:asciiTheme="minorHAnsi" w:hAnsiTheme="minorHAnsi" w:cstheme="minorHAnsi"/>
          <w:sz w:val="18"/>
          <w:szCs w:val="18"/>
        </w:rPr>
        <w:t xml:space="preserve"> data, will be discussed. For instance, car dealerships may perform auto body refinishing, however, they have </w:t>
      </w:r>
      <w:proofErr w:type="gramStart"/>
      <w:r w:rsidRPr="00121CCB">
        <w:rPr>
          <w:rFonts w:asciiTheme="minorHAnsi" w:hAnsiTheme="minorHAnsi" w:cstheme="minorHAnsi"/>
          <w:sz w:val="18"/>
          <w:szCs w:val="18"/>
        </w:rPr>
        <w:t>a large number of</w:t>
      </w:r>
      <w:proofErr w:type="gramEnd"/>
      <w:r w:rsidRPr="00121CCB">
        <w:rPr>
          <w:rFonts w:asciiTheme="minorHAnsi" w:hAnsiTheme="minorHAnsi" w:cstheme="minorHAnsi"/>
          <w:sz w:val="18"/>
          <w:szCs w:val="18"/>
        </w:rPr>
        <w:t xml:space="preserve"> employees that are not involved in the refinishing activities.</w:t>
      </w:r>
    </w:p>
    <w:p w14:paraId="660AFC7A" w14:textId="77777777" w:rsidR="00F77ABA" w:rsidRDefault="00F77ABA">
      <w:pPr>
        <w:rPr>
          <w:rFonts w:cstheme="minorHAnsi"/>
          <w:sz w:val="18"/>
          <w:szCs w:val="18"/>
        </w:rPr>
      </w:pPr>
      <w:r>
        <w:rPr>
          <w:rFonts w:cstheme="minorHAnsi"/>
          <w:sz w:val="18"/>
          <w:szCs w:val="18"/>
        </w:rPr>
        <w:br w:type="page"/>
      </w:r>
    </w:p>
    <w:p w14:paraId="4E84B8B9"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54AF7A55" w14:textId="77777777" w:rsidR="00994F5A" w:rsidRDefault="00994F5A" w:rsidP="00994F5A">
      <w:pPr>
        <w:tabs>
          <w:tab w:val="left" w:pos="2630"/>
        </w:tabs>
        <w:spacing w:after="0"/>
        <w:jc w:val="center"/>
        <w:rPr>
          <w:rFonts w:cstheme="minorHAnsi"/>
          <w:b/>
          <w:sz w:val="28"/>
          <w:szCs w:val="28"/>
        </w:rPr>
      </w:pPr>
      <w:r>
        <w:rPr>
          <w:rFonts w:cstheme="minorHAnsi"/>
          <w:b/>
          <w:sz w:val="28"/>
          <w:szCs w:val="28"/>
        </w:rPr>
        <w:t xml:space="preserve">POINT/NONPOINT SESSION </w:t>
      </w:r>
      <w:r w:rsidRPr="0013704C">
        <w:rPr>
          <w:rFonts w:cstheme="minorHAnsi"/>
          <w:b/>
          <w:sz w:val="28"/>
          <w:szCs w:val="28"/>
        </w:rPr>
        <w:t>A</w:t>
      </w:r>
      <w:r>
        <w:rPr>
          <w:rFonts w:cstheme="minorHAnsi"/>
          <w:b/>
          <w:sz w:val="28"/>
          <w:szCs w:val="28"/>
        </w:rPr>
        <w:t>BSTRACTS</w:t>
      </w:r>
    </w:p>
    <w:p w14:paraId="6AF4E2A5" w14:textId="77777777" w:rsidR="00B65859" w:rsidRDefault="00B65859" w:rsidP="00B65859">
      <w:pPr>
        <w:tabs>
          <w:tab w:val="left" w:pos="2630"/>
        </w:tabs>
        <w:spacing w:after="0"/>
        <w:jc w:val="center"/>
      </w:pPr>
      <w:r w:rsidRPr="00142755">
        <w:rPr>
          <w:b/>
          <w:sz w:val="18"/>
          <w:szCs w:val="18"/>
        </w:rPr>
        <w:t xml:space="preserve">Chairs: </w:t>
      </w:r>
      <w:r>
        <w:rPr>
          <w:b/>
          <w:sz w:val="18"/>
          <w:szCs w:val="18"/>
        </w:rPr>
        <w:t>Rich Mason, U.S. EPA; David Cooley, Abt Associates</w:t>
      </w:r>
      <w:r>
        <w:t xml:space="preserve"> </w:t>
      </w:r>
      <w:r w:rsidR="00336631">
        <w:pict w14:anchorId="2881B57A">
          <v:rect id="_x0000_i1073" style="width:540pt;height:3pt" o:hralign="center" o:hrstd="t" o:hrnoshade="t" o:hr="t" fillcolor="black [3213]" stroked="f"/>
        </w:pict>
      </w:r>
    </w:p>
    <w:p w14:paraId="4FA7D6FE" w14:textId="77777777" w:rsidR="00320171" w:rsidRDefault="00320171" w:rsidP="00320171">
      <w:pPr>
        <w:pStyle w:val="Default"/>
        <w:rPr>
          <w:sz w:val="23"/>
          <w:szCs w:val="23"/>
        </w:rPr>
      </w:pPr>
      <w:r>
        <w:rPr>
          <w:b/>
          <w:sz w:val="18"/>
          <w:u w:val="single"/>
        </w:rPr>
        <w:t>Friday, August 2, 2019</w:t>
      </w:r>
    </w:p>
    <w:p w14:paraId="74EF9C45" w14:textId="77777777" w:rsidR="00320171" w:rsidRDefault="00320171" w:rsidP="00320171">
      <w:pPr>
        <w:pStyle w:val="Default"/>
        <w:rPr>
          <w:rFonts w:asciiTheme="minorHAnsi" w:hAnsiTheme="minorHAnsi" w:cstheme="minorHAnsi"/>
          <w:color w:val="auto"/>
          <w:sz w:val="18"/>
          <w:szCs w:val="18"/>
        </w:rPr>
      </w:pPr>
    </w:p>
    <w:p w14:paraId="274B06A4" w14:textId="2C220A0F" w:rsidR="00320171" w:rsidRPr="00320171" w:rsidRDefault="00320171" w:rsidP="00320171">
      <w:pPr>
        <w:pStyle w:val="Default"/>
        <w:rPr>
          <w:rFonts w:asciiTheme="minorHAnsi" w:hAnsiTheme="minorHAnsi" w:cstheme="minorHAnsi"/>
          <w:i/>
          <w:sz w:val="18"/>
          <w:szCs w:val="18"/>
        </w:rPr>
      </w:pPr>
      <w:r>
        <w:rPr>
          <w:rFonts w:asciiTheme="minorHAnsi" w:hAnsiTheme="minorHAnsi" w:cstheme="minorHAnsi"/>
          <w:color w:val="auto"/>
          <w:sz w:val="18"/>
          <w:szCs w:val="18"/>
        </w:rPr>
        <w:t>8:00 – 8:2</w:t>
      </w:r>
      <w:r w:rsidR="009D4E34">
        <w:rPr>
          <w:rFonts w:asciiTheme="minorHAnsi" w:hAnsiTheme="minorHAnsi" w:cstheme="minorHAnsi"/>
          <w:color w:val="auto"/>
          <w:sz w:val="18"/>
          <w:szCs w:val="18"/>
        </w:rPr>
        <w:t>5 a</w:t>
      </w:r>
      <w:r>
        <w:rPr>
          <w:rFonts w:asciiTheme="minorHAnsi" w:hAnsiTheme="minorHAnsi" w:cstheme="minorHAnsi"/>
          <w:color w:val="auto"/>
          <w:sz w:val="18"/>
          <w:szCs w:val="18"/>
        </w:rPr>
        <w:t xml:space="preserve">m - </w:t>
      </w:r>
      <w:r w:rsidRPr="00320171">
        <w:rPr>
          <w:rFonts w:asciiTheme="minorHAnsi" w:hAnsiTheme="minorHAnsi" w:cstheme="minorHAnsi"/>
          <w:b/>
          <w:bCs/>
          <w:sz w:val="18"/>
          <w:szCs w:val="18"/>
        </w:rPr>
        <w:t xml:space="preserve">Fertilizer NH3 Emission Estimates for 2017 National Emissions Inventory Using an Agricultural Ecosystem Model and an Air Quality Model </w:t>
      </w:r>
      <w:r>
        <w:rPr>
          <w:rFonts w:asciiTheme="minorHAnsi" w:hAnsiTheme="minorHAnsi" w:cstheme="minorHAnsi"/>
          <w:b/>
          <w:bCs/>
          <w:sz w:val="18"/>
          <w:szCs w:val="18"/>
        </w:rPr>
        <w:t xml:space="preserve">- </w:t>
      </w:r>
      <w:r w:rsidRPr="00320171">
        <w:rPr>
          <w:rFonts w:asciiTheme="minorHAnsi" w:hAnsiTheme="minorHAnsi" w:cstheme="minorHAnsi"/>
          <w:i/>
          <w:sz w:val="18"/>
          <w:szCs w:val="18"/>
        </w:rPr>
        <w:t>J</w:t>
      </w:r>
      <w:r w:rsidRPr="00320171">
        <w:rPr>
          <w:rFonts w:cstheme="minorHAnsi"/>
          <w:i/>
          <w:sz w:val="18"/>
          <w:szCs w:val="18"/>
        </w:rPr>
        <w:t>.</w:t>
      </w:r>
      <w:r w:rsidRPr="00320171">
        <w:rPr>
          <w:rFonts w:asciiTheme="minorHAnsi" w:hAnsiTheme="minorHAnsi" w:cstheme="minorHAnsi"/>
          <w:i/>
          <w:sz w:val="18"/>
          <w:szCs w:val="18"/>
        </w:rPr>
        <w:t xml:space="preserve"> O. Bash, V</w:t>
      </w:r>
      <w:r w:rsidRPr="00320171">
        <w:rPr>
          <w:rFonts w:cstheme="minorHAnsi"/>
          <w:i/>
          <w:sz w:val="18"/>
          <w:szCs w:val="18"/>
        </w:rPr>
        <w:t>.</w:t>
      </w:r>
      <w:r w:rsidRPr="00320171">
        <w:rPr>
          <w:rFonts w:asciiTheme="minorHAnsi" w:hAnsiTheme="minorHAnsi" w:cstheme="minorHAnsi"/>
          <w:i/>
          <w:sz w:val="18"/>
          <w:szCs w:val="18"/>
        </w:rPr>
        <w:t xml:space="preserve"> Rao, D</w:t>
      </w:r>
      <w:r w:rsidRPr="00320171">
        <w:rPr>
          <w:rFonts w:cstheme="minorHAnsi"/>
          <w:i/>
          <w:sz w:val="18"/>
          <w:szCs w:val="18"/>
        </w:rPr>
        <w:t>.</w:t>
      </w:r>
      <w:r w:rsidRPr="00320171">
        <w:rPr>
          <w:rFonts w:asciiTheme="minorHAnsi" w:hAnsiTheme="minorHAnsi" w:cstheme="minorHAnsi"/>
          <w:i/>
          <w:sz w:val="18"/>
          <w:szCs w:val="18"/>
        </w:rPr>
        <w:t xml:space="preserve"> </w:t>
      </w:r>
      <w:proofErr w:type="spellStart"/>
      <w:r w:rsidRPr="00320171">
        <w:rPr>
          <w:rFonts w:asciiTheme="minorHAnsi" w:hAnsiTheme="minorHAnsi" w:cstheme="minorHAnsi"/>
          <w:i/>
          <w:sz w:val="18"/>
          <w:szCs w:val="18"/>
        </w:rPr>
        <w:t>Schwede</w:t>
      </w:r>
      <w:proofErr w:type="spellEnd"/>
      <w:r w:rsidRPr="00320171">
        <w:rPr>
          <w:rFonts w:asciiTheme="minorHAnsi" w:hAnsiTheme="minorHAnsi" w:cstheme="minorHAnsi"/>
          <w:i/>
          <w:sz w:val="18"/>
          <w:szCs w:val="18"/>
        </w:rPr>
        <w:t>, P</w:t>
      </w:r>
      <w:r w:rsidRPr="00320171">
        <w:rPr>
          <w:rFonts w:cstheme="minorHAnsi"/>
          <w:i/>
          <w:sz w:val="18"/>
          <w:szCs w:val="18"/>
        </w:rPr>
        <w:t>.</w:t>
      </w:r>
      <w:r w:rsidRPr="00320171">
        <w:rPr>
          <w:rFonts w:asciiTheme="minorHAnsi" w:hAnsiTheme="minorHAnsi" w:cstheme="minorHAnsi"/>
          <w:i/>
          <w:sz w:val="18"/>
          <w:szCs w:val="18"/>
        </w:rPr>
        <w:t xml:space="preserve"> Campbell, T</w:t>
      </w:r>
      <w:r w:rsidRPr="00320171">
        <w:rPr>
          <w:rFonts w:cstheme="minorHAnsi"/>
          <w:i/>
          <w:sz w:val="18"/>
          <w:szCs w:val="18"/>
        </w:rPr>
        <w:t>.</w:t>
      </w:r>
      <w:r w:rsidRPr="00320171">
        <w:rPr>
          <w:rFonts w:asciiTheme="minorHAnsi" w:hAnsiTheme="minorHAnsi" w:cstheme="minorHAnsi"/>
          <w:i/>
          <w:sz w:val="18"/>
          <w:szCs w:val="18"/>
        </w:rPr>
        <w:t xml:space="preserve"> Spero, W</w:t>
      </w:r>
      <w:r w:rsidRPr="00320171">
        <w:rPr>
          <w:rFonts w:cstheme="minorHAnsi"/>
          <w:i/>
          <w:sz w:val="18"/>
          <w:szCs w:val="18"/>
        </w:rPr>
        <w:t>.</w:t>
      </w:r>
      <w:r w:rsidRPr="00320171">
        <w:rPr>
          <w:rFonts w:asciiTheme="minorHAnsi" w:hAnsiTheme="minorHAnsi" w:cstheme="minorHAnsi"/>
          <w:i/>
          <w:sz w:val="18"/>
          <w:szCs w:val="18"/>
        </w:rPr>
        <w:t xml:space="preserve"> Appel</w:t>
      </w:r>
      <w:r w:rsidRPr="00320171">
        <w:rPr>
          <w:rFonts w:cstheme="minorHAnsi"/>
          <w:i/>
          <w:sz w:val="18"/>
          <w:szCs w:val="18"/>
        </w:rPr>
        <w:t>, U.S. EPA</w:t>
      </w:r>
      <w:r w:rsidRPr="00320171">
        <w:rPr>
          <w:rFonts w:asciiTheme="minorHAnsi" w:hAnsiTheme="minorHAnsi" w:cstheme="minorHAnsi"/>
          <w:i/>
          <w:sz w:val="18"/>
          <w:szCs w:val="18"/>
        </w:rPr>
        <w:t xml:space="preserve"> </w:t>
      </w:r>
    </w:p>
    <w:p w14:paraId="044A99EC" w14:textId="77777777" w:rsidR="00320171" w:rsidRDefault="00320171" w:rsidP="00320171">
      <w:pPr>
        <w:pStyle w:val="Default"/>
        <w:ind w:firstLine="720"/>
        <w:rPr>
          <w:sz w:val="23"/>
          <w:szCs w:val="23"/>
        </w:rPr>
      </w:pPr>
      <w:r w:rsidRPr="00320171">
        <w:rPr>
          <w:rFonts w:asciiTheme="minorHAnsi" w:hAnsiTheme="minorHAnsi" w:cstheme="minorHAnsi"/>
          <w:sz w:val="18"/>
          <w:szCs w:val="18"/>
        </w:rPr>
        <w:t>The Community Multiscale Air Quality (CMAQ) model v5.3 includes a new land use specific dry deposition scheme that has been developed to improve linkages with ecosystem models and to estimate fertilizer NH3 emissions when coupled to the USDA’s Environmental Policy Integrated Climate model (EPIC). A model resistance framework that parameterizes air-surface exchange as a gradient process and is consistent between bidirectional exchange and dry deposition will be introduced. NH3 fluxes and ambient concentrations will be evaluated against field scale measurements and ambient NH3 measurements from monitoring networks and satellite observations respectively. CMAQ v5.3 model estimates of NH3 emissions from fertilizer will be evaluated against 2014 and 2011 U.S. EPA NEI estimates. The seasonality and annual emission factors of NH3 emissions estimated in this modeling system will be discussed. Preliminary results from this modeling system indicate that these new parameterizations can capture the magnitude of measured ammonia fluxes well however annual ambient concentrations when simulated with CMAQ are lower than observations. The limitations of using nutrient demands from a plant growth model in EPIC will be discussed. Techniques to reduce these limitations by using USDA survey and state submitted data to modify CMAQ inputs will be presented</w:t>
      </w:r>
      <w:r w:rsidRPr="00320171">
        <w:rPr>
          <w:sz w:val="23"/>
          <w:szCs w:val="23"/>
        </w:rPr>
        <w:t>.</w:t>
      </w:r>
    </w:p>
    <w:p w14:paraId="3CFFAC21" w14:textId="77777777" w:rsidR="00320171" w:rsidRDefault="00320171" w:rsidP="00320171">
      <w:pPr>
        <w:pStyle w:val="Default"/>
        <w:rPr>
          <w:rFonts w:asciiTheme="minorHAnsi" w:hAnsiTheme="minorHAnsi" w:cstheme="minorHAnsi"/>
          <w:color w:val="auto"/>
          <w:sz w:val="18"/>
          <w:szCs w:val="18"/>
        </w:rPr>
      </w:pPr>
    </w:p>
    <w:p w14:paraId="377B4D13" w14:textId="74B25358" w:rsidR="00320171" w:rsidRPr="00320171" w:rsidRDefault="00320171" w:rsidP="00320171">
      <w:pPr>
        <w:pStyle w:val="Default"/>
        <w:rPr>
          <w:rFonts w:asciiTheme="minorHAnsi" w:hAnsiTheme="minorHAnsi" w:cstheme="minorHAnsi"/>
          <w:i/>
          <w:sz w:val="18"/>
          <w:szCs w:val="18"/>
        </w:rPr>
      </w:pPr>
      <w:r>
        <w:rPr>
          <w:rFonts w:asciiTheme="minorHAnsi" w:hAnsiTheme="minorHAnsi" w:cstheme="minorHAnsi"/>
          <w:color w:val="auto"/>
          <w:sz w:val="18"/>
          <w:szCs w:val="18"/>
        </w:rPr>
        <w:t>8:25 – 8:5</w:t>
      </w:r>
      <w:r w:rsidR="009D4E34">
        <w:rPr>
          <w:rFonts w:asciiTheme="minorHAnsi" w:hAnsiTheme="minorHAnsi" w:cstheme="minorHAnsi"/>
          <w:color w:val="auto"/>
          <w:sz w:val="18"/>
          <w:szCs w:val="18"/>
        </w:rPr>
        <w:t>0 a</w:t>
      </w:r>
      <w:r>
        <w:rPr>
          <w:rFonts w:asciiTheme="minorHAnsi" w:hAnsiTheme="minorHAnsi" w:cstheme="minorHAnsi"/>
          <w:color w:val="auto"/>
          <w:sz w:val="18"/>
          <w:szCs w:val="18"/>
        </w:rPr>
        <w:t xml:space="preserve">m - </w:t>
      </w:r>
      <w:r w:rsidRPr="00320171">
        <w:rPr>
          <w:rFonts w:asciiTheme="minorHAnsi" w:hAnsiTheme="minorHAnsi" w:cstheme="minorHAnsi"/>
          <w:b/>
          <w:bCs/>
          <w:sz w:val="18"/>
          <w:szCs w:val="18"/>
        </w:rPr>
        <w:t xml:space="preserve">Methodology for Estimating US Livestock Populations for Use in National Emissions Inventory Development </w:t>
      </w:r>
      <w:r w:rsidRPr="00320171">
        <w:rPr>
          <w:rFonts w:asciiTheme="minorHAnsi" w:hAnsiTheme="minorHAnsi" w:cstheme="minorHAnsi"/>
          <w:b/>
          <w:bCs/>
          <w:i/>
          <w:sz w:val="18"/>
          <w:szCs w:val="18"/>
        </w:rPr>
        <w:t xml:space="preserve">– </w:t>
      </w:r>
      <w:r w:rsidRPr="00320171">
        <w:rPr>
          <w:rFonts w:asciiTheme="minorHAnsi" w:hAnsiTheme="minorHAnsi" w:cstheme="minorHAnsi"/>
          <w:i/>
          <w:sz w:val="18"/>
          <w:szCs w:val="18"/>
        </w:rPr>
        <w:t xml:space="preserve">J. Mangino, </w:t>
      </w:r>
    </w:p>
    <w:p w14:paraId="104898A3" w14:textId="77777777" w:rsidR="00320171" w:rsidRDefault="00320171" w:rsidP="00320171">
      <w:pPr>
        <w:pStyle w:val="Default"/>
        <w:rPr>
          <w:rFonts w:asciiTheme="minorHAnsi" w:hAnsiTheme="minorHAnsi" w:cstheme="minorHAnsi"/>
          <w:sz w:val="18"/>
          <w:szCs w:val="18"/>
        </w:rPr>
      </w:pPr>
      <w:r w:rsidRPr="00320171">
        <w:rPr>
          <w:rFonts w:asciiTheme="minorHAnsi" w:hAnsiTheme="minorHAnsi" w:cstheme="minorHAnsi"/>
          <w:i/>
          <w:sz w:val="18"/>
          <w:szCs w:val="18"/>
        </w:rPr>
        <w:t xml:space="preserve">J. Steller, U.S. EPA; K. </w:t>
      </w:r>
      <w:proofErr w:type="spellStart"/>
      <w:r w:rsidRPr="00320171">
        <w:rPr>
          <w:rFonts w:asciiTheme="minorHAnsi" w:hAnsiTheme="minorHAnsi" w:cstheme="minorHAnsi"/>
          <w:i/>
          <w:sz w:val="18"/>
          <w:szCs w:val="18"/>
        </w:rPr>
        <w:t>Edquist</w:t>
      </w:r>
      <w:proofErr w:type="spellEnd"/>
      <w:r w:rsidRPr="00320171">
        <w:rPr>
          <w:rFonts w:asciiTheme="minorHAnsi" w:hAnsiTheme="minorHAnsi" w:cstheme="minorHAnsi"/>
          <w:i/>
          <w:sz w:val="18"/>
          <w:szCs w:val="18"/>
        </w:rPr>
        <w:t>, Eastern Research Group, Inc</w:t>
      </w:r>
    </w:p>
    <w:p w14:paraId="4C146AAC" w14:textId="77777777" w:rsidR="00320171" w:rsidRDefault="00320171" w:rsidP="00320171">
      <w:pPr>
        <w:pStyle w:val="Default"/>
        <w:ind w:firstLine="720"/>
        <w:rPr>
          <w:rFonts w:asciiTheme="minorHAnsi" w:hAnsiTheme="minorHAnsi" w:cstheme="minorHAnsi"/>
          <w:sz w:val="18"/>
          <w:szCs w:val="18"/>
        </w:rPr>
      </w:pPr>
      <w:r w:rsidRPr="00320171">
        <w:rPr>
          <w:rFonts w:asciiTheme="minorHAnsi" w:hAnsiTheme="minorHAnsi" w:cstheme="minorHAnsi"/>
          <w:sz w:val="18"/>
          <w:szCs w:val="18"/>
        </w:rPr>
        <w:t xml:space="preserve">Air emissions from livestock populations and corresponding manure management are an important component of agricultural sector emissions inventories in the US. These inventories estimate GHGs and other pollutant emissions, such as ammonia. For example, livestock manure management practices are responsible for approximately 10% of methane emissions according to the EPA’s </w:t>
      </w:r>
      <w:r w:rsidRPr="00320171">
        <w:rPr>
          <w:rFonts w:asciiTheme="minorHAnsi" w:hAnsiTheme="minorHAnsi" w:cstheme="minorHAnsi"/>
          <w:i/>
          <w:iCs/>
          <w:sz w:val="18"/>
          <w:szCs w:val="18"/>
        </w:rPr>
        <w:t>Inventory of U.S. Greenhouse Gas Emissions and Sinks</w:t>
      </w:r>
      <w:r w:rsidRPr="00320171">
        <w:rPr>
          <w:rFonts w:asciiTheme="minorHAnsi" w:hAnsiTheme="minorHAnsi" w:cstheme="minorHAnsi"/>
          <w:sz w:val="18"/>
          <w:szCs w:val="18"/>
        </w:rPr>
        <w:t xml:space="preserve">: </w:t>
      </w:r>
      <w:r w:rsidRPr="00320171">
        <w:rPr>
          <w:rFonts w:asciiTheme="minorHAnsi" w:hAnsiTheme="minorHAnsi" w:cstheme="minorHAnsi"/>
          <w:i/>
          <w:iCs/>
          <w:sz w:val="18"/>
          <w:szCs w:val="18"/>
        </w:rPr>
        <w:t xml:space="preserve">1990-2016 </w:t>
      </w:r>
      <w:r w:rsidRPr="00320171">
        <w:rPr>
          <w:rFonts w:asciiTheme="minorHAnsi" w:hAnsiTheme="minorHAnsi" w:cstheme="minorHAnsi"/>
          <w:sz w:val="18"/>
          <w:szCs w:val="18"/>
        </w:rPr>
        <w:t>(GHG Inventory) and approximately 60% of ammonia emissions according to the EPA’s National Emissions Inventory (NEI). A key input variable to the emission inventories is national livestock populations, which includes various animal types (e.g., beef and dairy cattle, swine, poultry, sheep and other categories). GHG Inventory development is based on livestock population estimation methodologies that utilize information from US Department of Agriculture (USDA), including national statistical databases and census data. EPA has used and refined these methodologies within the annual US GHG Inventory for over 15 years and recently applied these methodologies to the NEI as well. As part of these GHG Inventory population methodologies, EPA processes the USDA population data with models (e.g., Cattle Enteric Fermentation Model for beef and dairy cattle) or other data analysis tools to prepare livestock population estimates that are used with accepted emission estimation methodologies to produce national emissions estimates. In addition, EPA incorporated spatial allocation refinements at the county-level to prepare livestock management county emission estimates for the NEI.</w:t>
      </w:r>
    </w:p>
    <w:p w14:paraId="464D30EF" w14:textId="77777777" w:rsidR="00320171" w:rsidRDefault="00320171">
      <w:pPr>
        <w:rPr>
          <w:rFonts w:cstheme="minorHAnsi"/>
          <w:sz w:val="18"/>
          <w:szCs w:val="18"/>
        </w:rPr>
      </w:pPr>
    </w:p>
    <w:p w14:paraId="1A5B229C" w14:textId="69CAD58C" w:rsidR="00716615" w:rsidRDefault="00F77ABA" w:rsidP="00F77ABA">
      <w:pPr>
        <w:pStyle w:val="Default"/>
        <w:rPr>
          <w:rFonts w:asciiTheme="minorHAnsi" w:hAnsiTheme="minorHAnsi" w:cstheme="minorHAnsi"/>
          <w:b/>
          <w:bCs/>
          <w:sz w:val="18"/>
          <w:szCs w:val="18"/>
        </w:rPr>
      </w:pPr>
      <w:r>
        <w:rPr>
          <w:rFonts w:asciiTheme="minorHAnsi" w:hAnsiTheme="minorHAnsi" w:cstheme="minorHAnsi"/>
          <w:color w:val="auto"/>
          <w:sz w:val="18"/>
          <w:szCs w:val="18"/>
        </w:rPr>
        <w:t>8:50 – 9:1</w:t>
      </w:r>
      <w:r w:rsidR="009D4E34">
        <w:rPr>
          <w:rFonts w:asciiTheme="minorHAnsi" w:hAnsiTheme="minorHAnsi" w:cstheme="minorHAnsi"/>
          <w:color w:val="auto"/>
          <w:sz w:val="18"/>
          <w:szCs w:val="18"/>
        </w:rPr>
        <w:t>5 a</w:t>
      </w:r>
      <w:r>
        <w:rPr>
          <w:rFonts w:asciiTheme="minorHAnsi" w:hAnsiTheme="minorHAnsi" w:cstheme="minorHAnsi"/>
          <w:color w:val="auto"/>
          <w:sz w:val="18"/>
          <w:szCs w:val="18"/>
        </w:rPr>
        <w:t xml:space="preserve">m - </w:t>
      </w:r>
      <w:r w:rsidRPr="00AC721A">
        <w:rPr>
          <w:rFonts w:asciiTheme="minorHAnsi" w:hAnsiTheme="minorHAnsi" w:cstheme="minorHAnsi"/>
          <w:b/>
          <w:bCs/>
          <w:sz w:val="18"/>
          <w:szCs w:val="18"/>
        </w:rPr>
        <w:t xml:space="preserve">Data-Driven Modeling of Spatially Explicit Air Pollutant Inventories for Agricultural and Forestry Feedstock Production – </w:t>
      </w:r>
    </w:p>
    <w:p w14:paraId="354B6FB9" w14:textId="77777777" w:rsidR="00F77ABA" w:rsidRPr="00B62BF0" w:rsidRDefault="00F77ABA" w:rsidP="00F77ABA">
      <w:pPr>
        <w:pStyle w:val="Default"/>
        <w:rPr>
          <w:rFonts w:asciiTheme="minorHAnsi" w:hAnsiTheme="minorHAnsi" w:cstheme="minorHAnsi"/>
          <w:i/>
          <w:sz w:val="18"/>
          <w:szCs w:val="18"/>
        </w:rPr>
      </w:pPr>
      <w:r w:rsidRPr="00B62BF0">
        <w:rPr>
          <w:rFonts w:asciiTheme="minorHAnsi" w:hAnsiTheme="minorHAnsi" w:cstheme="minorHAnsi"/>
          <w:i/>
          <w:sz w:val="18"/>
          <w:szCs w:val="18"/>
        </w:rPr>
        <w:t xml:space="preserve">R. Hanes, D. Hettinger, D. Inman, and G. Heath, Strategic Energy Analysis Center, National Renewable Energy Laboratory </w:t>
      </w:r>
    </w:p>
    <w:p w14:paraId="2A09D6C3" w14:textId="77777777" w:rsidR="00F77ABA" w:rsidRPr="00320171" w:rsidRDefault="00F77ABA" w:rsidP="00F77ABA">
      <w:pPr>
        <w:autoSpaceDE w:val="0"/>
        <w:autoSpaceDN w:val="0"/>
        <w:adjustRightInd w:val="0"/>
        <w:spacing w:after="0" w:line="240" w:lineRule="auto"/>
        <w:ind w:firstLine="720"/>
        <w:rPr>
          <w:rFonts w:cstheme="minorHAnsi"/>
          <w:color w:val="000000"/>
          <w:sz w:val="18"/>
          <w:szCs w:val="18"/>
        </w:rPr>
      </w:pPr>
      <w:r w:rsidRPr="00320171">
        <w:rPr>
          <w:rFonts w:cstheme="minorHAnsi"/>
          <w:color w:val="000000"/>
          <w:sz w:val="18"/>
          <w:szCs w:val="18"/>
        </w:rPr>
        <w:t xml:space="preserve">As biomass feedstock production expands, air pollutants generated from feedstock supply chain activities may impact air quality and human health. The National Renewable Energy Laboratory’s Feedstock Production Emissions to Air Model (FPEAM) generates county-scale inventories of direct air pollutant emissions produced by feedstock supply chain activities. FPEAM can also be used to generate local, temporally resolved inventories for input into air quality models. This presentation provides an overview of FPEAM functionality and discusses several recent use cases prior to FPEAM’s scheduled public release in September 2019. </w:t>
      </w:r>
    </w:p>
    <w:p w14:paraId="5680C66A" w14:textId="77777777" w:rsidR="00F77ABA" w:rsidRDefault="00F77ABA" w:rsidP="00F77ABA">
      <w:pPr>
        <w:pStyle w:val="Default"/>
        <w:ind w:firstLine="720"/>
        <w:rPr>
          <w:rFonts w:asciiTheme="minorHAnsi" w:hAnsiTheme="minorHAnsi" w:cstheme="minorHAnsi"/>
          <w:sz w:val="18"/>
          <w:szCs w:val="18"/>
        </w:rPr>
      </w:pPr>
      <w:r w:rsidRPr="00AC721A">
        <w:rPr>
          <w:rFonts w:asciiTheme="minorHAnsi" w:hAnsiTheme="minorHAnsi" w:cstheme="minorHAnsi"/>
          <w:sz w:val="18"/>
          <w:szCs w:val="18"/>
        </w:rPr>
        <w:t>FPEAM is a modular, data-driven model. Each module contains calculations for an activity type, except for the feedstock transportation and on-farm equipment operation modules which connect to the U.S. Environmental Protection Agency’s Motor Vehicle Emissions Simulator (MOVES) and Nonroad models, respectively. The data-driven aspect of FPEAM means that it is the input data provided for a scenario rather than the model itself that determines the pollutants and supply chain activities included in the scenario scope. Modules within FPEAM can also be turned on or off manually to adjust the scenario scope. Default input data packaged with the FPEAM code base can be used to calculate inventories of volatile organic compounds, particulate matter, ammonia, nitrogen oxides, sulfur oxides, and carbon monoxide generated by agricultural and forestry equipment operation, application of nitrogenous fertilizers, herbicide and insecticide, and feedstock transportation. Custom, user-developed data can be used in place of the default data to analyze scenarios with additional or alternate feedstocks, pollutants, and supply chain activities.</w:t>
      </w:r>
    </w:p>
    <w:p w14:paraId="2548A69A" w14:textId="77777777" w:rsidR="00F77ABA" w:rsidRDefault="00F77ABA" w:rsidP="00F77ABA">
      <w:pPr>
        <w:pStyle w:val="Default"/>
        <w:rPr>
          <w:rFonts w:asciiTheme="minorHAnsi" w:hAnsiTheme="minorHAnsi" w:cstheme="minorHAnsi"/>
          <w:color w:val="auto"/>
          <w:sz w:val="18"/>
          <w:szCs w:val="18"/>
        </w:rPr>
      </w:pPr>
    </w:p>
    <w:p w14:paraId="6F2C3078" w14:textId="77777777" w:rsidR="00F77ABA" w:rsidRDefault="00F77ABA">
      <w:pPr>
        <w:rPr>
          <w:rFonts w:cstheme="minorHAnsi"/>
          <w:sz w:val="18"/>
          <w:szCs w:val="18"/>
        </w:rPr>
      </w:pPr>
      <w:r>
        <w:rPr>
          <w:rFonts w:cstheme="minorHAnsi"/>
          <w:sz w:val="18"/>
          <w:szCs w:val="18"/>
        </w:rPr>
        <w:br w:type="page"/>
      </w:r>
    </w:p>
    <w:p w14:paraId="0D4C5339"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44216D46" w14:textId="77777777" w:rsidR="00994F5A" w:rsidRDefault="00994F5A" w:rsidP="00994F5A">
      <w:pPr>
        <w:tabs>
          <w:tab w:val="left" w:pos="2630"/>
        </w:tabs>
        <w:spacing w:after="0"/>
        <w:jc w:val="center"/>
        <w:rPr>
          <w:rFonts w:cstheme="minorHAnsi"/>
          <w:b/>
          <w:sz w:val="28"/>
          <w:szCs w:val="28"/>
        </w:rPr>
      </w:pPr>
      <w:r>
        <w:rPr>
          <w:rFonts w:cstheme="minorHAnsi"/>
          <w:b/>
          <w:sz w:val="28"/>
          <w:szCs w:val="28"/>
        </w:rPr>
        <w:t xml:space="preserve">POINT/NONPOINT SESSION </w:t>
      </w:r>
      <w:r w:rsidRPr="0013704C">
        <w:rPr>
          <w:rFonts w:cstheme="minorHAnsi"/>
          <w:b/>
          <w:sz w:val="28"/>
          <w:szCs w:val="28"/>
        </w:rPr>
        <w:t>A</w:t>
      </w:r>
      <w:r>
        <w:rPr>
          <w:rFonts w:cstheme="minorHAnsi"/>
          <w:b/>
          <w:sz w:val="28"/>
          <w:szCs w:val="28"/>
        </w:rPr>
        <w:t>BSTRACTS</w:t>
      </w:r>
    </w:p>
    <w:p w14:paraId="5169FFC7" w14:textId="77777777" w:rsidR="00B65859" w:rsidRDefault="00B65859" w:rsidP="00B65859">
      <w:pPr>
        <w:tabs>
          <w:tab w:val="left" w:pos="2630"/>
        </w:tabs>
        <w:spacing w:after="0"/>
        <w:jc w:val="center"/>
      </w:pPr>
      <w:r w:rsidRPr="00142755">
        <w:rPr>
          <w:b/>
          <w:sz w:val="18"/>
          <w:szCs w:val="18"/>
        </w:rPr>
        <w:t xml:space="preserve">Chairs: </w:t>
      </w:r>
      <w:r>
        <w:rPr>
          <w:b/>
          <w:sz w:val="18"/>
          <w:szCs w:val="18"/>
        </w:rPr>
        <w:t>Rich Mason, U.S. EPA; David Cooley, Abt Associates</w:t>
      </w:r>
      <w:r>
        <w:t xml:space="preserve"> </w:t>
      </w:r>
      <w:r w:rsidR="00336631">
        <w:pict w14:anchorId="131BD84C">
          <v:rect id="_x0000_i1074" style="width:540pt;height:3pt" o:hralign="center" o:hrstd="t" o:hrnoshade="t" o:hr="t" fillcolor="black [3213]" stroked="f"/>
        </w:pict>
      </w:r>
    </w:p>
    <w:p w14:paraId="6A865DF7" w14:textId="77777777" w:rsidR="00320171" w:rsidRDefault="00320171" w:rsidP="00320171">
      <w:pPr>
        <w:pStyle w:val="Default"/>
        <w:rPr>
          <w:sz w:val="23"/>
          <w:szCs w:val="23"/>
        </w:rPr>
      </w:pPr>
      <w:r>
        <w:rPr>
          <w:b/>
          <w:sz w:val="18"/>
          <w:u w:val="single"/>
        </w:rPr>
        <w:t>Friday, August 2, 2019</w:t>
      </w:r>
      <w:r w:rsidR="00E81BEB">
        <w:rPr>
          <w:b/>
          <w:sz w:val="18"/>
          <w:u w:val="single"/>
        </w:rPr>
        <w:t xml:space="preserve"> – Cont’d</w:t>
      </w:r>
    </w:p>
    <w:p w14:paraId="3FCFC36B" w14:textId="77777777" w:rsidR="00320171" w:rsidRDefault="00320171" w:rsidP="00320171">
      <w:pPr>
        <w:pStyle w:val="Default"/>
        <w:rPr>
          <w:rFonts w:asciiTheme="minorHAnsi" w:hAnsiTheme="minorHAnsi" w:cstheme="minorHAnsi"/>
          <w:color w:val="auto"/>
          <w:sz w:val="18"/>
          <w:szCs w:val="18"/>
        </w:rPr>
      </w:pPr>
    </w:p>
    <w:p w14:paraId="4F095A36" w14:textId="77777777" w:rsidR="00A83824" w:rsidRPr="00A83824" w:rsidRDefault="00F77ABA" w:rsidP="00A83824">
      <w:pPr>
        <w:pStyle w:val="Default"/>
        <w:rPr>
          <w:rFonts w:asciiTheme="minorHAnsi" w:hAnsiTheme="minorHAnsi" w:cstheme="minorHAnsi"/>
          <w:color w:val="0000FF"/>
          <w:sz w:val="18"/>
          <w:szCs w:val="18"/>
        </w:rPr>
      </w:pPr>
      <w:r>
        <w:rPr>
          <w:rFonts w:cstheme="minorHAnsi"/>
          <w:sz w:val="18"/>
          <w:szCs w:val="18"/>
        </w:rPr>
        <w:t>9:15 – 9:4</w:t>
      </w:r>
      <w:r w:rsidR="009D4E34">
        <w:rPr>
          <w:rFonts w:cstheme="minorHAnsi"/>
          <w:sz w:val="18"/>
          <w:szCs w:val="18"/>
        </w:rPr>
        <w:t>0 a</w:t>
      </w:r>
      <w:r>
        <w:rPr>
          <w:rFonts w:cstheme="minorHAnsi"/>
          <w:sz w:val="18"/>
          <w:szCs w:val="18"/>
        </w:rPr>
        <w:t>m -</w:t>
      </w:r>
      <w:r w:rsidRPr="00A83824">
        <w:rPr>
          <w:rFonts w:asciiTheme="minorHAnsi" w:hAnsiTheme="minorHAnsi" w:cstheme="minorHAnsi"/>
          <w:sz w:val="18"/>
          <w:szCs w:val="18"/>
        </w:rPr>
        <w:t xml:space="preserve"> </w:t>
      </w:r>
      <w:r w:rsidR="00A83824" w:rsidRPr="00A83824">
        <w:rPr>
          <w:rFonts w:asciiTheme="minorHAnsi" w:hAnsiTheme="minorHAnsi" w:cstheme="minorHAnsi"/>
          <w:b/>
          <w:bCs/>
          <w:color w:val="323232"/>
          <w:sz w:val="18"/>
          <w:szCs w:val="18"/>
        </w:rPr>
        <w:t xml:space="preserve">Characterizing the Impact of Poultry and Cattle Farms on Chesapeake Bay Aerosols in Baltimore, MD During the OWLETS-2 Campaign - </w:t>
      </w:r>
      <w:r w:rsidR="00A83824" w:rsidRPr="00A83824">
        <w:rPr>
          <w:rFonts w:asciiTheme="minorHAnsi" w:hAnsiTheme="minorHAnsi" w:cstheme="minorHAnsi"/>
          <w:i/>
          <w:sz w:val="18"/>
          <w:szCs w:val="18"/>
        </w:rPr>
        <w:t>N. Balasus, University of Maryland</w:t>
      </w:r>
      <w:r w:rsidR="00A83824" w:rsidRPr="00A83824">
        <w:rPr>
          <w:rFonts w:asciiTheme="minorHAnsi" w:hAnsiTheme="minorHAnsi" w:cstheme="minorHAnsi"/>
          <w:color w:val="0000FF"/>
          <w:sz w:val="18"/>
          <w:szCs w:val="18"/>
        </w:rPr>
        <w:t xml:space="preserve"> </w:t>
      </w:r>
    </w:p>
    <w:p w14:paraId="34D69AF4" w14:textId="77777777" w:rsidR="00A83824" w:rsidRPr="00A83824" w:rsidRDefault="00A83824" w:rsidP="00A83824">
      <w:pPr>
        <w:spacing w:after="0" w:line="240" w:lineRule="auto"/>
        <w:rPr>
          <w:rFonts w:cstheme="minorHAnsi"/>
          <w:sz w:val="18"/>
          <w:szCs w:val="18"/>
        </w:rPr>
      </w:pPr>
      <w:r w:rsidRPr="00A83824">
        <w:rPr>
          <w:rFonts w:cstheme="minorHAnsi"/>
        </w:rPr>
        <w:tab/>
      </w:r>
      <w:r w:rsidRPr="00A83824">
        <w:rPr>
          <w:rFonts w:cstheme="minorHAnsi"/>
          <w:sz w:val="18"/>
          <w:szCs w:val="18"/>
        </w:rPr>
        <w:t>This study investigated the impact of livestock farms in relative proximity to the Chesapeake Bay on aerosol composition, acidity, and liquid water content during the OWLETS-2 (Ozone Water-Land Environmental Transition Study) campaign. Measurements of inorganic PM2.5 composition, gas-phase ammonia, and an array of meteorological components were undertaken at the Hart-Miller Island supersite, which lies east of Baltimore on the Chesapeake Bay. The location of the measurement site was important for multiple reasons, primarily its proximity to cattle and poultry farms but also the influence of the bay as a source/sink of gases and the potential to induce bay-breeze circulations. During this study, multiple spikes in concentration of particle-phase nitrate and gas-phase ammonia were observed and associated with potentially agricultural sources, including poultry farms on the eastern shore of Maryland and cattle farms in southeastern Pennsylvania. Sources were identified through a combination of HYSPLIT back trajectories, onsite Wind LIDAR measurements, and onsite surface wind measurements. As a result of these agricultural sources and the nearby Chesapeake Bay, the median aerosol pH for this study was 2.31, which was higher (less acidic) than the median aerosol pH predicted for a site in downtown Baltimore during the summer (1.27). Additionally, pH and aerosol liquid water did not exhibit strong diurnal variations, in contrast to other sites in the eastern U.S. during the summer. These results suggest a strong influence of the Chesapeake Bay and surrounding agricultural activity on aerosol chemistry.</w:t>
      </w:r>
    </w:p>
    <w:p w14:paraId="67782A84" w14:textId="28152A6D" w:rsidR="00F77ABA" w:rsidRDefault="00F77ABA" w:rsidP="00A83824">
      <w:pPr>
        <w:autoSpaceDE w:val="0"/>
        <w:autoSpaceDN w:val="0"/>
        <w:adjustRightInd w:val="0"/>
        <w:spacing w:after="0" w:line="240" w:lineRule="auto"/>
        <w:rPr>
          <w:rFonts w:cstheme="minorHAnsi"/>
          <w:sz w:val="18"/>
          <w:szCs w:val="18"/>
        </w:rPr>
      </w:pPr>
    </w:p>
    <w:p w14:paraId="0803EEF6" w14:textId="3AA0653B" w:rsidR="00AC721A" w:rsidRPr="00AC721A" w:rsidRDefault="00AC721A" w:rsidP="00AC721A">
      <w:pPr>
        <w:pStyle w:val="Default"/>
        <w:rPr>
          <w:rFonts w:ascii="Calibri" w:hAnsi="Calibri" w:cs="Calibri"/>
          <w:i/>
          <w:color w:val="0462C1"/>
          <w:sz w:val="18"/>
          <w:szCs w:val="18"/>
        </w:rPr>
      </w:pPr>
      <w:r>
        <w:rPr>
          <w:rFonts w:cstheme="minorHAnsi"/>
          <w:sz w:val="18"/>
          <w:szCs w:val="18"/>
        </w:rPr>
        <w:t>10:00 – 10:2</w:t>
      </w:r>
      <w:r w:rsidR="009D4E34">
        <w:rPr>
          <w:rFonts w:cstheme="minorHAnsi"/>
          <w:sz w:val="18"/>
          <w:szCs w:val="18"/>
        </w:rPr>
        <w:t>5 a</w:t>
      </w:r>
      <w:r>
        <w:rPr>
          <w:rFonts w:cstheme="minorHAnsi"/>
          <w:sz w:val="18"/>
          <w:szCs w:val="18"/>
        </w:rPr>
        <w:t xml:space="preserve">m - </w:t>
      </w:r>
      <w:r w:rsidRPr="00AC721A">
        <w:rPr>
          <w:rFonts w:ascii="Calibri" w:hAnsi="Calibri" w:cs="Calibri"/>
          <w:b/>
          <w:bCs/>
          <w:sz w:val="18"/>
          <w:szCs w:val="18"/>
        </w:rPr>
        <w:t xml:space="preserve">Analysis and Use of Point Source Emission Rates from the National Emissions Inventory </w:t>
      </w:r>
      <w:r>
        <w:rPr>
          <w:rFonts w:ascii="Calibri" w:hAnsi="Calibri" w:cs="Calibri"/>
          <w:b/>
          <w:bCs/>
          <w:sz w:val="18"/>
          <w:szCs w:val="18"/>
        </w:rPr>
        <w:t xml:space="preserve">- </w:t>
      </w:r>
      <w:r w:rsidRPr="00AC721A">
        <w:rPr>
          <w:rFonts w:ascii="Calibri" w:hAnsi="Calibri" w:cs="Calibri"/>
          <w:i/>
          <w:sz w:val="18"/>
          <w:szCs w:val="18"/>
        </w:rPr>
        <w:t>M. R. Houyoux, J. Mangino, L. Sutton U.S. EPA</w:t>
      </w:r>
    </w:p>
    <w:p w14:paraId="19F30127" w14:textId="77777777" w:rsidR="00AC721A" w:rsidRDefault="00AC721A" w:rsidP="00AC721A">
      <w:pPr>
        <w:autoSpaceDE w:val="0"/>
        <w:autoSpaceDN w:val="0"/>
        <w:adjustRightInd w:val="0"/>
        <w:spacing w:after="0" w:line="240" w:lineRule="auto"/>
        <w:ind w:firstLine="720"/>
        <w:rPr>
          <w:rFonts w:ascii="Calibri" w:hAnsi="Calibri" w:cs="Calibri"/>
          <w:color w:val="000000"/>
          <w:sz w:val="18"/>
          <w:szCs w:val="18"/>
        </w:rPr>
      </w:pPr>
      <w:r w:rsidRPr="00AC721A">
        <w:rPr>
          <w:rFonts w:ascii="Calibri" w:hAnsi="Calibri" w:cs="Calibri"/>
          <w:color w:val="000000"/>
          <w:sz w:val="18"/>
          <w:szCs w:val="18"/>
        </w:rPr>
        <w:t>Stationary source emission rates from the National Emissions Inventory (NEI) are a previously untapped resource for inventory developers. This study examines emission rates in the NEI that are derived from source measurements and that in many cases are not available in other databases. These data can be leveraged to quality assure emissions inventories and to fill gaps in the emission factors information available from other sources. These data can also be compared to existing emission factors to provide context for published emission factors as compared to source test data. This work examines and summarizes the available emission rate data for key pollutants and source categories for which emission factors data is missing, very limited, or low quality. Results will be presented in comparison to EPA emission factors. The results include alternative estimates of particulate and hazardous air pollutant emissions that have been developed by scaling criteria air pollutants using ratios developed from the source emission rates data.</w:t>
      </w:r>
    </w:p>
    <w:p w14:paraId="1A7FE7F9" w14:textId="77777777" w:rsidR="00AC721A" w:rsidRDefault="00AC721A" w:rsidP="00AC721A">
      <w:pPr>
        <w:autoSpaceDE w:val="0"/>
        <w:autoSpaceDN w:val="0"/>
        <w:adjustRightInd w:val="0"/>
        <w:spacing w:after="0" w:line="240" w:lineRule="auto"/>
        <w:rPr>
          <w:rFonts w:cstheme="minorHAnsi"/>
          <w:sz w:val="18"/>
          <w:szCs w:val="18"/>
        </w:rPr>
      </w:pPr>
    </w:p>
    <w:p w14:paraId="493C3C13" w14:textId="77777777" w:rsidR="00B00D49" w:rsidRDefault="00AC721A" w:rsidP="00B00D49">
      <w:pPr>
        <w:pStyle w:val="Default"/>
        <w:rPr>
          <w:rFonts w:asciiTheme="minorHAnsi" w:hAnsiTheme="minorHAnsi" w:cstheme="minorHAnsi"/>
          <w:b/>
          <w:bCs/>
          <w:sz w:val="18"/>
          <w:szCs w:val="18"/>
        </w:rPr>
      </w:pPr>
      <w:r>
        <w:rPr>
          <w:rFonts w:cstheme="minorHAnsi"/>
          <w:sz w:val="18"/>
          <w:szCs w:val="18"/>
        </w:rPr>
        <w:t>10:25 – 10:5</w:t>
      </w:r>
      <w:r w:rsidR="009D4E34">
        <w:rPr>
          <w:rFonts w:cstheme="minorHAnsi"/>
          <w:sz w:val="18"/>
          <w:szCs w:val="18"/>
        </w:rPr>
        <w:t>0 a</w:t>
      </w:r>
      <w:r>
        <w:rPr>
          <w:rFonts w:cstheme="minorHAnsi"/>
          <w:sz w:val="18"/>
          <w:szCs w:val="18"/>
        </w:rPr>
        <w:t xml:space="preserve">m - </w:t>
      </w:r>
      <w:r w:rsidR="00B00D49" w:rsidRPr="0071717A">
        <w:rPr>
          <w:rFonts w:asciiTheme="minorHAnsi" w:hAnsiTheme="minorHAnsi" w:cstheme="minorHAnsi"/>
          <w:b/>
          <w:bCs/>
          <w:sz w:val="18"/>
          <w:szCs w:val="18"/>
        </w:rPr>
        <w:t xml:space="preserve">Rural Tribal Alaska Emissions Inventory: Building A Community Centric Approach to Defining CAP and GHG Emissions – </w:t>
      </w:r>
    </w:p>
    <w:p w14:paraId="26D991DA" w14:textId="77777777" w:rsidR="00B00D49" w:rsidRPr="0071717A" w:rsidRDefault="00B00D49" w:rsidP="00B00D49">
      <w:pPr>
        <w:pStyle w:val="Default"/>
        <w:rPr>
          <w:rFonts w:asciiTheme="minorHAnsi" w:hAnsiTheme="minorHAnsi" w:cstheme="minorHAnsi"/>
          <w:i/>
          <w:sz w:val="18"/>
          <w:szCs w:val="18"/>
        </w:rPr>
      </w:pPr>
      <w:r w:rsidRPr="0071717A">
        <w:rPr>
          <w:rFonts w:asciiTheme="minorHAnsi" w:hAnsiTheme="minorHAnsi" w:cstheme="minorHAnsi"/>
          <w:i/>
          <w:sz w:val="18"/>
          <w:szCs w:val="18"/>
        </w:rPr>
        <w:t xml:space="preserve">M. Birnbaum and P. Goodfellow, Alaska Department of Environmental Conservation </w:t>
      </w:r>
    </w:p>
    <w:p w14:paraId="03BD0FB9" w14:textId="77777777" w:rsidR="00B00D49" w:rsidRPr="0071717A" w:rsidRDefault="00B00D49" w:rsidP="00B00D49">
      <w:pPr>
        <w:autoSpaceDE w:val="0"/>
        <w:autoSpaceDN w:val="0"/>
        <w:adjustRightInd w:val="0"/>
        <w:spacing w:after="0" w:line="240" w:lineRule="auto"/>
        <w:ind w:firstLine="720"/>
        <w:rPr>
          <w:rFonts w:cstheme="minorHAnsi"/>
          <w:color w:val="000000"/>
          <w:sz w:val="18"/>
          <w:szCs w:val="18"/>
        </w:rPr>
      </w:pPr>
      <w:r w:rsidRPr="0071717A">
        <w:rPr>
          <w:rFonts w:cstheme="minorHAnsi"/>
          <w:color w:val="000000"/>
          <w:sz w:val="18"/>
          <w:szCs w:val="18"/>
        </w:rPr>
        <w:t xml:space="preserve">In 2018, Pedro Bay (Population: 40) committed under its Indian Environmental General Assistance Program (IGAP) program to develop a greenhouse gas (GHG) emission inventory and Climate Action Plan. The Alaska Department of Environmental Conservation, Division of Air Quality (ADEC) worked with the community Environmental Officer and others in community government to inventory residential, government and commercial operations for NEI submittal and Climate Action Planning. </w:t>
      </w:r>
    </w:p>
    <w:p w14:paraId="0710D02D" w14:textId="77777777" w:rsidR="00B00D49" w:rsidRPr="0071717A" w:rsidRDefault="00B00D49" w:rsidP="00B00D49">
      <w:pPr>
        <w:autoSpaceDE w:val="0"/>
        <w:autoSpaceDN w:val="0"/>
        <w:adjustRightInd w:val="0"/>
        <w:spacing w:after="0" w:line="240" w:lineRule="auto"/>
        <w:ind w:firstLine="720"/>
        <w:rPr>
          <w:rFonts w:cstheme="minorHAnsi"/>
          <w:color w:val="000000"/>
          <w:sz w:val="18"/>
          <w:szCs w:val="18"/>
        </w:rPr>
      </w:pPr>
      <w:r w:rsidRPr="0071717A">
        <w:rPr>
          <w:rFonts w:cstheme="minorHAnsi"/>
          <w:color w:val="000000"/>
          <w:sz w:val="18"/>
          <w:szCs w:val="18"/>
        </w:rPr>
        <w:t xml:space="preserve">GHG emissions were calculated by using the EPA Tribal Greenhouse Gas Inventory Tool. Some aspects of the tool were not applicable to Alaska, i.e. water use, agriculture), and some assumptions were made to reflect native villages in rural Alaska. </w:t>
      </w:r>
    </w:p>
    <w:p w14:paraId="2B0F0905" w14:textId="77777777" w:rsidR="00B00D49" w:rsidRPr="0071717A" w:rsidRDefault="00B00D49" w:rsidP="00B00D49">
      <w:pPr>
        <w:autoSpaceDE w:val="0"/>
        <w:autoSpaceDN w:val="0"/>
        <w:adjustRightInd w:val="0"/>
        <w:spacing w:after="0" w:line="240" w:lineRule="auto"/>
        <w:ind w:firstLine="720"/>
        <w:rPr>
          <w:rFonts w:cstheme="minorHAnsi"/>
          <w:color w:val="000000"/>
          <w:sz w:val="18"/>
          <w:szCs w:val="18"/>
        </w:rPr>
      </w:pPr>
      <w:r w:rsidRPr="0071717A">
        <w:rPr>
          <w:rFonts w:cstheme="minorHAnsi"/>
          <w:color w:val="000000"/>
          <w:sz w:val="18"/>
          <w:szCs w:val="18"/>
        </w:rPr>
        <w:t xml:space="preserve">While this data is not completely reflective of all activities that would generate air emissions within a community boundary, it was enough to generate reliable figures to measure annual community emissions. </w:t>
      </w:r>
    </w:p>
    <w:p w14:paraId="7AD9C0E8" w14:textId="77777777" w:rsidR="00B00D49" w:rsidRPr="0071717A" w:rsidRDefault="00B00D49" w:rsidP="00B00D49">
      <w:pPr>
        <w:autoSpaceDE w:val="0"/>
        <w:autoSpaceDN w:val="0"/>
        <w:adjustRightInd w:val="0"/>
        <w:spacing w:after="0" w:line="240" w:lineRule="auto"/>
        <w:ind w:firstLine="720"/>
        <w:rPr>
          <w:rFonts w:cstheme="minorHAnsi"/>
          <w:color w:val="000000"/>
          <w:sz w:val="18"/>
          <w:szCs w:val="18"/>
        </w:rPr>
      </w:pPr>
      <w:r w:rsidRPr="0071717A">
        <w:rPr>
          <w:rFonts w:cstheme="minorHAnsi"/>
          <w:color w:val="000000"/>
          <w:sz w:val="18"/>
          <w:szCs w:val="18"/>
        </w:rPr>
        <w:t xml:space="preserve">Challenges occurred when defining transportation activities that rely on air and barge traffic. Data showed conclusively that in small rural communities in Alaska not connected to a road system, household emissions (both CAP and GHG), and particularly transportation emissions, far outweighed government emissions, i.e. power generation. These emissions also outweighed wood combustion for fall and winter heating, as well as wood-fired saunas and smokehouses for subsistence activities. In Pedro Bay, the community replaced all its wood stoves with EPA certified stoves – because they were more efficient in combustion. </w:t>
      </w:r>
      <w:r>
        <w:rPr>
          <w:rFonts w:cstheme="minorHAnsi"/>
          <w:color w:val="000000"/>
          <w:sz w:val="18"/>
          <w:szCs w:val="18"/>
        </w:rPr>
        <w:t xml:space="preserve"> </w:t>
      </w:r>
      <w:r w:rsidRPr="0071717A">
        <w:rPr>
          <w:rFonts w:cstheme="minorHAnsi"/>
          <w:color w:val="000000"/>
          <w:sz w:val="18"/>
          <w:szCs w:val="18"/>
        </w:rPr>
        <w:t>In reviewing GHG emissions and carbon stocks, Pedro Bay’s undeveloped area land mass sequestered all the GHG emissions produced in the community.</w:t>
      </w:r>
    </w:p>
    <w:p w14:paraId="26BDDD00" w14:textId="0ECA780C" w:rsidR="00B00D49" w:rsidRDefault="00B00D49">
      <w:pPr>
        <w:rPr>
          <w:rFonts w:ascii="Times New Roman" w:hAnsi="Times New Roman" w:cstheme="minorHAnsi"/>
          <w:color w:val="000000"/>
          <w:sz w:val="18"/>
          <w:szCs w:val="18"/>
        </w:rPr>
      </w:pPr>
      <w:r>
        <w:rPr>
          <w:rFonts w:cstheme="minorHAnsi"/>
          <w:sz w:val="18"/>
          <w:szCs w:val="18"/>
        </w:rPr>
        <w:br w:type="page"/>
      </w:r>
    </w:p>
    <w:p w14:paraId="086C3044" w14:textId="77777777" w:rsidR="00AC721A" w:rsidRDefault="00AC721A" w:rsidP="00B00D49">
      <w:pPr>
        <w:pStyle w:val="Default"/>
        <w:rPr>
          <w:rFonts w:cstheme="minorHAnsi"/>
          <w:sz w:val="18"/>
          <w:szCs w:val="18"/>
        </w:rPr>
      </w:pPr>
    </w:p>
    <w:p w14:paraId="5CD40E28" w14:textId="77777777" w:rsidR="00F77ABA" w:rsidRDefault="00F77ABA" w:rsidP="00F77ABA">
      <w:pPr>
        <w:pStyle w:val="Default"/>
        <w:rPr>
          <w:rFonts w:cstheme="minorHAnsi"/>
          <w:sz w:val="18"/>
          <w:szCs w:val="18"/>
        </w:rPr>
      </w:pPr>
    </w:p>
    <w:p w14:paraId="542CF49C" w14:textId="24A11A41" w:rsidR="00F77ABA" w:rsidRPr="0071717A" w:rsidRDefault="00F77ABA" w:rsidP="00B00D49">
      <w:pPr>
        <w:pStyle w:val="Default"/>
        <w:rPr>
          <w:rFonts w:cstheme="minorHAnsi"/>
          <w:sz w:val="18"/>
          <w:szCs w:val="18"/>
        </w:rPr>
      </w:pPr>
      <w:r>
        <w:rPr>
          <w:rFonts w:cstheme="minorHAnsi"/>
          <w:sz w:val="18"/>
          <w:szCs w:val="18"/>
        </w:rPr>
        <w:t xml:space="preserve">- </w:t>
      </w:r>
    </w:p>
    <w:p w14:paraId="2E715571" w14:textId="77777777" w:rsidR="00AC721A" w:rsidRPr="00C673A2" w:rsidRDefault="00AC721A" w:rsidP="00AC721A">
      <w:pPr>
        <w:tabs>
          <w:tab w:val="left" w:pos="2630"/>
        </w:tabs>
        <w:spacing w:after="0"/>
        <w:jc w:val="center"/>
        <w:rPr>
          <w:b/>
          <w:sz w:val="28"/>
          <w:szCs w:val="28"/>
        </w:rPr>
      </w:pPr>
      <w:r w:rsidRPr="00C673A2">
        <w:rPr>
          <w:b/>
          <w:sz w:val="28"/>
          <w:szCs w:val="28"/>
        </w:rPr>
        <w:t>International Emission Inventory Conference</w:t>
      </w:r>
    </w:p>
    <w:p w14:paraId="4CE78C71" w14:textId="77777777" w:rsidR="00994F5A" w:rsidRDefault="00994F5A" w:rsidP="00994F5A">
      <w:pPr>
        <w:tabs>
          <w:tab w:val="left" w:pos="2630"/>
        </w:tabs>
        <w:spacing w:after="0"/>
        <w:jc w:val="center"/>
        <w:rPr>
          <w:rFonts w:cstheme="minorHAnsi"/>
          <w:b/>
          <w:sz w:val="28"/>
          <w:szCs w:val="28"/>
        </w:rPr>
      </w:pPr>
      <w:r>
        <w:rPr>
          <w:rFonts w:cstheme="minorHAnsi"/>
          <w:b/>
          <w:sz w:val="28"/>
          <w:szCs w:val="28"/>
        </w:rPr>
        <w:t xml:space="preserve">POINT/NONPOINT SESSION </w:t>
      </w:r>
      <w:r w:rsidRPr="0013704C">
        <w:rPr>
          <w:rFonts w:cstheme="minorHAnsi"/>
          <w:b/>
          <w:sz w:val="28"/>
          <w:szCs w:val="28"/>
        </w:rPr>
        <w:t>A</w:t>
      </w:r>
      <w:r>
        <w:rPr>
          <w:rFonts w:cstheme="minorHAnsi"/>
          <w:b/>
          <w:sz w:val="28"/>
          <w:szCs w:val="28"/>
        </w:rPr>
        <w:t>BSTRACTS</w:t>
      </w:r>
    </w:p>
    <w:p w14:paraId="6A03B453" w14:textId="77777777" w:rsidR="00AC721A" w:rsidRDefault="00B65859" w:rsidP="00AC721A">
      <w:pPr>
        <w:tabs>
          <w:tab w:val="left" w:pos="2630"/>
        </w:tabs>
        <w:spacing w:after="0"/>
        <w:jc w:val="center"/>
      </w:pPr>
      <w:r w:rsidRPr="00142755">
        <w:rPr>
          <w:b/>
          <w:sz w:val="18"/>
          <w:szCs w:val="18"/>
        </w:rPr>
        <w:t xml:space="preserve">Chairs: </w:t>
      </w:r>
      <w:r>
        <w:rPr>
          <w:b/>
          <w:sz w:val="18"/>
          <w:szCs w:val="18"/>
        </w:rPr>
        <w:t>Rich Mason, U.S. EPA; David Cooley, Abt Associates</w:t>
      </w:r>
      <w:r>
        <w:t xml:space="preserve"> </w:t>
      </w:r>
      <w:r w:rsidR="00336631">
        <w:pict w14:anchorId="2E45A052">
          <v:rect id="_x0000_i1075" style="width:540pt;height:3pt" o:hralign="center" o:hrstd="t" o:hrnoshade="t" o:hr="t" fillcolor="black [3213]" stroked="f"/>
        </w:pict>
      </w:r>
    </w:p>
    <w:p w14:paraId="2B29B5DC" w14:textId="77777777" w:rsidR="00AC721A" w:rsidRDefault="00AC721A" w:rsidP="00AC721A">
      <w:pPr>
        <w:pStyle w:val="Default"/>
        <w:rPr>
          <w:sz w:val="23"/>
          <w:szCs w:val="23"/>
        </w:rPr>
      </w:pPr>
      <w:r>
        <w:rPr>
          <w:b/>
          <w:sz w:val="18"/>
          <w:u w:val="single"/>
        </w:rPr>
        <w:t>Friday, August 2, 2019</w:t>
      </w:r>
      <w:r w:rsidR="00E81BEB">
        <w:rPr>
          <w:b/>
          <w:sz w:val="18"/>
          <w:u w:val="single"/>
        </w:rPr>
        <w:t xml:space="preserve"> – Cont’d</w:t>
      </w:r>
    </w:p>
    <w:p w14:paraId="7A328D5D" w14:textId="77777777" w:rsidR="00B65859" w:rsidRDefault="00B65859" w:rsidP="0071717A">
      <w:pPr>
        <w:pStyle w:val="Default"/>
        <w:rPr>
          <w:rFonts w:cstheme="minorHAnsi"/>
          <w:sz w:val="18"/>
          <w:szCs w:val="18"/>
        </w:rPr>
      </w:pPr>
    </w:p>
    <w:p w14:paraId="3443959D" w14:textId="7859EE7E" w:rsidR="007E0EE7" w:rsidRDefault="00B00D49" w:rsidP="007E0EE7">
      <w:pPr>
        <w:pStyle w:val="Default"/>
        <w:rPr>
          <w:rFonts w:asciiTheme="minorHAnsi" w:hAnsiTheme="minorHAnsi" w:cstheme="minorHAnsi"/>
          <w:sz w:val="18"/>
          <w:szCs w:val="18"/>
        </w:rPr>
      </w:pPr>
      <w:r>
        <w:rPr>
          <w:rFonts w:cstheme="minorHAnsi"/>
          <w:sz w:val="18"/>
          <w:szCs w:val="18"/>
        </w:rPr>
        <w:t xml:space="preserve">10:50 – 11:15 </w:t>
      </w:r>
      <w:proofErr w:type="gramStart"/>
      <w:r>
        <w:rPr>
          <w:rFonts w:cstheme="minorHAnsi"/>
          <w:sz w:val="18"/>
          <w:szCs w:val="18"/>
        </w:rPr>
        <w:t xml:space="preserve">am </w:t>
      </w:r>
      <w:r w:rsidR="0071717A">
        <w:rPr>
          <w:rFonts w:cstheme="minorHAnsi"/>
          <w:sz w:val="18"/>
          <w:szCs w:val="18"/>
        </w:rPr>
        <w:t xml:space="preserve"> -</w:t>
      </w:r>
      <w:proofErr w:type="gramEnd"/>
      <w:r w:rsidR="0071717A">
        <w:rPr>
          <w:rFonts w:cstheme="minorHAnsi"/>
          <w:sz w:val="18"/>
          <w:szCs w:val="18"/>
        </w:rPr>
        <w:t xml:space="preserve"> </w:t>
      </w:r>
      <w:r w:rsidR="007E0EE7" w:rsidRPr="00012996">
        <w:rPr>
          <w:rFonts w:asciiTheme="minorHAnsi" w:hAnsiTheme="minorHAnsi" w:cstheme="minorHAnsi"/>
          <w:b/>
          <w:sz w:val="18"/>
          <w:szCs w:val="18"/>
        </w:rPr>
        <w:t>Alaska Localization of EPA Emissions Data: QA/QC Checks for EPA NEI Data Based on Unique Regional Characteristics</w:t>
      </w:r>
      <w:r w:rsidR="007E0EE7" w:rsidRPr="00012996">
        <w:rPr>
          <w:rFonts w:asciiTheme="minorHAnsi" w:hAnsiTheme="minorHAnsi" w:cstheme="minorHAnsi"/>
          <w:sz w:val="18"/>
          <w:szCs w:val="18"/>
        </w:rPr>
        <w:t xml:space="preserve"> </w:t>
      </w:r>
      <w:r w:rsidR="007E0EE7">
        <w:rPr>
          <w:rFonts w:asciiTheme="minorHAnsi" w:hAnsiTheme="minorHAnsi" w:cstheme="minorHAnsi"/>
          <w:sz w:val="18"/>
          <w:szCs w:val="18"/>
        </w:rPr>
        <w:t xml:space="preserve">- </w:t>
      </w:r>
    </w:p>
    <w:p w14:paraId="1FCF71EB" w14:textId="77777777" w:rsidR="007E0EE7" w:rsidRPr="00012996" w:rsidRDefault="007E0EE7" w:rsidP="007E0EE7">
      <w:pPr>
        <w:pStyle w:val="Default"/>
        <w:rPr>
          <w:rFonts w:asciiTheme="minorHAnsi" w:hAnsiTheme="minorHAnsi" w:cstheme="minorHAnsi"/>
          <w:i/>
          <w:sz w:val="18"/>
          <w:szCs w:val="18"/>
        </w:rPr>
      </w:pPr>
      <w:r w:rsidRPr="00012996">
        <w:rPr>
          <w:rFonts w:asciiTheme="minorHAnsi" w:hAnsiTheme="minorHAnsi" w:cstheme="minorHAnsi"/>
          <w:i/>
          <w:sz w:val="18"/>
          <w:szCs w:val="18"/>
        </w:rPr>
        <w:t xml:space="preserve">P. Goodfellow, Alaska Department of Environmental Conservation </w:t>
      </w:r>
    </w:p>
    <w:p w14:paraId="7451FB97" w14:textId="77777777" w:rsidR="007E0EE7" w:rsidRDefault="007E0EE7" w:rsidP="007E0EE7">
      <w:pPr>
        <w:pStyle w:val="Default"/>
        <w:ind w:firstLine="720"/>
        <w:rPr>
          <w:rFonts w:cstheme="minorHAnsi"/>
          <w:sz w:val="18"/>
          <w:szCs w:val="18"/>
        </w:rPr>
      </w:pPr>
      <w:r w:rsidRPr="00012996">
        <w:rPr>
          <w:rFonts w:asciiTheme="minorHAnsi" w:hAnsiTheme="minorHAnsi" w:cstheme="minorHAnsi"/>
          <w:sz w:val="18"/>
          <w:szCs w:val="18"/>
        </w:rPr>
        <w:t xml:space="preserve">As part of ADEC’s responsibilities to participate in the triennial National Emissions Inventory (NEI), DEC personnel reviewed EPA’s modelled emissions data based on population size characteristics of the continental United States. Because of Alaska’s unique geography and infrastructure arrangements, ADEC reviewed 2016 modelling and NEI 2017 data from a practical sense viewpoint and understand how the agency could identify future projects with the aim of assisting EPA in developing better datasets. The EPA provided inventories, including information on long haul-truck hoteling, and non-road commercial operations (loggings, railroad and agriculture operations), which were inspected by DEC personnel along with outside contractors, comparing activity locations to known infrastructure, local conditions, and whether the community was located on the road/rail system. </w:t>
      </w:r>
      <w:r>
        <w:rPr>
          <w:rFonts w:asciiTheme="minorHAnsi" w:hAnsiTheme="minorHAnsi" w:cstheme="minorHAnsi"/>
          <w:sz w:val="18"/>
          <w:szCs w:val="18"/>
        </w:rPr>
        <w:t xml:space="preserve"> </w:t>
      </w:r>
      <w:r w:rsidRPr="00012996">
        <w:rPr>
          <w:rFonts w:asciiTheme="minorHAnsi" w:hAnsiTheme="minorHAnsi" w:cstheme="minorHAnsi"/>
          <w:sz w:val="18"/>
          <w:szCs w:val="18"/>
        </w:rPr>
        <w:t xml:space="preserve">As a result, ADEC was able to identify several shortcomings of EPA’s generic datasets. EPA’s datasets had semi-truck hoteling occurring in locations, such as rural Southwest Alaska, without road access and with limited port facilities where long-haul trucks would not be hoteling. In addition, we identified instances of logging occurring in areas with no logging industry because of a lack of trees or in agriculture data where no agriculture existed. Lastly, in the case of railroad maintenance we found instances where EPA had allocated railyard emissions data in counties that had no rail operations. </w:t>
      </w:r>
      <w:r>
        <w:rPr>
          <w:rFonts w:asciiTheme="minorHAnsi" w:hAnsiTheme="minorHAnsi" w:cstheme="minorHAnsi"/>
          <w:sz w:val="18"/>
          <w:szCs w:val="18"/>
        </w:rPr>
        <w:t xml:space="preserve"> </w:t>
      </w:r>
      <w:r w:rsidRPr="00012996">
        <w:rPr>
          <w:rFonts w:cstheme="minorHAnsi"/>
          <w:sz w:val="18"/>
          <w:szCs w:val="18"/>
        </w:rPr>
        <w:t>Through these findings, ADEC will be able to identify projects to better define its emissions and work with the EPA on more effective modeling for Alaska. These findings should also assist DEC in our Regional Haze modeling, as we begin working on SIP writing.</w:t>
      </w:r>
    </w:p>
    <w:p w14:paraId="691AA28D" w14:textId="5377C168" w:rsidR="00500726" w:rsidRDefault="00500726" w:rsidP="007E0EE7">
      <w:pPr>
        <w:pStyle w:val="Default"/>
        <w:rPr>
          <w:rFonts w:cstheme="minorHAnsi"/>
          <w:sz w:val="18"/>
          <w:szCs w:val="18"/>
        </w:rPr>
      </w:pPr>
      <w:r>
        <w:rPr>
          <w:rFonts w:cstheme="minorHAnsi"/>
          <w:sz w:val="18"/>
          <w:szCs w:val="18"/>
        </w:rPr>
        <w:br w:type="page"/>
      </w:r>
    </w:p>
    <w:p w14:paraId="3DDAE47F" w14:textId="77777777" w:rsidR="00B65859" w:rsidRPr="00C673A2" w:rsidRDefault="00B65859" w:rsidP="00B65859">
      <w:pPr>
        <w:tabs>
          <w:tab w:val="left" w:pos="2630"/>
        </w:tabs>
        <w:spacing w:after="0"/>
        <w:jc w:val="center"/>
        <w:rPr>
          <w:b/>
          <w:sz w:val="28"/>
          <w:szCs w:val="28"/>
        </w:rPr>
      </w:pPr>
      <w:r w:rsidRPr="00C673A2">
        <w:rPr>
          <w:b/>
          <w:sz w:val="28"/>
          <w:szCs w:val="28"/>
        </w:rPr>
        <w:lastRenderedPageBreak/>
        <w:t>International Emission Inventory Conference</w:t>
      </w:r>
    </w:p>
    <w:p w14:paraId="117CBDD9" w14:textId="77777777" w:rsidR="00B65859" w:rsidRDefault="00B65859" w:rsidP="00B65859">
      <w:pPr>
        <w:tabs>
          <w:tab w:val="left" w:pos="2630"/>
        </w:tabs>
        <w:spacing w:after="0"/>
        <w:jc w:val="center"/>
        <w:rPr>
          <w:rFonts w:cstheme="minorHAnsi"/>
          <w:b/>
          <w:sz w:val="28"/>
          <w:szCs w:val="28"/>
        </w:rPr>
      </w:pPr>
      <w:r>
        <w:rPr>
          <w:rFonts w:cstheme="minorHAnsi"/>
          <w:b/>
          <w:sz w:val="28"/>
          <w:szCs w:val="28"/>
        </w:rPr>
        <w:t>TOXICS/SPECIATION</w:t>
      </w:r>
      <w:r w:rsidR="00994F5A">
        <w:rPr>
          <w:rFonts w:cstheme="minorHAnsi"/>
          <w:b/>
          <w:sz w:val="28"/>
          <w:szCs w:val="28"/>
        </w:rPr>
        <w:t xml:space="preserve"> SESSION</w:t>
      </w:r>
      <w:r>
        <w:rPr>
          <w:rFonts w:cstheme="minorHAnsi"/>
          <w:b/>
          <w:sz w:val="28"/>
          <w:szCs w:val="28"/>
        </w:rPr>
        <w:t xml:space="preserve"> </w:t>
      </w:r>
      <w:r w:rsidRPr="0013704C">
        <w:rPr>
          <w:rFonts w:cstheme="minorHAnsi"/>
          <w:b/>
          <w:sz w:val="28"/>
          <w:szCs w:val="28"/>
        </w:rPr>
        <w:t>A</w:t>
      </w:r>
      <w:r>
        <w:rPr>
          <w:rFonts w:cstheme="minorHAnsi"/>
          <w:b/>
          <w:sz w:val="28"/>
          <w:szCs w:val="28"/>
        </w:rPr>
        <w:t>BSTRACTS</w:t>
      </w:r>
    </w:p>
    <w:p w14:paraId="798BDBE9" w14:textId="77777777" w:rsidR="00B65859" w:rsidRDefault="00B65859" w:rsidP="00B65859">
      <w:pPr>
        <w:tabs>
          <w:tab w:val="left" w:pos="2630"/>
        </w:tabs>
        <w:spacing w:after="0"/>
        <w:jc w:val="center"/>
      </w:pPr>
      <w:r w:rsidRPr="0071717A">
        <w:rPr>
          <w:rFonts w:cstheme="minorHAnsi"/>
          <w:b/>
          <w:sz w:val="18"/>
          <w:szCs w:val="18"/>
        </w:rPr>
        <w:t>Chairs Madeleine Strum and Steffanie Griffin, U.S. EPA</w:t>
      </w:r>
      <w:r>
        <w:t xml:space="preserve"> </w:t>
      </w:r>
      <w:r w:rsidR="00336631">
        <w:pict w14:anchorId="402432EB">
          <v:rect id="_x0000_i1076" style="width:540pt;height:3pt" o:hralign="center" o:hrstd="t" o:hrnoshade="t" o:hr="t" fillcolor="black [3213]" stroked="f"/>
        </w:pict>
      </w:r>
    </w:p>
    <w:p w14:paraId="05806EB0" w14:textId="77777777" w:rsidR="00500726" w:rsidRDefault="00500726" w:rsidP="00500726">
      <w:pPr>
        <w:pStyle w:val="Default"/>
        <w:rPr>
          <w:sz w:val="23"/>
          <w:szCs w:val="23"/>
        </w:rPr>
      </w:pPr>
      <w:r>
        <w:rPr>
          <w:b/>
          <w:sz w:val="18"/>
          <w:u w:val="single"/>
        </w:rPr>
        <w:t>Friday, August 2, 2019</w:t>
      </w:r>
    </w:p>
    <w:p w14:paraId="2B22FEED" w14:textId="77777777" w:rsidR="00500726" w:rsidRDefault="00500726" w:rsidP="00500726">
      <w:pPr>
        <w:autoSpaceDE w:val="0"/>
        <w:autoSpaceDN w:val="0"/>
        <w:adjustRightInd w:val="0"/>
        <w:spacing w:after="0" w:line="240" w:lineRule="auto"/>
        <w:rPr>
          <w:rFonts w:cstheme="minorHAnsi"/>
          <w:sz w:val="18"/>
          <w:szCs w:val="18"/>
        </w:rPr>
      </w:pPr>
    </w:p>
    <w:p w14:paraId="789A8B48" w14:textId="09B29493" w:rsidR="00F77ABA" w:rsidRDefault="00F77ABA" w:rsidP="00F77ABA">
      <w:pPr>
        <w:pStyle w:val="Default"/>
        <w:rPr>
          <w:rFonts w:asciiTheme="minorHAnsi" w:hAnsiTheme="minorHAnsi" w:cstheme="minorHAnsi"/>
          <w:sz w:val="18"/>
          <w:szCs w:val="18"/>
        </w:rPr>
      </w:pPr>
      <w:r>
        <w:rPr>
          <w:rFonts w:cstheme="minorHAnsi"/>
          <w:sz w:val="18"/>
          <w:szCs w:val="18"/>
        </w:rPr>
        <w:t>8:00 – 8:2</w:t>
      </w:r>
      <w:r w:rsidR="009D4E34">
        <w:rPr>
          <w:rFonts w:cstheme="minorHAnsi"/>
          <w:sz w:val="18"/>
          <w:szCs w:val="18"/>
        </w:rPr>
        <w:t>5 a</w:t>
      </w:r>
      <w:r>
        <w:rPr>
          <w:rFonts w:cstheme="minorHAnsi"/>
          <w:sz w:val="18"/>
          <w:szCs w:val="18"/>
        </w:rPr>
        <w:t xml:space="preserve">m - </w:t>
      </w:r>
      <w:r w:rsidRPr="0071717A">
        <w:rPr>
          <w:rFonts w:asciiTheme="minorHAnsi" w:hAnsiTheme="minorHAnsi" w:cstheme="minorHAnsi"/>
          <w:b/>
          <w:bCs/>
          <w:sz w:val="18"/>
          <w:szCs w:val="18"/>
        </w:rPr>
        <w:t>Improvements to EPA’s SPECIATE Database: SPECIATE5.0</w:t>
      </w:r>
      <w:r>
        <w:rPr>
          <w:rFonts w:asciiTheme="minorHAnsi" w:hAnsiTheme="minorHAnsi" w:cstheme="minorHAnsi"/>
          <w:b/>
          <w:bCs/>
          <w:sz w:val="18"/>
          <w:szCs w:val="18"/>
        </w:rPr>
        <w:t xml:space="preserve"> - </w:t>
      </w:r>
      <w:r w:rsidRPr="0071717A">
        <w:rPr>
          <w:rFonts w:asciiTheme="minorHAnsi" w:hAnsiTheme="minorHAnsi" w:cstheme="minorHAnsi"/>
          <w:i/>
          <w:sz w:val="18"/>
          <w:szCs w:val="18"/>
        </w:rPr>
        <w:t>M</w:t>
      </w:r>
      <w:r w:rsidRPr="00500726">
        <w:rPr>
          <w:rFonts w:asciiTheme="minorHAnsi" w:hAnsiTheme="minorHAnsi" w:cstheme="minorHAnsi"/>
          <w:i/>
          <w:sz w:val="18"/>
          <w:szCs w:val="18"/>
        </w:rPr>
        <w:t>.</w:t>
      </w:r>
      <w:r w:rsidRPr="0071717A">
        <w:rPr>
          <w:rFonts w:asciiTheme="minorHAnsi" w:hAnsiTheme="minorHAnsi" w:cstheme="minorHAnsi"/>
          <w:i/>
          <w:sz w:val="18"/>
          <w:szCs w:val="18"/>
        </w:rPr>
        <w:t xml:space="preserve"> Strum</w:t>
      </w:r>
      <w:r w:rsidRPr="00500726">
        <w:rPr>
          <w:rFonts w:asciiTheme="minorHAnsi" w:hAnsiTheme="minorHAnsi" w:cstheme="minorHAnsi"/>
          <w:i/>
          <w:sz w:val="18"/>
          <w:szCs w:val="18"/>
        </w:rPr>
        <w:t xml:space="preserve">, </w:t>
      </w:r>
      <w:r w:rsidRPr="0071717A">
        <w:rPr>
          <w:rFonts w:asciiTheme="minorHAnsi" w:hAnsiTheme="minorHAnsi" w:cstheme="minorHAnsi"/>
          <w:i/>
          <w:sz w:val="18"/>
          <w:szCs w:val="18"/>
        </w:rPr>
        <w:t>M</w:t>
      </w:r>
      <w:r w:rsidRPr="00500726">
        <w:rPr>
          <w:rFonts w:asciiTheme="minorHAnsi" w:hAnsiTheme="minorHAnsi" w:cstheme="minorHAnsi"/>
          <w:i/>
          <w:sz w:val="18"/>
          <w:szCs w:val="18"/>
        </w:rPr>
        <w:t>.</w:t>
      </w:r>
      <w:r w:rsidRPr="0071717A">
        <w:rPr>
          <w:rFonts w:asciiTheme="minorHAnsi" w:hAnsiTheme="minorHAnsi" w:cstheme="minorHAnsi"/>
          <w:i/>
          <w:sz w:val="18"/>
          <w:szCs w:val="18"/>
        </w:rPr>
        <w:t xml:space="preserve"> </w:t>
      </w:r>
      <w:proofErr w:type="spellStart"/>
      <w:r w:rsidRPr="0071717A">
        <w:rPr>
          <w:rFonts w:asciiTheme="minorHAnsi" w:hAnsiTheme="minorHAnsi" w:cstheme="minorHAnsi"/>
          <w:i/>
          <w:sz w:val="18"/>
          <w:szCs w:val="18"/>
        </w:rPr>
        <w:t>Menetrez</w:t>
      </w:r>
      <w:proofErr w:type="spellEnd"/>
      <w:r w:rsidRPr="0071717A">
        <w:rPr>
          <w:rFonts w:asciiTheme="minorHAnsi" w:hAnsiTheme="minorHAnsi" w:cstheme="minorHAnsi"/>
          <w:i/>
          <w:sz w:val="18"/>
          <w:szCs w:val="18"/>
        </w:rPr>
        <w:t>, U.S.</w:t>
      </w:r>
      <w:r w:rsidRPr="00500726">
        <w:rPr>
          <w:rFonts w:asciiTheme="minorHAnsi" w:hAnsiTheme="minorHAnsi" w:cstheme="minorHAnsi"/>
          <w:i/>
          <w:sz w:val="18"/>
          <w:szCs w:val="18"/>
        </w:rPr>
        <w:t xml:space="preserve">EPA; </w:t>
      </w:r>
      <w:r w:rsidRPr="0071717A">
        <w:rPr>
          <w:rFonts w:asciiTheme="minorHAnsi" w:hAnsiTheme="minorHAnsi" w:cstheme="minorHAnsi"/>
          <w:i/>
          <w:sz w:val="18"/>
          <w:szCs w:val="18"/>
        </w:rPr>
        <w:t>F</w:t>
      </w:r>
      <w:r w:rsidRPr="00500726">
        <w:rPr>
          <w:rFonts w:asciiTheme="minorHAnsi" w:hAnsiTheme="minorHAnsi" w:cstheme="minorHAnsi"/>
          <w:i/>
          <w:sz w:val="18"/>
          <w:szCs w:val="18"/>
        </w:rPr>
        <w:t>.</w:t>
      </w:r>
      <w:r w:rsidRPr="0071717A">
        <w:rPr>
          <w:rFonts w:asciiTheme="minorHAnsi" w:hAnsiTheme="minorHAnsi" w:cstheme="minorHAnsi"/>
          <w:i/>
          <w:sz w:val="18"/>
          <w:szCs w:val="18"/>
        </w:rPr>
        <w:t xml:space="preserve"> </w:t>
      </w:r>
      <w:proofErr w:type="spellStart"/>
      <w:r w:rsidRPr="0071717A">
        <w:rPr>
          <w:rFonts w:asciiTheme="minorHAnsi" w:hAnsiTheme="minorHAnsi" w:cstheme="minorHAnsi"/>
          <w:i/>
          <w:sz w:val="18"/>
          <w:szCs w:val="18"/>
        </w:rPr>
        <w:t>Divita</w:t>
      </w:r>
      <w:proofErr w:type="spellEnd"/>
      <w:r w:rsidRPr="00500726">
        <w:rPr>
          <w:rFonts w:asciiTheme="minorHAnsi" w:hAnsiTheme="minorHAnsi" w:cstheme="minorHAnsi"/>
          <w:i/>
          <w:sz w:val="18"/>
          <w:szCs w:val="18"/>
        </w:rPr>
        <w:t xml:space="preserve">, </w:t>
      </w:r>
      <w:r w:rsidRPr="0071717A">
        <w:rPr>
          <w:rFonts w:asciiTheme="minorHAnsi" w:hAnsiTheme="minorHAnsi" w:cstheme="minorHAnsi"/>
          <w:i/>
          <w:sz w:val="18"/>
          <w:szCs w:val="18"/>
        </w:rPr>
        <w:t>Y</w:t>
      </w:r>
      <w:r w:rsidRPr="00500726">
        <w:rPr>
          <w:rFonts w:asciiTheme="minorHAnsi" w:hAnsiTheme="minorHAnsi" w:cstheme="minorHAnsi"/>
          <w:i/>
          <w:sz w:val="18"/>
          <w:szCs w:val="18"/>
        </w:rPr>
        <w:t>.</w:t>
      </w:r>
      <w:r w:rsidRPr="0071717A">
        <w:rPr>
          <w:rFonts w:asciiTheme="minorHAnsi" w:hAnsiTheme="minorHAnsi" w:cstheme="minorHAnsi"/>
          <w:i/>
          <w:sz w:val="18"/>
          <w:szCs w:val="18"/>
        </w:rPr>
        <w:t xml:space="preserve"> Hsu, Abt Associates</w:t>
      </w:r>
    </w:p>
    <w:p w14:paraId="5BDE4A68" w14:textId="77777777" w:rsidR="00F77ABA" w:rsidRPr="0071717A" w:rsidRDefault="00F77ABA" w:rsidP="00F77ABA">
      <w:pPr>
        <w:pStyle w:val="Default"/>
        <w:ind w:firstLine="720"/>
        <w:rPr>
          <w:rFonts w:asciiTheme="minorHAnsi" w:hAnsiTheme="minorHAnsi" w:cstheme="minorHAnsi"/>
          <w:sz w:val="18"/>
          <w:szCs w:val="18"/>
        </w:rPr>
      </w:pPr>
      <w:r w:rsidRPr="0071717A">
        <w:rPr>
          <w:rFonts w:asciiTheme="minorHAnsi" w:hAnsiTheme="minorHAnsi" w:cstheme="minorHAnsi"/>
          <w:sz w:val="18"/>
          <w:szCs w:val="18"/>
        </w:rPr>
        <w:t xml:space="preserve">SPECIATE is a repository of speciation profiles that provide composition data for the volatile organic gas and particulate matter emission sources. These data provide the necessary inputs for photochemical air quality models, and for estimating black carbon inventories, and they may also be used in source apportionment and estimation of air toxics emissions. </w:t>
      </w:r>
    </w:p>
    <w:p w14:paraId="79D95E5B" w14:textId="77777777" w:rsidR="00F77ABA" w:rsidRPr="0071717A" w:rsidRDefault="00F77ABA" w:rsidP="00F77ABA">
      <w:pPr>
        <w:autoSpaceDE w:val="0"/>
        <w:autoSpaceDN w:val="0"/>
        <w:adjustRightInd w:val="0"/>
        <w:spacing w:after="0" w:line="240" w:lineRule="auto"/>
        <w:ind w:firstLine="720"/>
        <w:rPr>
          <w:rFonts w:cstheme="minorHAnsi"/>
          <w:color w:val="000000"/>
          <w:sz w:val="18"/>
          <w:szCs w:val="18"/>
        </w:rPr>
      </w:pPr>
      <w:r w:rsidRPr="0071717A">
        <w:rPr>
          <w:rFonts w:cstheme="minorHAnsi"/>
          <w:color w:val="000000"/>
          <w:sz w:val="18"/>
          <w:szCs w:val="18"/>
        </w:rPr>
        <w:t xml:space="preserve">EPA updates the SPECIATE database every 2-3 years. The most recent update produced SPECIATE </w:t>
      </w:r>
      <w:r w:rsidR="00001D6C" w:rsidRPr="0071717A">
        <w:rPr>
          <w:rFonts w:cstheme="minorHAnsi"/>
          <w:color w:val="000000"/>
          <w:sz w:val="18"/>
          <w:szCs w:val="18"/>
        </w:rPr>
        <w:t>5.0.</w:t>
      </w:r>
      <w:r w:rsidRPr="0071717A">
        <w:rPr>
          <w:rFonts w:cstheme="minorHAnsi"/>
          <w:color w:val="000000"/>
          <w:sz w:val="18"/>
          <w:szCs w:val="18"/>
        </w:rPr>
        <w:t xml:space="preserve"> This update appends over 400 speciation profiles to the previous version (SPECIATE4.5). In addition to adding PM and VOC composition data, EPA has improved the database structure, and has developed a new browser tool using Qlik software to view and access profiles. EPA is also providing workbooks that include calculations made to convert the raw data into speciation profiles. </w:t>
      </w:r>
    </w:p>
    <w:p w14:paraId="2305BC73" w14:textId="77777777" w:rsidR="00F77ABA" w:rsidRDefault="00F77ABA" w:rsidP="00F77ABA">
      <w:pPr>
        <w:autoSpaceDE w:val="0"/>
        <w:autoSpaceDN w:val="0"/>
        <w:adjustRightInd w:val="0"/>
        <w:spacing w:after="0" w:line="240" w:lineRule="auto"/>
        <w:ind w:firstLine="720"/>
        <w:rPr>
          <w:rFonts w:cstheme="minorHAnsi"/>
          <w:color w:val="000000"/>
          <w:sz w:val="18"/>
          <w:szCs w:val="18"/>
        </w:rPr>
      </w:pPr>
      <w:r w:rsidRPr="00500726">
        <w:rPr>
          <w:rFonts w:cstheme="minorHAnsi"/>
          <w:color w:val="000000"/>
          <w:sz w:val="18"/>
          <w:szCs w:val="18"/>
        </w:rPr>
        <w:t>This presentation will highlight the updates made for SPECIATE 5.0 and will focus on the browser.</w:t>
      </w:r>
    </w:p>
    <w:p w14:paraId="2E1B5721" w14:textId="77777777" w:rsidR="00F77ABA" w:rsidRDefault="00F77ABA" w:rsidP="00F77ABA">
      <w:pPr>
        <w:autoSpaceDE w:val="0"/>
        <w:autoSpaceDN w:val="0"/>
        <w:adjustRightInd w:val="0"/>
        <w:spacing w:after="0" w:line="240" w:lineRule="auto"/>
        <w:rPr>
          <w:rFonts w:cstheme="minorHAnsi"/>
          <w:sz w:val="18"/>
          <w:szCs w:val="18"/>
        </w:rPr>
      </w:pPr>
    </w:p>
    <w:p w14:paraId="69EA4E2C" w14:textId="4534669D" w:rsidR="00716615" w:rsidRDefault="00F77ABA" w:rsidP="00F77ABA">
      <w:pPr>
        <w:pStyle w:val="Default"/>
        <w:rPr>
          <w:rFonts w:asciiTheme="minorHAnsi" w:hAnsiTheme="minorHAnsi" w:cstheme="minorHAnsi"/>
          <w:i/>
          <w:sz w:val="18"/>
          <w:szCs w:val="18"/>
        </w:rPr>
      </w:pPr>
      <w:r>
        <w:rPr>
          <w:rFonts w:cstheme="minorHAnsi"/>
          <w:sz w:val="18"/>
          <w:szCs w:val="18"/>
        </w:rPr>
        <w:t>8:25 – 8:5</w:t>
      </w:r>
      <w:r w:rsidR="009D4E34">
        <w:rPr>
          <w:rFonts w:cstheme="minorHAnsi"/>
          <w:sz w:val="18"/>
          <w:szCs w:val="18"/>
        </w:rPr>
        <w:t>0 a</w:t>
      </w:r>
      <w:r>
        <w:rPr>
          <w:rFonts w:cstheme="minorHAnsi"/>
          <w:sz w:val="18"/>
          <w:szCs w:val="18"/>
        </w:rPr>
        <w:t xml:space="preserve">m - </w:t>
      </w:r>
      <w:r w:rsidRPr="00500726">
        <w:rPr>
          <w:rFonts w:asciiTheme="minorHAnsi" w:hAnsiTheme="minorHAnsi" w:cstheme="minorHAnsi"/>
          <w:b/>
          <w:bCs/>
          <w:sz w:val="18"/>
          <w:szCs w:val="18"/>
        </w:rPr>
        <w:t xml:space="preserve">Impact of </w:t>
      </w:r>
      <w:r w:rsidR="00716615">
        <w:rPr>
          <w:rFonts w:asciiTheme="minorHAnsi" w:hAnsiTheme="minorHAnsi" w:cstheme="minorHAnsi"/>
          <w:b/>
          <w:bCs/>
          <w:sz w:val="18"/>
          <w:szCs w:val="18"/>
        </w:rPr>
        <w:t>W</w:t>
      </w:r>
      <w:r w:rsidRPr="00500726">
        <w:rPr>
          <w:rFonts w:asciiTheme="minorHAnsi" w:hAnsiTheme="minorHAnsi" w:cstheme="minorHAnsi"/>
          <w:b/>
          <w:bCs/>
          <w:sz w:val="18"/>
          <w:szCs w:val="18"/>
        </w:rPr>
        <w:t xml:space="preserve">ildland </w:t>
      </w:r>
      <w:r w:rsidR="00716615">
        <w:rPr>
          <w:rFonts w:asciiTheme="minorHAnsi" w:hAnsiTheme="minorHAnsi" w:cstheme="minorHAnsi"/>
          <w:b/>
          <w:bCs/>
          <w:sz w:val="18"/>
          <w:szCs w:val="18"/>
        </w:rPr>
        <w:t>F</w:t>
      </w:r>
      <w:r w:rsidRPr="00500726">
        <w:rPr>
          <w:rFonts w:asciiTheme="minorHAnsi" w:hAnsiTheme="minorHAnsi" w:cstheme="minorHAnsi"/>
          <w:b/>
          <w:bCs/>
          <w:sz w:val="18"/>
          <w:szCs w:val="18"/>
        </w:rPr>
        <w:t xml:space="preserve">ire </w:t>
      </w:r>
      <w:r w:rsidR="00716615">
        <w:rPr>
          <w:rFonts w:asciiTheme="minorHAnsi" w:hAnsiTheme="minorHAnsi" w:cstheme="minorHAnsi"/>
          <w:b/>
          <w:bCs/>
          <w:sz w:val="18"/>
          <w:szCs w:val="18"/>
        </w:rPr>
        <w:t>C</w:t>
      </w:r>
      <w:r w:rsidRPr="00500726">
        <w:rPr>
          <w:rFonts w:asciiTheme="minorHAnsi" w:hAnsiTheme="minorHAnsi" w:cstheme="minorHAnsi"/>
          <w:b/>
          <w:bCs/>
          <w:sz w:val="18"/>
          <w:szCs w:val="18"/>
        </w:rPr>
        <w:t xml:space="preserve">ombustion </w:t>
      </w:r>
      <w:r w:rsidR="00716615">
        <w:rPr>
          <w:rFonts w:asciiTheme="minorHAnsi" w:hAnsiTheme="minorHAnsi" w:cstheme="minorHAnsi"/>
          <w:b/>
          <w:bCs/>
          <w:sz w:val="18"/>
          <w:szCs w:val="18"/>
        </w:rPr>
        <w:t>P</w:t>
      </w:r>
      <w:r w:rsidRPr="00500726">
        <w:rPr>
          <w:rFonts w:asciiTheme="minorHAnsi" w:hAnsiTheme="minorHAnsi" w:cstheme="minorHAnsi"/>
          <w:b/>
          <w:bCs/>
          <w:sz w:val="18"/>
          <w:szCs w:val="18"/>
        </w:rPr>
        <w:t xml:space="preserve">hase on PM and VOC </w:t>
      </w:r>
      <w:r w:rsidR="00716615">
        <w:rPr>
          <w:rFonts w:asciiTheme="minorHAnsi" w:hAnsiTheme="minorHAnsi" w:cstheme="minorHAnsi"/>
          <w:b/>
          <w:bCs/>
          <w:sz w:val="18"/>
          <w:szCs w:val="18"/>
        </w:rPr>
        <w:t>S</w:t>
      </w:r>
      <w:r w:rsidRPr="00500726">
        <w:rPr>
          <w:rFonts w:asciiTheme="minorHAnsi" w:hAnsiTheme="minorHAnsi" w:cstheme="minorHAnsi"/>
          <w:b/>
          <w:bCs/>
          <w:sz w:val="18"/>
          <w:szCs w:val="18"/>
        </w:rPr>
        <w:t xml:space="preserve">peciation and EPA’s National Emissions Inventory </w:t>
      </w:r>
      <w:r w:rsidR="00716615">
        <w:rPr>
          <w:rFonts w:asciiTheme="minorHAnsi" w:hAnsiTheme="minorHAnsi" w:cstheme="minorHAnsi"/>
          <w:b/>
          <w:bCs/>
          <w:sz w:val="18"/>
          <w:szCs w:val="18"/>
        </w:rPr>
        <w:t>–</w:t>
      </w:r>
      <w:r w:rsidRPr="00500726">
        <w:rPr>
          <w:rFonts w:asciiTheme="minorHAnsi" w:hAnsiTheme="minorHAnsi" w:cstheme="minorHAnsi"/>
          <w:b/>
          <w:bCs/>
          <w:sz w:val="18"/>
          <w:szCs w:val="18"/>
        </w:rPr>
        <w:t xml:space="preserve"> </w:t>
      </w:r>
      <w:r w:rsidRPr="00500726">
        <w:rPr>
          <w:rFonts w:asciiTheme="minorHAnsi" w:hAnsiTheme="minorHAnsi" w:cstheme="minorHAnsi"/>
          <w:i/>
          <w:sz w:val="18"/>
          <w:szCs w:val="18"/>
        </w:rPr>
        <w:t>A</w:t>
      </w:r>
      <w:r w:rsidR="00716615">
        <w:rPr>
          <w:rFonts w:asciiTheme="minorHAnsi" w:hAnsiTheme="minorHAnsi" w:cstheme="minorHAnsi"/>
          <w:i/>
          <w:sz w:val="18"/>
          <w:szCs w:val="18"/>
        </w:rPr>
        <w:t>.</w:t>
      </w:r>
      <w:r w:rsidRPr="00500726">
        <w:rPr>
          <w:rFonts w:asciiTheme="minorHAnsi" w:hAnsiTheme="minorHAnsi" w:cstheme="minorHAnsi"/>
          <w:i/>
          <w:sz w:val="18"/>
          <w:szCs w:val="18"/>
        </w:rPr>
        <w:t xml:space="preserve"> Holder, </w:t>
      </w:r>
    </w:p>
    <w:p w14:paraId="5CC5EF3C" w14:textId="77777777" w:rsidR="00F77ABA" w:rsidRPr="00500726" w:rsidRDefault="00F77ABA" w:rsidP="00F77ABA">
      <w:pPr>
        <w:pStyle w:val="Default"/>
        <w:rPr>
          <w:rFonts w:asciiTheme="minorHAnsi" w:hAnsiTheme="minorHAnsi" w:cstheme="minorHAnsi"/>
          <w:i/>
          <w:sz w:val="18"/>
          <w:szCs w:val="18"/>
        </w:rPr>
      </w:pPr>
      <w:r w:rsidRPr="00500726">
        <w:rPr>
          <w:rFonts w:asciiTheme="minorHAnsi" w:hAnsiTheme="minorHAnsi" w:cstheme="minorHAnsi"/>
          <w:i/>
          <w:sz w:val="18"/>
          <w:szCs w:val="18"/>
        </w:rPr>
        <w:t>I</w:t>
      </w:r>
      <w:r w:rsidR="00716615">
        <w:rPr>
          <w:rFonts w:asciiTheme="minorHAnsi" w:hAnsiTheme="minorHAnsi" w:cstheme="minorHAnsi"/>
          <w:i/>
          <w:sz w:val="18"/>
          <w:szCs w:val="18"/>
        </w:rPr>
        <w:t>.</w:t>
      </w:r>
      <w:r w:rsidRPr="00500726">
        <w:rPr>
          <w:rFonts w:asciiTheme="minorHAnsi" w:hAnsiTheme="minorHAnsi" w:cstheme="minorHAnsi"/>
          <w:i/>
          <w:sz w:val="18"/>
          <w:szCs w:val="18"/>
        </w:rPr>
        <w:t xml:space="preserve"> George, and V</w:t>
      </w:r>
      <w:r w:rsidR="00716615">
        <w:rPr>
          <w:rFonts w:asciiTheme="minorHAnsi" w:hAnsiTheme="minorHAnsi" w:cstheme="minorHAnsi"/>
          <w:i/>
          <w:sz w:val="18"/>
          <w:szCs w:val="18"/>
        </w:rPr>
        <w:t>.</w:t>
      </w:r>
      <w:r w:rsidRPr="00500726">
        <w:rPr>
          <w:rFonts w:asciiTheme="minorHAnsi" w:hAnsiTheme="minorHAnsi" w:cstheme="minorHAnsi"/>
          <w:i/>
          <w:sz w:val="18"/>
          <w:szCs w:val="18"/>
        </w:rPr>
        <w:t xml:space="preserve"> Rao, U.S. EPA </w:t>
      </w:r>
    </w:p>
    <w:p w14:paraId="3077B74D" w14:textId="77777777" w:rsidR="00F77ABA" w:rsidRDefault="00F77ABA" w:rsidP="00F77ABA">
      <w:pPr>
        <w:autoSpaceDE w:val="0"/>
        <w:autoSpaceDN w:val="0"/>
        <w:adjustRightInd w:val="0"/>
        <w:spacing w:after="0" w:line="240" w:lineRule="auto"/>
        <w:ind w:firstLine="720"/>
        <w:rPr>
          <w:rFonts w:cstheme="minorHAnsi"/>
          <w:color w:val="000000"/>
          <w:sz w:val="18"/>
          <w:szCs w:val="18"/>
        </w:rPr>
      </w:pPr>
      <w:r w:rsidRPr="00500726">
        <w:rPr>
          <w:rFonts w:cstheme="minorHAnsi"/>
          <w:color w:val="000000"/>
          <w:sz w:val="18"/>
          <w:szCs w:val="18"/>
        </w:rPr>
        <w:t>The National Emissions Inventory (NEI) for Wildland fires relies on the Blue</w:t>
      </w:r>
      <w:r w:rsidR="00B15338">
        <w:rPr>
          <w:rFonts w:cstheme="minorHAnsi"/>
          <w:color w:val="000000"/>
          <w:sz w:val="18"/>
          <w:szCs w:val="18"/>
        </w:rPr>
        <w:t>S</w:t>
      </w:r>
      <w:r w:rsidRPr="00500726">
        <w:rPr>
          <w:rFonts w:cstheme="minorHAnsi"/>
          <w:color w:val="000000"/>
          <w:sz w:val="18"/>
          <w:szCs w:val="18"/>
        </w:rPr>
        <w:t>ky Model (BSM) for the estimation process. The BSM is a modular framework developed by the U.S. Forest Service, which combines meteorological models with estimates of fuel loadings, fuel consumption, and emission factors to provide day specific emissions by combustion phase (flaming, smoldering, and residual smoldering). The bulk PM and VOC emission factors used in the current version of the BSM are outdated and do not provide adequate information on how different fuel types and fire conditions impact pollutant emissions. In this work, combined field and laboratory fire simulations were used to fill in gaps in our understanding of the effect of fuels and fire behavior on emissions. Additionally, the composition of PM and VOC emissions from smoldering and flaming phases for each fuel type was measured to address the scant amount of data in the literature on emissions composition from differing combustion phases. Initial results from this study will be shown and the potential impacts to the NEI wildland fire emissions estimates will be discussed.</w:t>
      </w:r>
    </w:p>
    <w:p w14:paraId="7BBFCB07" w14:textId="77777777" w:rsidR="00F77ABA" w:rsidRDefault="00F77ABA" w:rsidP="00500726">
      <w:pPr>
        <w:pStyle w:val="Default"/>
        <w:rPr>
          <w:rFonts w:cstheme="minorHAnsi"/>
          <w:sz w:val="18"/>
          <w:szCs w:val="18"/>
        </w:rPr>
      </w:pPr>
    </w:p>
    <w:p w14:paraId="07DCC561" w14:textId="014C539C" w:rsidR="00500726" w:rsidRPr="00500726" w:rsidRDefault="00500726" w:rsidP="00F77ABA">
      <w:pPr>
        <w:pStyle w:val="Default"/>
        <w:rPr>
          <w:rFonts w:asciiTheme="minorHAnsi" w:hAnsiTheme="minorHAnsi" w:cstheme="minorHAnsi"/>
          <w:color w:val="0462C1"/>
          <w:sz w:val="18"/>
          <w:szCs w:val="18"/>
        </w:rPr>
      </w:pPr>
      <w:r>
        <w:rPr>
          <w:rFonts w:cstheme="minorHAnsi"/>
          <w:sz w:val="18"/>
          <w:szCs w:val="18"/>
        </w:rPr>
        <w:t>8:50 – 9:1</w:t>
      </w:r>
      <w:r w:rsidR="009D4E34">
        <w:rPr>
          <w:rFonts w:cstheme="minorHAnsi"/>
          <w:sz w:val="18"/>
          <w:szCs w:val="18"/>
        </w:rPr>
        <w:t>5 a</w:t>
      </w:r>
      <w:r>
        <w:rPr>
          <w:rFonts w:cstheme="minorHAnsi"/>
          <w:sz w:val="18"/>
          <w:szCs w:val="18"/>
        </w:rPr>
        <w:t xml:space="preserve">m - </w:t>
      </w:r>
      <w:r w:rsidRPr="00500726">
        <w:rPr>
          <w:rFonts w:asciiTheme="minorHAnsi" w:hAnsiTheme="minorHAnsi" w:cstheme="minorHAnsi"/>
          <w:b/>
          <w:bCs/>
          <w:sz w:val="18"/>
          <w:szCs w:val="18"/>
        </w:rPr>
        <w:t xml:space="preserve">Lessons Learned: Creating an Air Toxics Emissions Reporting Program for </w:t>
      </w:r>
      <w:r w:rsidRPr="00500726">
        <w:rPr>
          <w:rFonts w:cstheme="minorHAnsi"/>
          <w:b/>
          <w:bCs/>
          <w:sz w:val="18"/>
          <w:szCs w:val="18"/>
        </w:rPr>
        <w:t>Oregon -</w:t>
      </w:r>
      <w:r w:rsidRPr="00500726">
        <w:rPr>
          <w:rFonts w:asciiTheme="minorHAnsi" w:hAnsiTheme="minorHAnsi" w:cstheme="minorHAnsi"/>
          <w:b/>
          <w:bCs/>
          <w:sz w:val="18"/>
          <w:szCs w:val="18"/>
        </w:rPr>
        <w:t xml:space="preserve"> </w:t>
      </w:r>
      <w:r w:rsidRPr="00500726">
        <w:rPr>
          <w:rFonts w:asciiTheme="minorHAnsi" w:hAnsiTheme="minorHAnsi" w:cstheme="minorHAnsi"/>
          <w:i/>
          <w:sz w:val="18"/>
          <w:szCs w:val="18"/>
        </w:rPr>
        <w:t>B. Albertson, Oregon Department of Environmental Quality</w:t>
      </w:r>
      <w:r w:rsidRPr="00500726">
        <w:rPr>
          <w:rFonts w:asciiTheme="minorHAnsi" w:hAnsiTheme="minorHAnsi" w:cstheme="minorHAnsi"/>
          <w:color w:val="0462C1"/>
          <w:sz w:val="18"/>
          <w:szCs w:val="18"/>
        </w:rPr>
        <w:t xml:space="preserve"> </w:t>
      </w:r>
    </w:p>
    <w:p w14:paraId="3B8CDB34" w14:textId="77777777" w:rsidR="00500726" w:rsidRPr="00500726" w:rsidRDefault="00500726" w:rsidP="00500726">
      <w:pPr>
        <w:autoSpaceDE w:val="0"/>
        <w:autoSpaceDN w:val="0"/>
        <w:adjustRightInd w:val="0"/>
        <w:spacing w:after="0" w:line="240" w:lineRule="auto"/>
        <w:ind w:firstLine="720"/>
        <w:rPr>
          <w:rFonts w:cstheme="minorHAnsi"/>
          <w:color w:val="000000"/>
          <w:sz w:val="18"/>
          <w:szCs w:val="18"/>
        </w:rPr>
      </w:pPr>
      <w:r w:rsidRPr="00500726">
        <w:rPr>
          <w:rFonts w:cstheme="minorHAnsi"/>
          <w:color w:val="000000"/>
          <w:sz w:val="18"/>
          <w:szCs w:val="18"/>
        </w:rPr>
        <w:t xml:space="preserve">Emission inventories are only as good as the data used to develop them. Therefore, data collection is a very important aspect to develop emission inventories, especially to answer questions accurately and implement environmental programs effectively. Governor Brown launched the Cleaner Air Oregon Program in April 2016 and tasked Oregon Department of Environmental Quality and Oregon Health Authority to develop rules for a new air toxic permitting program. Oregon did not require air toxics reporting at the time and had no current statewide air toxic emissions inventory. The agencies quickly realized the need for a comprehensive inventory and initiated an emissions reporting program later that year to collect 2016 air toxics data from air permitted facilities throughout the state. </w:t>
      </w:r>
    </w:p>
    <w:p w14:paraId="25C21FE0" w14:textId="77777777" w:rsidR="00500726" w:rsidRPr="00500726" w:rsidRDefault="00500726" w:rsidP="00500726">
      <w:pPr>
        <w:autoSpaceDE w:val="0"/>
        <w:autoSpaceDN w:val="0"/>
        <w:adjustRightInd w:val="0"/>
        <w:spacing w:after="0" w:line="240" w:lineRule="auto"/>
        <w:ind w:firstLine="720"/>
        <w:rPr>
          <w:rFonts w:cstheme="minorHAnsi"/>
          <w:color w:val="000000"/>
          <w:sz w:val="18"/>
          <w:szCs w:val="18"/>
        </w:rPr>
      </w:pPr>
      <w:r w:rsidRPr="00500726">
        <w:rPr>
          <w:rFonts w:cstheme="minorHAnsi"/>
          <w:color w:val="000000"/>
          <w:sz w:val="18"/>
          <w:szCs w:val="18"/>
        </w:rPr>
        <w:t xml:space="preserve">The statewide inventory identified what is emitted, how much, and by whom. The agencies currently use the inventory as a screening tool to identify 1) areas of concern, 2) industrial facilities to call into the new permitting program, and 3) the effectiveness of the permitting program to reduce air toxic emissions throughout the state. </w:t>
      </w:r>
    </w:p>
    <w:p w14:paraId="234DA0E1" w14:textId="77777777" w:rsidR="00500726" w:rsidRPr="00500726" w:rsidRDefault="00500726" w:rsidP="00500726">
      <w:pPr>
        <w:autoSpaceDE w:val="0"/>
        <w:autoSpaceDN w:val="0"/>
        <w:adjustRightInd w:val="0"/>
        <w:spacing w:after="0" w:line="240" w:lineRule="auto"/>
        <w:ind w:firstLine="360"/>
        <w:rPr>
          <w:rFonts w:cstheme="minorHAnsi"/>
          <w:color w:val="000000"/>
          <w:sz w:val="18"/>
          <w:szCs w:val="18"/>
        </w:rPr>
      </w:pPr>
      <w:r w:rsidRPr="00500726">
        <w:rPr>
          <w:rFonts w:cstheme="minorHAnsi"/>
          <w:color w:val="000000"/>
          <w:sz w:val="18"/>
          <w:szCs w:val="18"/>
        </w:rPr>
        <w:t xml:space="preserve">The purpose of this presentation is to share “lessons learned” and provide a different perspective to data collection. The presentation will discuss various components of reporting program development such as: </w:t>
      </w:r>
    </w:p>
    <w:p w14:paraId="74219CAB" w14:textId="77777777" w:rsidR="00500726" w:rsidRPr="00500726" w:rsidRDefault="00500726" w:rsidP="00045474">
      <w:pPr>
        <w:pStyle w:val="ListParagraph"/>
        <w:numPr>
          <w:ilvl w:val="0"/>
          <w:numId w:val="4"/>
        </w:numPr>
        <w:autoSpaceDE w:val="0"/>
        <w:autoSpaceDN w:val="0"/>
        <w:adjustRightInd w:val="0"/>
        <w:spacing w:after="44" w:line="240" w:lineRule="auto"/>
        <w:rPr>
          <w:rFonts w:cstheme="minorHAnsi"/>
          <w:color w:val="000000"/>
          <w:sz w:val="18"/>
          <w:szCs w:val="18"/>
        </w:rPr>
      </w:pPr>
      <w:r w:rsidRPr="00500726">
        <w:rPr>
          <w:rFonts w:cstheme="minorHAnsi"/>
          <w:color w:val="000000"/>
          <w:sz w:val="18"/>
          <w:szCs w:val="18"/>
        </w:rPr>
        <w:t xml:space="preserve">identifying facilities for reporting, </w:t>
      </w:r>
    </w:p>
    <w:p w14:paraId="48845085" w14:textId="77777777" w:rsidR="00500726" w:rsidRPr="00500726" w:rsidRDefault="00500726" w:rsidP="00045474">
      <w:pPr>
        <w:pStyle w:val="ListParagraph"/>
        <w:numPr>
          <w:ilvl w:val="0"/>
          <w:numId w:val="4"/>
        </w:numPr>
        <w:autoSpaceDE w:val="0"/>
        <w:autoSpaceDN w:val="0"/>
        <w:adjustRightInd w:val="0"/>
        <w:spacing w:after="44" w:line="240" w:lineRule="auto"/>
        <w:rPr>
          <w:rFonts w:cstheme="minorHAnsi"/>
          <w:color w:val="000000"/>
          <w:sz w:val="18"/>
          <w:szCs w:val="18"/>
        </w:rPr>
      </w:pPr>
      <w:r w:rsidRPr="00500726">
        <w:rPr>
          <w:rFonts w:cstheme="minorHAnsi"/>
          <w:color w:val="000000"/>
          <w:sz w:val="18"/>
          <w:szCs w:val="18"/>
        </w:rPr>
        <w:t xml:space="preserve">establishing data requirements for reporting, </w:t>
      </w:r>
    </w:p>
    <w:p w14:paraId="1711D6A9" w14:textId="77777777" w:rsidR="00500726" w:rsidRPr="00500726" w:rsidRDefault="00500726" w:rsidP="00045474">
      <w:pPr>
        <w:pStyle w:val="ListParagraph"/>
        <w:numPr>
          <w:ilvl w:val="0"/>
          <w:numId w:val="4"/>
        </w:numPr>
        <w:autoSpaceDE w:val="0"/>
        <w:autoSpaceDN w:val="0"/>
        <w:adjustRightInd w:val="0"/>
        <w:spacing w:after="44" w:line="240" w:lineRule="auto"/>
        <w:rPr>
          <w:rFonts w:cstheme="minorHAnsi"/>
          <w:color w:val="000000"/>
          <w:sz w:val="18"/>
          <w:szCs w:val="18"/>
        </w:rPr>
      </w:pPr>
      <w:r w:rsidRPr="00500726">
        <w:rPr>
          <w:rFonts w:cstheme="minorHAnsi"/>
          <w:color w:val="000000"/>
          <w:sz w:val="18"/>
          <w:szCs w:val="18"/>
        </w:rPr>
        <w:t xml:space="preserve">choosing suitable emission factors and estimation methodologies for use, and </w:t>
      </w:r>
    </w:p>
    <w:p w14:paraId="2264CACB" w14:textId="77777777" w:rsidR="00500726" w:rsidRPr="00500726" w:rsidRDefault="00500726" w:rsidP="00045474">
      <w:pPr>
        <w:pStyle w:val="ListParagraph"/>
        <w:numPr>
          <w:ilvl w:val="0"/>
          <w:numId w:val="4"/>
        </w:numPr>
        <w:autoSpaceDE w:val="0"/>
        <w:autoSpaceDN w:val="0"/>
        <w:adjustRightInd w:val="0"/>
        <w:spacing w:after="0" w:line="240" w:lineRule="auto"/>
        <w:rPr>
          <w:rFonts w:cstheme="minorHAnsi"/>
          <w:color w:val="000000"/>
          <w:sz w:val="18"/>
          <w:szCs w:val="18"/>
        </w:rPr>
      </w:pPr>
      <w:r w:rsidRPr="00500726">
        <w:rPr>
          <w:rFonts w:cstheme="minorHAnsi"/>
          <w:color w:val="000000"/>
          <w:sz w:val="18"/>
          <w:szCs w:val="18"/>
        </w:rPr>
        <w:t xml:space="preserve">data quality issues discovered during QA/QC process. </w:t>
      </w:r>
    </w:p>
    <w:p w14:paraId="0FC48678" w14:textId="77777777" w:rsidR="00500726" w:rsidRDefault="00500726" w:rsidP="00500726">
      <w:pPr>
        <w:autoSpaceDE w:val="0"/>
        <w:autoSpaceDN w:val="0"/>
        <w:adjustRightInd w:val="0"/>
        <w:spacing w:after="0" w:line="240" w:lineRule="auto"/>
        <w:ind w:firstLine="360"/>
        <w:rPr>
          <w:rFonts w:cstheme="minorHAnsi"/>
          <w:color w:val="000000"/>
          <w:sz w:val="18"/>
          <w:szCs w:val="18"/>
        </w:rPr>
      </w:pPr>
      <w:r w:rsidRPr="00500726">
        <w:rPr>
          <w:rFonts w:cstheme="minorHAnsi"/>
          <w:color w:val="000000"/>
          <w:sz w:val="18"/>
          <w:szCs w:val="18"/>
        </w:rPr>
        <w:t>It will present issues encountered along the way and identify what to do differently to collect good quality data for future inventories.</w:t>
      </w:r>
    </w:p>
    <w:p w14:paraId="01677055" w14:textId="77777777" w:rsidR="00500726" w:rsidRDefault="00500726" w:rsidP="00500726">
      <w:pPr>
        <w:autoSpaceDE w:val="0"/>
        <w:autoSpaceDN w:val="0"/>
        <w:adjustRightInd w:val="0"/>
        <w:spacing w:after="0" w:line="240" w:lineRule="auto"/>
        <w:rPr>
          <w:rFonts w:cstheme="minorHAnsi"/>
          <w:sz w:val="18"/>
          <w:szCs w:val="18"/>
        </w:rPr>
      </w:pPr>
    </w:p>
    <w:p w14:paraId="784D0BF9" w14:textId="7AB5F476" w:rsidR="00F77ABA" w:rsidRPr="00F77ABA" w:rsidRDefault="00F77ABA" w:rsidP="00F77ABA">
      <w:pPr>
        <w:pStyle w:val="Default"/>
        <w:rPr>
          <w:rFonts w:asciiTheme="minorHAnsi" w:hAnsiTheme="minorHAnsi" w:cstheme="minorHAnsi"/>
          <w:i/>
          <w:sz w:val="18"/>
          <w:szCs w:val="18"/>
        </w:rPr>
      </w:pPr>
      <w:r>
        <w:rPr>
          <w:rFonts w:cstheme="minorHAnsi"/>
          <w:sz w:val="18"/>
          <w:szCs w:val="18"/>
        </w:rPr>
        <w:t>9:15 – 9:4</w:t>
      </w:r>
      <w:r w:rsidR="009D4E34">
        <w:rPr>
          <w:rFonts w:cstheme="minorHAnsi"/>
          <w:sz w:val="18"/>
          <w:szCs w:val="18"/>
        </w:rPr>
        <w:t>0 a</w:t>
      </w:r>
      <w:r>
        <w:rPr>
          <w:rFonts w:cstheme="minorHAnsi"/>
          <w:sz w:val="18"/>
          <w:szCs w:val="18"/>
        </w:rPr>
        <w:t xml:space="preserve">m - </w:t>
      </w:r>
      <w:r w:rsidRPr="00F77ABA">
        <w:rPr>
          <w:rFonts w:asciiTheme="minorHAnsi" w:hAnsiTheme="minorHAnsi" w:cstheme="minorHAnsi"/>
          <w:b/>
          <w:bCs/>
          <w:sz w:val="18"/>
          <w:szCs w:val="18"/>
        </w:rPr>
        <w:t xml:space="preserve">Overview of the 2014 National Air Toxics Assessment (NATA) </w:t>
      </w:r>
      <w:r w:rsidRPr="00F77ABA">
        <w:rPr>
          <w:rFonts w:asciiTheme="minorHAnsi" w:hAnsiTheme="minorHAnsi" w:cstheme="minorHAnsi"/>
          <w:i/>
          <w:sz w:val="18"/>
          <w:szCs w:val="18"/>
        </w:rPr>
        <w:t xml:space="preserve">T. Palma, M. Strum, D. Smith, M. Morris, A. Eyth, J. Thurman, </w:t>
      </w:r>
    </w:p>
    <w:p w14:paraId="3ED137E9" w14:textId="77777777" w:rsidR="00F77ABA" w:rsidRPr="00F77ABA" w:rsidRDefault="00F77ABA" w:rsidP="00F77ABA">
      <w:pPr>
        <w:pStyle w:val="Default"/>
        <w:rPr>
          <w:rFonts w:asciiTheme="minorHAnsi" w:hAnsiTheme="minorHAnsi" w:cstheme="minorHAnsi"/>
          <w:i/>
          <w:sz w:val="18"/>
          <w:szCs w:val="18"/>
        </w:rPr>
      </w:pPr>
      <w:r w:rsidRPr="00F77ABA">
        <w:rPr>
          <w:rFonts w:asciiTheme="minorHAnsi" w:hAnsiTheme="minorHAnsi" w:cstheme="minorHAnsi"/>
          <w:i/>
          <w:sz w:val="18"/>
          <w:szCs w:val="18"/>
        </w:rPr>
        <w:t xml:space="preserve">S. Phillips, M. Woody, R. Cook U.S. EPA, </w:t>
      </w:r>
    </w:p>
    <w:p w14:paraId="7B5AAC99" w14:textId="77777777" w:rsidR="00F77ABA" w:rsidRDefault="00F77ABA" w:rsidP="00F77ABA">
      <w:pPr>
        <w:pStyle w:val="Default"/>
        <w:ind w:firstLine="720"/>
        <w:rPr>
          <w:rFonts w:asciiTheme="minorHAnsi" w:hAnsiTheme="minorHAnsi" w:cstheme="minorHAnsi"/>
          <w:sz w:val="18"/>
          <w:szCs w:val="18"/>
        </w:rPr>
      </w:pPr>
      <w:r w:rsidRPr="00F77ABA">
        <w:rPr>
          <w:rFonts w:asciiTheme="minorHAnsi" w:hAnsiTheme="minorHAnsi" w:cstheme="minorHAnsi"/>
          <w:sz w:val="18"/>
          <w:szCs w:val="18"/>
        </w:rPr>
        <w:t>The National Air Toxics Assessment (NATA) is EPA’s state-of-the-science screening tool used to help evaluate potential human health risks posed by toxic air pollutants across the United States. This presentation describes the most recent version, the 2014 NATA, which is based on emissions for the year 2014. We present the approach, provide an overview of some of the important results, and discuss potential uses and limitations of NATA. Unlike the Agency’s criteria pollutant program, where ambient monitors are located throughout the country, air toxic monitoring coverage is less extensive. Many air toxics are measured at only a few locations, and for some pollutants, detection limits are too high to evaluate health risk levels of concern. The sparse air toxic monitoring network leaves many potential hot spots and areas of concern that are not well characterized. A key tool EPA uses to predict ambient and exposure concentrations, as well as to estimate health effect risks associated with emissions of air toxics, is NATA. The 2014 NATA uses emissions data from the 2014 National Emissions Inventory as inputs for modeling ambient air concentrations, exposure concentrations and health risk estimates. Results from the analysis include estimates at the census tract of ambient and exposure concentrations as well as estimates of cancer risks and potential noncancer health effects associated with chronic inhalation exposure to air toxics. In the 2014 NATA, national average cancer risks are estimated to be 30-in-1 million. Further, approximately 100 census tracts in 19 urban areas (and 470,000 people) with estimated cancer risks greater than 100-in-1 million.</w:t>
      </w:r>
    </w:p>
    <w:p w14:paraId="609C6A4F" w14:textId="77777777" w:rsidR="00B15338" w:rsidRDefault="00B15338">
      <w:pPr>
        <w:rPr>
          <w:rFonts w:cstheme="minorHAnsi"/>
          <w:sz w:val="18"/>
          <w:szCs w:val="18"/>
        </w:rPr>
      </w:pPr>
      <w:r>
        <w:rPr>
          <w:rFonts w:cstheme="minorHAnsi"/>
          <w:sz w:val="18"/>
          <w:szCs w:val="18"/>
        </w:rPr>
        <w:br w:type="page"/>
      </w:r>
    </w:p>
    <w:p w14:paraId="6BA734EF" w14:textId="77777777" w:rsidR="00B15338" w:rsidRPr="00C673A2" w:rsidRDefault="00B15338" w:rsidP="00B15338">
      <w:pPr>
        <w:tabs>
          <w:tab w:val="left" w:pos="2630"/>
        </w:tabs>
        <w:spacing w:after="0"/>
        <w:jc w:val="center"/>
        <w:rPr>
          <w:b/>
          <w:sz w:val="28"/>
          <w:szCs w:val="28"/>
        </w:rPr>
      </w:pPr>
      <w:r w:rsidRPr="00C673A2">
        <w:rPr>
          <w:b/>
          <w:sz w:val="28"/>
          <w:szCs w:val="28"/>
        </w:rPr>
        <w:lastRenderedPageBreak/>
        <w:t>International Emission Inventory Conference</w:t>
      </w:r>
    </w:p>
    <w:p w14:paraId="08A6A5AC" w14:textId="77777777" w:rsidR="00994F5A" w:rsidRDefault="00994F5A" w:rsidP="00994F5A">
      <w:pPr>
        <w:tabs>
          <w:tab w:val="left" w:pos="2630"/>
        </w:tabs>
        <w:spacing w:after="0"/>
        <w:jc w:val="center"/>
        <w:rPr>
          <w:rFonts w:cstheme="minorHAnsi"/>
          <w:b/>
          <w:sz w:val="28"/>
          <w:szCs w:val="28"/>
        </w:rPr>
      </w:pPr>
      <w:r>
        <w:rPr>
          <w:rFonts w:cstheme="minorHAnsi"/>
          <w:b/>
          <w:sz w:val="28"/>
          <w:szCs w:val="28"/>
        </w:rPr>
        <w:t xml:space="preserve">TOXICS/SPECIATION SESSION </w:t>
      </w:r>
      <w:r w:rsidRPr="0013704C">
        <w:rPr>
          <w:rFonts w:cstheme="minorHAnsi"/>
          <w:b/>
          <w:sz w:val="28"/>
          <w:szCs w:val="28"/>
        </w:rPr>
        <w:t>A</w:t>
      </w:r>
      <w:r>
        <w:rPr>
          <w:rFonts w:cstheme="minorHAnsi"/>
          <w:b/>
          <w:sz w:val="28"/>
          <w:szCs w:val="28"/>
        </w:rPr>
        <w:t>BSTRACTS</w:t>
      </w:r>
    </w:p>
    <w:p w14:paraId="7C2E59E0" w14:textId="77777777" w:rsidR="00B15338" w:rsidRDefault="00B65859" w:rsidP="00B15338">
      <w:pPr>
        <w:tabs>
          <w:tab w:val="left" w:pos="2630"/>
        </w:tabs>
        <w:spacing w:after="0"/>
        <w:jc w:val="center"/>
      </w:pPr>
      <w:r w:rsidRPr="0071717A">
        <w:rPr>
          <w:rFonts w:cstheme="minorHAnsi"/>
          <w:b/>
          <w:sz w:val="18"/>
          <w:szCs w:val="18"/>
        </w:rPr>
        <w:t>Chairs Madeleine Strum and Steffanie Griffin, U.S. EPA</w:t>
      </w:r>
      <w:r>
        <w:t xml:space="preserve"> </w:t>
      </w:r>
      <w:r w:rsidR="00336631">
        <w:pict w14:anchorId="47C24600">
          <v:rect id="_x0000_i1077" style="width:540pt;height:3pt" o:hralign="center" o:hrstd="t" o:hrnoshade="t" o:hr="t" fillcolor="black [3213]" stroked="f"/>
        </w:pict>
      </w:r>
    </w:p>
    <w:p w14:paraId="193ACE87" w14:textId="77777777" w:rsidR="00B15338" w:rsidRDefault="00B15338" w:rsidP="00B15338">
      <w:pPr>
        <w:pStyle w:val="Default"/>
        <w:rPr>
          <w:sz w:val="23"/>
          <w:szCs w:val="23"/>
        </w:rPr>
      </w:pPr>
      <w:r>
        <w:rPr>
          <w:b/>
          <w:sz w:val="18"/>
          <w:u w:val="single"/>
        </w:rPr>
        <w:t>Friday, August 2, 2019</w:t>
      </w:r>
      <w:r w:rsidR="00E81BEB">
        <w:rPr>
          <w:b/>
          <w:sz w:val="18"/>
          <w:u w:val="single"/>
        </w:rPr>
        <w:t xml:space="preserve"> – Cont’d</w:t>
      </w:r>
    </w:p>
    <w:p w14:paraId="0011D71B" w14:textId="77777777" w:rsidR="00B862F9" w:rsidRDefault="00B862F9" w:rsidP="00B15338">
      <w:pPr>
        <w:pStyle w:val="Default"/>
        <w:rPr>
          <w:rFonts w:asciiTheme="minorHAnsi" w:hAnsiTheme="minorHAnsi" w:cstheme="minorHAnsi"/>
          <w:color w:val="auto"/>
          <w:sz w:val="18"/>
          <w:szCs w:val="18"/>
        </w:rPr>
      </w:pPr>
    </w:p>
    <w:p w14:paraId="4775D3EA" w14:textId="1CBBD998" w:rsidR="00B15338" w:rsidRPr="00B15338" w:rsidRDefault="00B15338" w:rsidP="00B15338">
      <w:pPr>
        <w:autoSpaceDE w:val="0"/>
        <w:autoSpaceDN w:val="0"/>
        <w:adjustRightInd w:val="0"/>
        <w:spacing w:after="0" w:line="240" w:lineRule="auto"/>
        <w:rPr>
          <w:rFonts w:cstheme="minorHAnsi"/>
          <w:sz w:val="18"/>
          <w:szCs w:val="18"/>
        </w:rPr>
      </w:pPr>
      <w:r>
        <w:rPr>
          <w:rFonts w:cstheme="minorHAnsi"/>
          <w:sz w:val="18"/>
          <w:szCs w:val="18"/>
        </w:rPr>
        <w:t>10:00 – 10:2</w:t>
      </w:r>
      <w:r w:rsidR="009D4E34">
        <w:rPr>
          <w:rFonts w:cstheme="minorHAnsi"/>
          <w:sz w:val="18"/>
          <w:szCs w:val="18"/>
        </w:rPr>
        <w:t>5 a</w:t>
      </w:r>
      <w:r>
        <w:rPr>
          <w:rFonts w:cstheme="minorHAnsi"/>
          <w:sz w:val="18"/>
          <w:szCs w:val="18"/>
        </w:rPr>
        <w:t xml:space="preserve">m </w:t>
      </w:r>
      <w:r w:rsidRPr="00B15338">
        <w:rPr>
          <w:rFonts w:cstheme="minorHAnsi"/>
          <w:b/>
          <w:sz w:val="18"/>
          <w:szCs w:val="18"/>
        </w:rPr>
        <w:t xml:space="preserve">- Polychlorinated Biphenyl (PCBs) Levels and Ecological Risk Assessment in Ambient Air of an Urban Environment with Intensive Gas </w:t>
      </w:r>
      <w:r w:rsidR="00716615" w:rsidRPr="00B15338">
        <w:rPr>
          <w:rFonts w:cstheme="minorHAnsi"/>
          <w:b/>
          <w:sz w:val="18"/>
          <w:szCs w:val="18"/>
        </w:rPr>
        <w:t>Flare</w:t>
      </w:r>
      <w:r w:rsidR="00716615" w:rsidRPr="00B15338">
        <w:rPr>
          <w:rFonts w:cstheme="minorHAnsi"/>
          <w:sz w:val="18"/>
          <w:szCs w:val="18"/>
        </w:rPr>
        <w:t>.</w:t>
      </w:r>
      <w:r w:rsidR="00716615">
        <w:rPr>
          <w:rFonts w:cstheme="minorHAnsi"/>
          <w:sz w:val="18"/>
          <w:szCs w:val="18"/>
        </w:rPr>
        <w:t xml:space="preserve"> -</w:t>
      </w:r>
      <w:r>
        <w:rPr>
          <w:rFonts w:cstheme="minorHAnsi"/>
          <w:sz w:val="18"/>
          <w:szCs w:val="18"/>
        </w:rPr>
        <w:t xml:space="preserve"> </w:t>
      </w:r>
      <w:r w:rsidRPr="00B15338">
        <w:rPr>
          <w:rFonts w:cstheme="minorHAnsi"/>
          <w:i/>
          <w:sz w:val="18"/>
          <w:szCs w:val="18"/>
        </w:rPr>
        <w:t xml:space="preserve">S.A </w:t>
      </w:r>
      <w:r w:rsidR="00001D6C" w:rsidRPr="00B15338">
        <w:rPr>
          <w:rFonts w:cstheme="minorHAnsi"/>
          <w:i/>
          <w:sz w:val="18"/>
          <w:szCs w:val="18"/>
        </w:rPr>
        <w:t>Uzoekwe,</w:t>
      </w:r>
      <w:r w:rsidRPr="00B15338">
        <w:rPr>
          <w:rFonts w:cstheme="minorHAnsi"/>
          <w:i/>
          <w:sz w:val="18"/>
          <w:szCs w:val="18"/>
        </w:rPr>
        <w:t xml:space="preserve"> U. </w:t>
      </w:r>
      <w:proofErr w:type="spellStart"/>
      <w:r w:rsidRPr="00B15338">
        <w:rPr>
          <w:rFonts w:cstheme="minorHAnsi"/>
          <w:i/>
          <w:sz w:val="18"/>
          <w:szCs w:val="18"/>
        </w:rPr>
        <w:t>Anekwe</w:t>
      </w:r>
      <w:proofErr w:type="spellEnd"/>
      <w:r w:rsidRPr="00B15338">
        <w:rPr>
          <w:rFonts w:cstheme="minorHAnsi"/>
          <w:i/>
          <w:sz w:val="18"/>
          <w:szCs w:val="18"/>
        </w:rPr>
        <w:t xml:space="preserve">. and </w:t>
      </w:r>
      <w:r w:rsidR="00045474">
        <w:rPr>
          <w:rFonts w:cstheme="minorHAnsi"/>
          <w:i/>
          <w:sz w:val="18"/>
          <w:szCs w:val="18"/>
        </w:rPr>
        <w:t>V</w:t>
      </w:r>
      <w:r w:rsidRPr="00B15338">
        <w:rPr>
          <w:rFonts w:cstheme="minorHAnsi"/>
          <w:i/>
          <w:sz w:val="18"/>
          <w:szCs w:val="18"/>
        </w:rPr>
        <w:t xml:space="preserve">. </w:t>
      </w:r>
      <w:proofErr w:type="spellStart"/>
      <w:r w:rsidRPr="00B15338">
        <w:rPr>
          <w:rFonts w:cstheme="minorHAnsi"/>
          <w:i/>
          <w:sz w:val="18"/>
          <w:szCs w:val="18"/>
        </w:rPr>
        <w:t>Omoba</w:t>
      </w:r>
      <w:proofErr w:type="spellEnd"/>
      <w:r w:rsidRPr="00B15338">
        <w:rPr>
          <w:rFonts w:cstheme="minorHAnsi"/>
          <w:b/>
          <w:bCs/>
          <w:i/>
          <w:sz w:val="18"/>
          <w:szCs w:val="18"/>
        </w:rPr>
        <w:t xml:space="preserve">, </w:t>
      </w:r>
      <w:r w:rsidRPr="00B15338">
        <w:rPr>
          <w:rFonts w:cstheme="minorHAnsi"/>
          <w:i/>
          <w:sz w:val="18"/>
          <w:szCs w:val="18"/>
        </w:rPr>
        <w:t xml:space="preserve">Federal University </w:t>
      </w:r>
      <w:proofErr w:type="spellStart"/>
      <w:r w:rsidR="00001D6C" w:rsidRPr="00B15338">
        <w:rPr>
          <w:rFonts w:cstheme="minorHAnsi"/>
          <w:i/>
          <w:sz w:val="18"/>
          <w:szCs w:val="18"/>
        </w:rPr>
        <w:t>Otuoke</w:t>
      </w:r>
      <w:proofErr w:type="spellEnd"/>
      <w:r w:rsidR="00001D6C" w:rsidRPr="00B15338">
        <w:rPr>
          <w:rFonts w:cstheme="minorHAnsi"/>
          <w:i/>
          <w:sz w:val="18"/>
          <w:szCs w:val="18"/>
        </w:rPr>
        <w:t>,</w:t>
      </w:r>
      <w:r w:rsidRPr="00B15338">
        <w:rPr>
          <w:rFonts w:cstheme="minorHAnsi"/>
          <w:i/>
          <w:sz w:val="18"/>
          <w:szCs w:val="18"/>
        </w:rPr>
        <w:t xml:space="preserve"> Federal University </w:t>
      </w:r>
      <w:proofErr w:type="spellStart"/>
      <w:r w:rsidRPr="00B15338">
        <w:rPr>
          <w:rFonts w:cstheme="minorHAnsi"/>
          <w:i/>
          <w:sz w:val="18"/>
          <w:szCs w:val="18"/>
        </w:rPr>
        <w:t>Otuoke</w:t>
      </w:r>
      <w:proofErr w:type="spellEnd"/>
      <w:r w:rsidRPr="00B15338">
        <w:rPr>
          <w:rFonts w:cstheme="minorHAnsi"/>
          <w:i/>
          <w:sz w:val="18"/>
          <w:szCs w:val="18"/>
        </w:rPr>
        <w:t>, Bayelsa State Nigeria.</w:t>
      </w:r>
    </w:p>
    <w:p w14:paraId="0E4F9F30" w14:textId="77777777" w:rsidR="00B15338" w:rsidRPr="00B15338" w:rsidRDefault="00B15338" w:rsidP="00B15338">
      <w:pPr>
        <w:autoSpaceDE w:val="0"/>
        <w:autoSpaceDN w:val="0"/>
        <w:adjustRightInd w:val="0"/>
        <w:spacing w:after="0" w:line="240" w:lineRule="auto"/>
        <w:ind w:firstLine="720"/>
        <w:rPr>
          <w:rFonts w:cstheme="minorHAnsi"/>
          <w:sz w:val="18"/>
          <w:szCs w:val="18"/>
        </w:rPr>
      </w:pPr>
      <w:r w:rsidRPr="00B15338">
        <w:rPr>
          <w:rFonts w:cstheme="minorHAnsi"/>
          <w:sz w:val="18"/>
          <w:szCs w:val="18"/>
        </w:rPr>
        <w:t>Polychlorinated biphenyl (PCBs) are ‘persistent organic pollutant ‘(POP), with unique</w:t>
      </w:r>
      <w:r>
        <w:rPr>
          <w:rFonts w:cstheme="minorHAnsi"/>
          <w:sz w:val="18"/>
          <w:szCs w:val="18"/>
        </w:rPr>
        <w:t xml:space="preserve"> </w:t>
      </w:r>
      <w:r w:rsidRPr="00B15338">
        <w:rPr>
          <w:rFonts w:cstheme="minorHAnsi"/>
          <w:sz w:val="18"/>
          <w:szCs w:val="18"/>
        </w:rPr>
        <w:t>properties such as extreme stability, chemical inertness, resistant to heat, high dielectric constant</w:t>
      </w:r>
      <w:r>
        <w:rPr>
          <w:rFonts w:cstheme="minorHAnsi"/>
          <w:sz w:val="18"/>
          <w:szCs w:val="18"/>
        </w:rPr>
        <w:t xml:space="preserve"> </w:t>
      </w:r>
      <w:r w:rsidRPr="00B15338">
        <w:rPr>
          <w:rFonts w:cstheme="minorHAnsi"/>
          <w:sz w:val="18"/>
          <w:szCs w:val="18"/>
        </w:rPr>
        <w:t>and therefore good insulator. Levels and distribution of three major group of PCBs congeners in</w:t>
      </w:r>
    </w:p>
    <w:p w14:paraId="1F9ABA20" w14:textId="77777777" w:rsidR="00B15338" w:rsidRPr="00B15338" w:rsidRDefault="00B15338" w:rsidP="00B15338">
      <w:pPr>
        <w:autoSpaceDE w:val="0"/>
        <w:autoSpaceDN w:val="0"/>
        <w:adjustRightInd w:val="0"/>
        <w:spacing w:after="0" w:line="240" w:lineRule="auto"/>
        <w:rPr>
          <w:rFonts w:cstheme="minorHAnsi"/>
          <w:sz w:val="18"/>
          <w:szCs w:val="18"/>
        </w:rPr>
      </w:pPr>
      <w:r w:rsidRPr="00B15338">
        <w:rPr>
          <w:rFonts w:cstheme="minorHAnsi"/>
          <w:sz w:val="18"/>
          <w:szCs w:val="18"/>
        </w:rPr>
        <w:t>ambient air of an urban town of Yenagoa and its environment located in Niger delta area of Nigeria</w:t>
      </w:r>
      <w:r>
        <w:rPr>
          <w:rFonts w:cstheme="minorHAnsi"/>
          <w:sz w:val="18"/>
          <w:szCs w:val="18"/>
        </w:rPr>
        <w:t xml:space="preserve"> </w:t>
      </w:r>
      <w:r w:rsidRPr="00B15338">
        <w:rPr>
          <w:rFonts w:cstheme="minorHAnsi"/>
          <w:sz w:val="18"/>
          <w:szCs w:val="18"/>
        </w:rPr>
        <w:t>were investigate using gas chromatography (Shimadzu, 2010). The distribution of the congeners</w:t>
      </w:r>
      <w:r>
        <w:rPr>
          <w:rFonts w:cstheme="minorHAnsi"/>
          <w:sz w:val="18"/>
          <w:szCs w:val="18"/>
        </w:rPr>
        <w:t xml:space="preserve"> </w:t>
      </w:r>
      <w:r w:rsidRPr="00B15338">
        <w:rPr>
          <w:rFonts w:cstheme="minorHAnsi"/>
          <w:sz w:val="18"/>
          <w:szCs w:val="18"/>
        </w:rPr>
        <w:t>according to chlorine substitution mainly classified as mono-ortho, di-ortho and non-ortho showed a</w:t>
      </w:r>
      <w:r>
        <w:rPr>
          <w:rFonts w:cstheme="minorHAnsi"/>
          <w:sz w:val="18"/>
          <w:szCs w:val="18"/>
        </w:rPr>
        <w:t xml:space="preserve"> </w:t>
      </w:r>
      <w:r w:rsidRPr="00B15338">
        <w:rPr>
          <w:rFonts w:cstheme="minorHAnsi"/>
          <w:sz w:val="18"/>
          <w:szCs w:val="18"/>
        </w:rPr>
        <w:t xml:space="preserve">s0i.g0n1i3fiμcagnkgt -1v; a0r.i a0t0io1n - f0ro.0m18 </w:t>
      </w:r>
      <w:proofErr w:type="spellStart"/>
      <w:r w:rsidRPr="00B15338">
        <w:rPr>
          <w:rFonts w:cstheme="minorHAnsi"/>
          <w:sz w:val="18"/>
          <w:szCs w:val="18"/>
        </w:rPr>
        <w:t>μognkeg</w:t>
      </w:r>
      <w:proofErr w:type="spellEnd"/>
      <w:r w:rsidRPr="00B15338">
        <w:rPr>
          <w:rFonts w:cstheme="minorHAnsi"/>
          <w:sz w:val="18"/>
          <w:szCs w:val="18"/>
        </w:rPr>
        <w:t xml:space="preserve"> -location to the other. The congeners ranged between 0.001 - 1 and 0.001 - 0.014μgkg-1 for mono-ortho, non-ortho and di-ortho</w:t>
      </w:r>
      <w:r>
        <w:rPr>
          <w:rFonts w:cstheme="minorHAnsi"/>
          <w:sz w:val="18"/>
          <w:szCs w:val="18"/>
        </w:rPr>
        <w:t xml:space="preserve"> </w:t>
      </w:r>
      <w:r w:rsidRPr="00B15338">
        <w:rPr>
          <w:rFonts w:cstheme="minorHAnsi"/>
          <w:sz w:val="18"/>
          <w:szCs w:val="18"/>
        </w:rPr>
        <w:t>chlorine substituted PCBs respectively. The study recorded dominance of di-ortho substituted</w:t>
      </w:r>
    </w:p>
    <w:p w14:paraId="0DE30E42" w14:textId="5A1D7420" w:rsidR="00B15338" w:rsidRPr="00B15338" w:rsidRDefault="00B15338" w:rsidP="00B15338">
      <w:pPr>
        <w:autoSpaceDE w:val="0"/>
        <w:autoSpaceDN w:val="0"/>
        <w:adjustRightInd w:val="0"/>
        <w:spacing w:after="0" w:line="240" w:lineRule="auto"/>
        <w:rPr>
          <w:rFonts w:cstheme="minorHAnsi"/>
          <w:sz w:val="18"/>
          <w:szCs w:val="18"/>
        </w:rPr>
      </w:pPr>
      <w:r w:rsidRPr="00B15338">
        <w:rPr>
          <w:rFonts w:cstheme="minorHAnsi"/>
          <w:sz w:val="18"/>
          <w:szCs w:val="18"/>
        </w:rPr>
        <w:t>chlorine and 5-7chlorinated substituted PCBs homologue. The total Σ 2</w:t>
      </w:r>
      <w:r w:rsidR="009D4E34">
        <w:rPr>
          <w:rFonts w:cstheme="minorHAnsi"/>
          <w:sz w:val="18"/>
          <w:szCs w:val="18"/>
        </w:rPr>
        <w:t xml:space="preserve">0 </w:t>
      </w:r>
      <w:proofErr w:type="spellStart"/>
      <w:r w:rsidR="009D4E34">
        <w:rPr>
          <w:rFonts w:cstheme="minorHAnsi"/>
          <w:sz w:val="18"/>
          <w:szCs w:val="18"/>
        </w:rPr>
        <w:t>p</w:t>
      </w:r>
      <w:r w:rsidRPr="00B15338">
        <w:rPr>
          <w:rFonts w:cstheme="minorHAnsi"/>
          <w:sz w:val="18"/>
          <w:szCs w:val="18"/>
        </w:rPr>
        <w:t>CBs</w:t>
      </w:r>
      <w:proofErr w:type="spellEnd"/>
      <w:r w:rsidRPr="00B15338">
        <w:rPr>
          <w:rFonts w:cstheme="minorHAnsi"/>
          <w:sz w:val="18"/>
          <w:szCs w:val="18"/>
        </w:rPr>
        <w:t xml:space="preserve"> concentrations (</w:t>
      </w:r>
      <w:proofErr w:type="spellStart"/>
      <w:r w:rsidRPr="00B15338">
        <w:rPr>
          <w:rFonts w:cstheme="minorHAnsi"/>
          <w:sz w:val="18"/>
          <w:szCs w:val="18"/>
        </w:rPr>
        <w:t>monoortho</w:t>
      </w:r>
      <w:proofErr w:type="spellEnd"/>
      <w:r w:rsidRPr="00B15338">
        <w:rPr>
          <w:rFonts w:cstheme="minorHAnsi"/>
          <w:sz w:val="18"/>
          <w:szCs w:val="18"/>
        </w:rPr>
        <w:t>,</w:t>
      </w:r>
      <w:r>
        <w:rPr>
          <w:rFonts w:cstheme="minorHAnsi"/>
          <w:sz w:val="18"/>
          <w:szCs w:val="18"/>
        </w:rPr>
        <w:t xml:space="preserve"> </w:t>
      </w:r>
      <w:r w:rsidRPr="00B15338">
        <w:rPr>
          <w:rFonts w:cstheme="minorHAnsi"/>
          <w:sz w:val="18"/>
          <w:szCs w:val="18"/>
        </w:rPr>
        <w:t>non-ortho and di-ortho) ranged from 0.023 - 0.109μgkg-1 measured at a Palm Plantation</w:t>
      </w:r>
      <w:r>
        <w:rPr>
          <w:rFonts w:cstheme="minorHAnsi"/>
          <w:sz w:val="18"/>
          <w:szCs w:val="18"/>
        </w:rPr>
        <w:t xml:space="preserve"> </w:t>
      </w:r>
      <w:r w:rsidRPr="00B15338">
        <w:rPr>
          <w:rFonts w:cstheme="minorHAnsi"/>
          <w:sz w:val="18"/>
          <w:szCs w:val="18"/>
        </w:rPr>
        <w:t>(AQBP) used as a control and an industrial site (AQGU) respectively. Generally, all the congeners</w:t>
      </w:r>
    </w:p>
    <w:p w14:paraId="5AA6A908" w14:textId="77777777" w:rsidR="00B15338" w:rsidRPr="00B15338" w:rsidRDefault="00B15338" w:rsidP="00B15338">
      <w:pPr>
        <w:autoSpaceDE w:val="0"/>
        <w:autoSpaceDN w:val="0"/>
        <w:adjustRightInd w:val="0"/>
        <w:spacing w:after="0" w:line="240" w:lineRule="auto"/>
        <w:rPr>
          <w:rFonts w:cstheme="minorHAnsi"/>
          <w:sz w:val="18"/>
          <w:szCs w:val="18"/>
        </w:rPr>
      </w:pPr>
      <w:r w:rsidRPr="00B15338">
        <w:rPr>
          <w:rFonts w:cstheme="minorHAnsi"/>
          <w:sz w:val="18"/>
          <w:szCs w:val="18"/>
        </w:rPr>
        <w:t>were found to be present in trace amounts. The results of multivariate analysis showed that two</w:t>
      </w:r>
      <w:r>
        <w:rPr>
          <w:rFonts w:cstheme="minorHAnsi"/>
          <w:sz w:val="18"/>
          <w:szCs w:val="18"/>
        </w:rPr>
        <w:t xml:space="preserve"> </w:t>
      </w:r>
      <w:r w:rsidRPr="00B15338">
        <w:rPr>
          <w:rFonts w:cstheme="minorHAnsi"/>
          <w:sz w:val="18"/>
          <w:szCs w:val="18"/>
        </w:rPr>
        <w:t>main factors (gas flaring and industrial activities) were responsible for PCBs concentrations at</w:t>
      </w:r>
      <w:r>
        <w:rPr>
          <w:rFonts w:cstheme="minorHAnsi"/>
          <w:sz w:val="18"/>
          <w:szCs w:val="18"/>
        </w:rPr>
        <w:t xml:space="preserve"> </w:t>
      </w:r>
      <w:r w:rsidRPr="00B15338">
        <w:rPr>
          <w:rFonts w:cstheme="minorHAnsi"/>
          <w:sz w:val="18"/>
          <w:szCs w:val="18"/>
        </w:rPr>
        <w:t>various locations. Similarly, two clusters (AQBP) and others were identified, suggesting the influence</w:t>
      </w:r>
    </w:p>
    <w:p w14:paraId="46AF7471" w14:textId="77777777" w:rsidR="00B15338" w:rsidRDefault="00B15338" w:rsidP="00B15338">
      <w:pPr>
        <w:autoSpaceDE w:val="0"/>
        <w:autoSpaceDN w:val="0"/>
        <w:adjustRightInd w:val="0"/>
        <w:spacing w:after="0" w:line="240" w:lineRule="auto"/>
        <w:rPr>
          <w:rFonts w:cstheme="minorHAnsi"/>
          <w:sz w:val="18"/>
          <w:szCs w:val="18"/>
        </w:rPr>
      </w:pPr>
      <w:r w:rsidRPr="00B15338">
        <w:rPr>
          <w:rFonts w:cstheme="minorHAnsi"/>
          <w:sz w:val="18"/>
          <w:szCs w:val="18"/>
        </w:rPr>
        <w:t xml:space="preserve">of two sources to the concentrations measured. The evaluation of ecotoxicological risk of </w:t>
      </w:r>
      <w:proofErr w:type="spellStart"/>
      <w:r w:rsidRPr="00B15338">
        <w:rPr>
          <w:rFonts w:cstheme="minorHAnsi"/>
          <w:sz w:val="18"/>
          <w:szCs w:val="18"/>
        </w:rPr>
        <w:t>dioxine</w:t>
      </w:r>
      <w:proofErr w:type="spellEnd"/>
      <w:r w:rsidRPr="00B15338">
        <w:rPr>
          <w:rFonts w:cstheme="minorHAnsi"/>
          <w:sz w:val="18"/>
          <w:szCs w:val="18"/>
        </w:rPr>
        <w:t xml:space="preserve"> -like PCBs in ambient air of the studied area and the cancer risk for the inhabitants were found to be</w:t>
      </w:r>
      <w:r>
        <w:rPr>
          <w:rFonts w:cstheme="minorHAnsi"/>
          <w:sz w:val="18"/>
          <w:szCs w:val="18"/>
        </w:rPr>
        <w:t xml:space="preserve"> </w:t>
      </w:r>
      <w:r w:rsidRPr="00B15338">
        <w:rPr>
          <w:rFonts w:cstheme="minorHAnsi"/>
          <w:sz w:val="18"/>
          <w:szCs w:val="18"/>
        </w:rPr>
        <w:t>low.</w:t>
      </w:r>
    </w:p>
    <w:p w14:paraId="5412F967" w14:textId="77777777" w:rsidR="00B15338" w:rsidRDefault="00B15338" w:rsidP="00B15338">
      <w:pPr>
        <w:autoSpaceDE w:val="0"/>
        <w:autoSpaceDN w:val="0"/>
        <w:adjustRightInd w:val="0"/>
        <w:spacing w:after="0" w:line="240" w:lineRule="auto"/>
        <w:rPr>
          <w:rFonts w:cstheme="minorHAnsi"/>
          <w:sz w:val="18"/>
          <w:szCs w:val="18"/>
        </w:rPr>
      </w:pPr>
    </w:p>
    <w:p w14:paraId="76F6C2E6" w14:textId="3BD0FB10" w:rsidR="00B15338" w:rsidRPr="00B15338" w:rsidRDefault="00B15338" w:rsidP="00B15338">
      <w:pPr>
        <w:autoSpaceDE w:val="0"/>
        <w:autoSpaceDN w:val="0"/>
        <w:adjustRightInd w:val="0"/>
        <w:spacing w:after="0" w:line="240" w:lineRule="auto"/>
        <w:rPr>
          <w:i/>
          <w:sz w:val="18"/>
          <w:szCs w:val="18"/>
        </w:rPr>
      </w:pPr>
      <w:r>
        <w:rPr>
          <w:rFonts w:cstheme="minorHAnsi"/>
          <w:sz w:val="18"/>
          <w:szCs w:val="18"/>
        </w:rPr>
        <w:t>10:25 – 10:5</w:t>
      </w:r>
      <w:r w:rsidR="009D4E34">
        <w:rPr>
          <w:rFonts w:cstheme="minorHAnsi"/>
          <w:sz w:val="18"/>
          <w:szCs w:val="18"/>
        </w:rPr>
        <w:t xml:space="preserve">0 </w:t>
      </w:r>
      <w:proofErr w:type="spellStart"/>
      <w:r w:rsidR="009D4E34">
        <w:rPr>
          <w:rFonts w:cstheme="minorHAnsi"/>
          <w:sz w:val="18"/>
          <w:szCs w:val="18"/>
        </w:rPr>
        <w:t>a</w:t>
      </w:r>
      <w:r>
        <w:rPr>
          <w:rFonts w:cstheme="minorHAnsi"/>
          <w:sz w:val="18"/>
          <w:szCs w:val="18"/>
        </w:rPr>
        <w:t>M</w:t>
      </w:r>
      <w:proofErr w:type="spellEnd"/>
      <w:r>
        <w:rPr>
          <w:rFonts w:cstheme="minorHAnsi"/>
          <w:sz w:val="18"/>
          <w:szCs w:val="18"/>
        </w:rPr>
        <w:t xml:space="preserve"> - </w:t>
      </w:r>
      <w:r w:rsidRPr="00B15338">
        <w:rPr>
          <w:b/>
          <w:bCs/>
          <w:sz w:val="18"/>
          <w:szCs w:val="18"/>
        </w:rPr>
        <w:t xml:space="preserve">Tracking Mercury Emissions from Products as Part of Canada’s Air Pollutant Emission Inventory – </w:t>
      </w:r>
      <w:r w:rsidRPr="00B15338">
        <w:rPr>
          <w:i/>
          <w:sz w:val="18"/>
          <w:szCs w:val="18"/>
        </w:rPr>
        <w:t>B. G. Sullivan and D. Smith, Waste, Mining and Diffuse Sources, Environment and Climate Change Canada</w:t>
      </w:r>
    </w:p>
    <w:p w14:paraId="739FF3A1" w14:textId="77777777" w:rsidR="00B15338" w:rsidRDefault="00B15338" w:rsidP="00B15338">
      <w:pPr>
        <w:autoSpaceDE w:val="0"/>
        <w:autoSpaceDN w:val="0"/>
        <w:adjustRightInd w:val="0"/>
        <w:spacing w:after="0" w:line="240" w:lineRule="auto"/>
        <w:ind w:firstLine="720"/>
        <w:rPr>
          <w:sz w:val="18"/>
          <w:szCs w:val="18"/>
        </w:rPr>
      </w:pPr>
      <w:r w:rsidRPr="00B15338">
        <w:rPr>
          <w:sz w:val="18"/>
          <w:szCs w:val="18"/>
        </w:rPr>
        <w:t xml:space="preserve">Canada Environment and Climate Change Canada (ECCC) annually reports trends in emissions of air pollutants through the Air Pollutant Emission Inventory (APEI). The APEI is intended to be comprehensive and covers many different air emissions sources in Canada. Tracking emissions of mercury from products is particularly challenging; yet it is a high priority because of the severe toxicity of mercury. A life cycle analysis approach is used for estimating mercury emissions from products which considers releases from manufacture, sales, in-service, breakage, disposal, recycling, transportation of items to disposal, disposal point, and the </w:t>
      </w:r>
      <w:proofErr w:type="gramStart"/>
      <w:r w:rsidRPr="00B15338">
        <w:rPr>
          <w:sz w:val="18"/>
          <w:szCs w:val="18"/>
        </w:rPr>
        <w:t>ultimate fate</w:t>
      </w:r>
      <w:proofErr w:type="gramEnd"/>
      <w:r w:rsidRPr="00B15338">
        <w:rPr>
          <w:sz w:val="18"/>
          <w:szCs w:val="18"/>
        </w:rPr>
        <w:t xml:space="preserve"> of the contained mercury. The most recent changes to the model have focused on updating emissions from 2009 and onward. This includes using more Canadian data and providing a better reflection of the current Canadian conditions including the impact of restrictions in manufacturing and importing for mercury containing products as well as enhanced recovery and recycling. The presentation will include a background on the Air Pollutant Emissions Inventory; a description of how emissions from mercury in products are estimated and reported; an overview of the recent updates to the model, reconciliation for mercury emissions with other sources in the APEI inventory along with possible future research areas for this sector.</w:t>
      </w:r>
    </w:p>
    <w:p w14:paraId="5A524DEA" w14:textId="77777777" w:rsidR="00B15338" w:rsidRDefault="00B15338" w:rsidP="00B15338">
      <w:pPr>
        <w:autoSpaceDE w:val="0"/>
        <w:autoSpaceDN w:val="0"/>
        <w:adjustRightInd w:val="0"/>
        <w:spacing w:after="0" w:line="240" w:lineRule="auto"/>
        <w:rPr>
          <w:rFonts w:cstheme="minorHAnsi"/>
          <w:sz w:val="18"/>
          <w:szCs w:val="18"/>
        </w:rPr>
      </w:pPr>
    </w:p>
    <w:p w14:paraId="2283EF8A" w14:textId="61F8A467" w:rsidR="006C3EDA" w:rsidRPr="006C3EDA" w:rsidRDefault="006C3EDA" w:rsidP="006C3EDA">
      <w:pPr>
        <w:pStyle w:val="Default"/>
        <w:rPr>
          <w:rFonts w:asciiTheme="minorHAnsi" w:hAnsiTheme="minorHAnsi" w:cstheme="minorHAnsi"/>
          <w:sz w:val="18"/>
          <w:szCs w:val="18"/>
        </w:rPr>
      </w:pPr>
      <w:r>
        <w:rPr>
          <w:rFonts w:cstheme="minorHAnsi"/>
          <w:sz w:val="18"/>
          <w:szCs w:val="18"/>
        </w:rPr>
        <w:t>10:50 – 11:1</w:t>
      </w:r>
      <w:r w:rsidR="009D4E34">
        <w:rPr>
          <w:rFonts w:cstheme="minorHAnsi"/>
          <w:sz w:val="18"/>
          <w:szCs w:val="18"/>
        </w:rPr>
        <w:t xml:space="preserve">5 </w:t>
      </w:r>
      <w:proofErr w:type="spellStart"/>
      <w:r w:rsidR="009D4E34">
        <w:rPr>
          <w:rFonts w:cstheme="minorHAnsi"/>
          <w:sz w:val="18"/>
          <w:szCs w:val="18"/>
        </w:rPr>
        <w:t>a</w:t>
      </w:r>
      <w:r>
        <w:rPr>
          <w:rFonts w:cstheme="minorHAnsi"/>
          <w:sz w:val="18"/>
          <w:szCs w:val="18"/>
        </w:rPr>
        <w:t>M</w:t>
      </w:r>
      <w:proofErr w:type="spellEnd"/>
      <w:r>
        <w:rPr>
          <w:rFonts w:cstheme="minorHAnsi"/>
          <w:sz w:val="18"/>
          <w:szCs w:val="18"/>
        </w:rPr>
        <w:t xml:space="preserve"> - </w:t>
      </w:r>
      <w:r w:rsidRPr="006C3EDA">
        <w:rPr>
          <w:rFonts w:asciiTheme="minorHAnsi" w:hAnsiTheme="minorHAnsi" w:cstheme="minorHAnsi"/>
          <w:b/>
          <w:bCs/>
          <w:sz w:val="18"/>
          <w:szCs w:val="18"/>
        </w:rPr>
        <w:t xml:space="preserve">What’s Available Through Toxics Release Inventory Data? </w:t>
      </w:r>
      <w:r>
        <w:rPr>
          <w:rFonts w:asciiTheme="minorHAnsi" w:hAnsiTheme="minorHAnsi" w:cstheme="minorHAnsi"/>
          <w:b/>
          <w:bCs/>
          <w:sz w:val="18"/>
          <w:szCs w:val="18"/>
        </w:rPr>
        <w:t xml:space="preserve">- </w:t>
      </w:r>
      <w:r w:rsidRPr="006C3EDA">
        <w:rPr>
          <w:rFonts w:asciiTheme="minorHAnsi" w:hAnsiTheme="minorHAnsi" w:cstheme="minorHAnsi"/>
          <w:i/>
          <w:sz w:val="18"/>
          <w:szCs w:val="18"/>
        </w:rPr>
        <w:t>S. Griffin, U. S. EPA</w:t>
      </w:r>
    </w:p>
    <w:p w14:paraId="3A893954" w14:textId="77777777" w:rsidR="00B15338" w:rsidRDefault="006C3EDA" w:rsidP="006C3EDA">
      <w:pPr>
        <w:autoSpaceDE w:val="0"/>
        <w:autoSpaceDN w:val="0"/>
        <w:adjustRightInd w:val="0"/>
        <w:spacing w:after="0" w:line="240" w:lineRule="auto"/>
        <w:ind w:firstLine="720"/>
        <w:rPr>
          <w:rFonts w:cstheme="minorHAnsi"/>
          <w:color w:val="000000"/>
          <w:sz w:val="18"/>
          <w:szCs w:val="18"/>
        </w:rPr>
      </w:pPr>
      <w:r w:rsidRPr="006C3EDA">
        <w:rPr>
          <w:rFonts w:cstheme="minorHAnsi"/>
          <w:color w:val="000000"/>
          <w:sz w:val="18"/>
          <w:szCs w:val="18"/>
        </w:rPr>
        <w:t>The Toxics Release Inventory (TRI) is an annual public database of chemical releases to the environment and other waste management activities from facilities within certain industrial sectors. TRI was established under the Emergency Planning and Community Right-to-Know Act and has provided information on chemical releases and pollution prevention activities at facilities to a wide variety of stakeholders: communities; local, state, and tribal governments; researchers; industry; and other federal environmental programs. Additionally, the TRI program incorporates TRI data into a suite of public online tools, designed for different research or data purposes and geared towards different audiences. This presentation will provide an overview of the TRI program and the data available through TRI. Because TRI data can be used for many different purposes, this presentation will showcase some examples of how various stakeholders use TRI data: promoting successful source reduction activities at facilities, providing TRI outreach to tribal communities, and using TRI releases and toxicity data to model risk. Additionally, participants will be introduced to some of the tools designed for the analysis and presentation of TRI data, including the Risk-Screening Environmental Indicators (RSEI), Pollution Prevention (P2) tool, and TRI Tribal Search Interface.</w:t>
      </w:r>
    </w:p>
    <w:p w14:paraId="3D692E32" w14:textId="77777777" w:rsidR="006C3EDA" w:rsidRDefault="006C3EDA" w:rsidP="006C3EDA">
      <w:pPr>
        <w:autoSpaceDE w:val="0"/>
        <w:autoSpaceDN w:val="0"/>
        <w:adjustRightInd w:val="0"/>
        <w:spacing w:after="0" w:line="240" w:lineRule="auto"/>
        <w:rPr>
          <w:rFonts w:cstheme="minorHAnsi"/>
          <w:sz w:val="18"/>
          <w:szCs w:val="18"/>
        </w:rPr>
      </w:pPr>
    </w:p>
    <w:p w14:paraId="071E1679" w14:textId="3A031C1B" w:rsidR="001B1E33" w:rsidRDefault="006C3EDA" w:rsidP="001B1E33">
      <w:pPr>
        <w:pStyle w:val="Default"/>
        <w:rPr>
          <w:rFonts w:cstheme="minorHAnsi"/>
          <w:sz w:val="18"/>
          <w:szCs w:val="18"/>
        </w:rPr>
      </w:pPr>
      <w:r>
        <w:rPr>
          <w:rFonts w:cstheme="minorHAnsi"/>
          <w:sz w:val="18"/>
          <w:szCs w:val="18"/>
        </w:rPr>
        <w:t>11:15 – 11:4</w:t>
      </w:r>
      <w:r w:rsidR="009D4E34">
        <w:rPr>
          <w:rFonts w:cstheme="minorHAnsi"/>
          <w:sz w:val="18"/>
          <w:szCs w:val="18"/>
        </w:rPr>
        <w:t>0 a</w:t>
      </w:r>
      <w:r>
        <w:rPr>
          <w:rFonts w:cstheme="minorHAnsi"/>
          <w:sz w:val="18"/>
          <w:szCs w:val="18"/>
        </w:rPr>
        <w:t xml:space="preserve">m - </w:t>
      </w:r>
      <w:r w:rsidRPr="006C3EDA">
        <w:rPr>
          <w:rFonts w:asciiTheme="minorHAnsi" w:hAnsiTheme="minorHAnsi" w:cstheme="minorHAnsi"/>
          <w:b/>
          <w:bCs/>
          <w:sz w:val="18"/>
          <w:szCs w:val="18"/>
        </w:rPr>
        <w:t xml:space="preserve">How Toxics Release Inventory Data Have Been Used by Academics and Researchers </w:t>
      </w:r>
      <w:r>
        <w:rPr>
          <w:rFonts w:cstheme="minorHAnsi"/>
          <w:b/>
          <w:bCs/>
          <w:sz w:val="18"/>
          <w:szCs w:val="18"/>
        </w:rPr>
        <w:t xml:space="preserve">– </w:t>
      </w:r>
      <w:r w:rsidRPr="001B1E33">
        <w:rPr>
          <w:rFonts w:asciiTheme="minorHAnsi" w:hAnsiTheme="minorHAnsi" w:cstheme="minorHAnsi"/>
          <w:i/>
          <w:sz w:val="18"/>
          <w:szCs w:val="18"/>
        </w:rPr>
        <w:t>C</w:t>
      </w:r>
      <w:r w:rsidRPr="001B1E33">
        <w:rPr>
          <w:rFonts w:cstheme="minorHAnsi"/>
          <w:i/>
          <w:sz w:val="18"/>
          <w:szCs w:val="18"/>
        </w:rPr>
        <w:t>.</w:t>
      </w:r>
      <w:r w:rsidRPr="001B1E33">
        <w:rPr>
          <w:rFonts w:asciiTheme="minorHAnsi" w:hAnsiTheme="minorHAnsi" w:cstheme="minorHAnsi"/>
          <w:i/>
          <w:sz w:val="18"/>
          <w:szCs w:val="18"/>
        </w:rPr>
        <w:t xml:space="preserve"> Briere</w:t>
      </w:r>
      <w:r w:rsidR="001B1E33" w:rsidRPr="001B1E33">
        <w:rPr>
          <w:rFonts w:cstheme="minorHAnsi"/>
          <w:i/>
          <w:sz w:val="18"/>
          <w:szCs w:val="18"/>
        </w:rPr>
        <w:t>, U.S. EPA</w:t>
      </w:r>
    </w:p>
    <w:p w14:paraId="2850DF6C" w14:textId="77777777" w:rsidR="001B1E33" w:rsidRDefault="006C3EDA" w:rsidP="001B1E33">
      <w:pPr>
        <w:autoSpaceDE w:val="0"/>
        <w:autoSpaceDN w:val="0"/>
        <w:adjustRightInd w:val="0"/>
        <w:spacing w:after="0" w:line="240" w:lineRule="auto"/>
        <w:ind w:firstLine="720"/>
        <w:rPr>
          <w:rFonts w:cstheme="minorHAnsi"/>
          <w:color w:val="000000"/>
          <w:sz w:val="18"/>
          <w:szCs w:val="18"/>
        </w:rPr>
      </w:pPr>
      <w:r w:rsidRPr="006C3EDA">
        <w:rPr>
          <w:rFonts w:cstheme="minorHAnsi"/>
          <w:color w:val="000000"/>
          <w:sz w:val="18"/>
          <w:szCs w:val="18"/>
        </w:rPr>
        <w:t>The Toxics Release Inventory (TRI) is an annually-released, publicly-available dataset through which data users can obtain information on how chemical waste is managed at industrial facilities across the United States. TRI was established in 1986 by the Emergency Planning and Community Right-to-know Act, which required EPA to provide the public with information on toxic chemicals released to the environment by industrial facilities in their neighborhoods. TRI has grown to include more chemicals and industrial sectors, and in addition to providing data on chemical releases to the environment, TRI also contains information on how facilities manage chemical waste through recycling, treatment, and incineration, as well as information about pollution prevention efforts that facilities undertake to reduce or eliminate their use of toxic chemicals. This presentation will discuss how TRI data have been used by academics and other researchers in pursuit of various analytical objectives and project outcomes. Some of the projects discussed were conducted in collaboration with TRI staff as part of the TRI University Challenge, while other research was done independently and shared with the TRI Program later. TRI data have been used in a wide variety of fields of research, including chemistry, public health, environmental science, public policy, and economics. The objective of this presentation is to provide an overview of the multitude of ways that TRI data have been used in research projects, and how that research can help us improve access to the data and associated resources.</w:t>
      </w:r>
    </w:p>
    <w:p w14:paraId="4198064E" w14:textId="77777777" w:rsidR="001B1E33" w:rsidRDefault="001B1E33">
      <w:pPr>
        <w:rPr>
          <w:rFonts w:cstheme="minorHAnsi"/>
          <w:color w:val="000000"/>
          <w:sz w:val="18"/>
          <w:szCs w:val="18"/>
        </w:rPr>
      </w:pPr>
      <w:r>
        <w:rPr>
          <w:rFonts w:cstheme="minorHAnsi"/>
          <w:color w:val="000000"/>
          <w:sz w:val="18"/>
          <w:szCs w:val="18"/>
        </w:rPr>
        <w:br w:type="page"/>
      </w:r>
    </w:p>
    <w:p w14:paraId="0036B089" w14:textId="77777777" w:rsidR="0068204A" w:rsidRPr="00C673A2" w:rsidRDefault="0068204A" w:rsidP="0068204A">
      <w:pPr>
        <w:tabs>
          <w:tab w:val="left" w:pos="2630"/>
        </w:tabs>
        <w:spacing w:after="0"/>
        <w:jc w:val="center"/>
        <w:rPr>
          <w:b/>
          <w:sz w:val="28"/>
          <w:szCs w:val="28"/>
        </w:rPr>
      </w:pPr>
      <w:r w:rsidRPr="00C673A2">
        <w:rPr>
          <w:b/>
          <w:sz w:val="28"/>
          <w:szCs w:val="28"/>
        </w:rPr>
        <w:lastRenderedPageBreak/>
        <w:t>International Emission Inventory Conference</w:t>
      </w:r>
    </w:p>
    <w:p w14:paraId="4D1F3536" w14:textId="77777777" w:rsidR="0068204A" w:rsidRDefault="0068204A" w:rsidP="0068204A">
      <w:pPr>
        <w:tabs>
          <w:tab w:val="left" w:pos="2630"/>
        </w:tabs>
        <w:spacing w:after="0"/>
        <w:jc w:val="center"/>
        <w:rPr>
          <w:rFonts w:cstheme="minorHAnsi"/>
          <w:b/>
          <w:sz w:val="28"/>
          <w:szCs w:val="28"/>
        </w:rPr>
      </w:pPr>
      <w:r>
        <w:rPr>
          <w:rFonts w:cstheme="minorHAnsi"/>
          <w:b/>
          <w:sz w:val="28"/>
          <w:szCs w:val="28"/>
        </w:rPr>
        <w:t xml:space="preserve">FIRES AND BIOMASS BURNING </w:t>
      </w:r>
      <w:r w:rsidR="00994F5A">
        <w:rPr>
          <w:rFonts w:cstheme="minorHAnsi"/>
          <w:b/>
          <w:sz w:val="28"/>
          <w:szCs w:val="28"/>
        </w:rPr>
        <w:t xml:space="preserve">SESSION </w:t>
      </w:r>
      <w:r w:rsidRPr="0013704C">
        <w:rPr>
          <w:rFonts w:cstheme="minorHAnsi"/>
          <w:b/>
          <w:sz w:val="28"/>
          <w:szCs w:val="28"/>
        </w:rPr>
        <w:t>A</w:t>
      </w:r>
      <w:r>
        <w:rPr>
          <w:rFonts w:cstheme="minorHAnsi"/>
          <w:b/>
          <w:sz w:val="28"/>
          <w:szCs w:val="28"/>
        </w:rPr>
        <w:t>BSTRACTS</w:t>
      </w:r>
    </w:p>
    <w:p w14:paraId="4149305C" w14:textId="77777777" w:rsidR="0068204A" w:rsidRDefault="0068204A" w:rsidP="0068204A">
      <w:pPr>
        <w:tabs>
          <w:tab w:val="left" w:pos="2630"/>
        </w:tabs>
        <w:spacing w:after="0"/>
        <w:jc w:val="center"/>
        <w:rPr>
          <w:rFonts w:cstheme="minorHAnsi"/>
          <w:b/>
          <w:sz w:val="28"/>
          <w:szCs w:val="28"/>
        </w:rPr>
      </w:pPr>
      <w:r w:rsidRPr="0071717A">
        <w:rPr>
          <w:rFonts w:cstheme="minorHAnsi"/>
          <w:b/>
          <w:sz w:val="18"/>
          <w:szCs w:val="18"/>
        </w:rPr>
        <w:t xml:space="preserve">Chairs </w:t>
      </w:r>
      <w:r>
        <w:rPr>
          <w:rFonts w:cstheme="minorHAnsi"/>
          <w:b/>
          <w:sz w:val="18"/>
          <w:szCs w:val="18"/>
        </w:rPr>
        <w:t xml:space="preserve">Jeff Vukovich and </w:t>
      </w:r>
      <w:r w:rsidR="00045474">
        <w:rPr>
          <w:rFonts w:cstheme="minorHAnsi"/>
          <w:b/>
          <w:sz w:val="18"/>
          <w:szCs w:val="18"/>
        </w:rPr>
        <w:t>Joseph</w:t>
      </w:r>
      <w:r>
        <w:rPr>
          <w:rFonts w:cstheme="minorHAnsi"/>
          <w:b/>
          <w:sz w:val="18"/>
          <w:szCs w:val="18"/>
        </w:rPr>
        <w:t xml:space="preserve"> Wilkins, U.S. EPA</w:t>
      </w:r>
    </w:p>
    <w:p w14:paraId="2FD1162F" w14:textId="77777777" w:rsidR="0068204A" w:rsidRDefault="00336631" w:rsidP="0068204A">
      <w:pPr>
        <w:tabs>
          <w:tab w:val="left" w:pos="2630"/>
        </w:tabs>
        <w:spacing w:after="0"/>
        <w:jc w:val="center"/>
      </w:pPr>
      <w:r>
        <w:pict w14:anchorId="030445AC">
          <v:rect id="_x0000_i1078" style="width:540pt;height:3pt" o:hralign="center" o:hrstd="t" o:hrnoshade="t" o:hr="t" fillcolor="black [3213]" stroked="f"/>
        </w:pict>
      </w:r>
    </w:p>
    <w:p w14:paraId="034CDDF9" w14:textId="77777777" w:rsidR="0068204A" w:rsidRDefault="0068204A" w:rsidP="0068204A">
      <w:pPr>
        <w:pStyle w:val="Default"/>
        <w:rPr>
          <w:sz w:val="23"/>
          <w:szCs w:val="23"/>
        </w:rPr>
      </w:pPr>
      <w:r>
        <w:rPr>
          <w:b/>
          <w:sz w:val="18"/>
          <w:u w:val="single"/>
        </w:rPr>
        <w:t>Friday, August 2, 2019</w:t>
      </w:r>
    </w:p>
    <w:p w14:paraId="501E0AC7" w14:textId="77777777" w:rsidR="009C0C10" w:rsidRDefault="000E20E6" w:rsidP="009C0C10">
      <w:pPr>
        <w:autoSpaceDE w:val="0"/>
        <w:autoSpaceDN w:val="0"/>
        <w:adjustRightInd w:val="0"/>
        <w:spacing w:after="0" w:line="240" w:lineRule="auto"/>
        <w:rPr>
          <w:rFonts w:eastAsia="TimesNewRomanPSMT" w:cstheme="minorHAnsi"/>
          <w:sz w:val="18"/>
          <w:szCs w:val="18"/>
        </w:rPr>
      </w:pPr>
      <w:r w:rsidRPr="009C0C10">
        <w:rPr>
          <w:rFonts w:cstheme="minorHAnsi"/>
          <w:sz w:val="18"/>
          <w:szCs w:val="18"/>
        </w:rPr>
        <w:t>10:00 – 10:2</w:t>
      </w:r>
      <w:r w:rsidR="009D4E34" w:rsidRPr="009C0C10">
        <w:rPr>
          <w:rFonts w:cstheme="minorHAnsi"/>
          <w:sz w:val="18"/>
          <w:szCs w:val="18"/>
        </w:rPr>
        <w:t>5 a</w:t>
      </w:r>
      <w:r w:rsidRPr="009C0C10">
        <w:rPr>
          <w:rFonts w:cstheme="minorHAnsi"/>
          <w:sz w:val="18"/>
          <w:szCs w:val="18"/>
        </w:rPr>
        <w:t>m</w:t>
      </w:r>
      <w:r>
        <w:rPr>
          <w:rFonts w:cstheme="minorHAnsi"/>
          <w:sz w:val="18"/>
          <w:szCs w:val="18"/>
        </w:rPr>
        <w:t xml:space="preserve"> - </w:t>
      </w:r>
      <w:r w:rsidR="009C0C10">
        <w:rPr>
          <w:rFonts w:cstheme="minorHAnsi"/>
          <w:b/>
          <w:bCs/>
          <w:sz w:val="18"/>
          <w:szCs w:val="18"/>
        </w:rPr>
        <w:t xml:space="preserve">New Developments with the Fire </w:t>
      </w:r>
      <w:proofErr w:type="spellStart"/>
      <w:r w:rsidR="009C0C10">
        <w:rPr>
          <w:rFonts w:cstheme="minorHAnsi"/>
          <w:b/>
          <w:bCs/>
          <w:sz w:val="18"/>
          <w:szCs w:val="18"/>
        </w:rPr>
        <w:t>INventory</w:t>
      </w:r>
      <w:proofErr w:type="spellEnd"/>
      <w:r w:rsidR="009C0C10">
        <w:rPr>
          <w:rFonts w:cstheme="minorHAnsi"/>
          <w:b/>
          <w:bCs/>
          <w:sz w:val="18"/>
          <w:szCs w:val="18"/>
        </w:rPr>
        <w:t xml:space="preserve"> from NCAR (FINN) Emissions Model - </w:t>
      </w:r>
      <w:r w:rsidR="009C0C10">
        <w:rPr>
          <w:rFonts w:eastAsia="TimesNewRomanPSMT" w:cstheme="minorHAnsi"/>
          <w:i/>
          <w:sz w:val="18"/>
          <w:szCs w:val="18"/>
        </w:rPr>
        <w:t xml:space="preserve">E. McDonald-Buller and Y. Kimura, The University of Texas at Austin; C. </w:t>
      </w:r>
      <w:proofErr w:type="spellStart"/>
      <w:r w:rsidR="009C0C10">
        <w:rPr>
          <w:rFonts w:eastAsia="TimesNewRomanPSMT" w:cstheme="minorHAnsi"/>
          <w:i/>
          <w:sz w:val="18"/>
          <w:szCs w:val="18"/>
        </w:rPr>
        <w:t>Wiedinmyer</w:t>
      </w:r>
      <w:proofErr w:type="spellEnd"/>
      <w:r w:rsidR="009C0C10">
        <w:rPr>
          <w:rFonts w:eastAsia="TimesNewRomanPSMT" w:cstheme="minorHAnsi"/>
          <w:i/>
          <w:sz w:val="18"/>
          <w:szCs w:val="18"/>
        </w:rPr>
        <w:t xml:space="preserve"> and M. Joseph, University of Colorado Boulder</w:t>
      </w:r>
    </w:p>
    <w:p w14:paraId="2B9041C5" w14:textId="77777777" w:rsidR="009C0C10" w:rsidRDefault="009C0C10" w:rsidP="009C0C10">
      <w:pPr>
        <w:autoSpaceDE w:val="0"/>
        <w:autoSpaceDN w:val="0"/>
        <w:adjustRightInd w:val="0"/>
        <w:spacing w:after="0" w:line="240" w:lineRule="auto"/>
        <w:ind w:firstLine="720"/>
        <w:rPr>
          <w:rFonts w:eastAsia="TimesNewRomanPSMT" w:cstheme="minorHAnsi"/>
          <w:sz w:val="18"/>
          <w:szCs w:val="18"/>
        </w:rPr>
      </w:pPr>
      <w:r>
        <w:rPr>
          <w:rFonts w:eastAsia="TimesNewRomanPSMT" w:cstheme="minorHAnsi"/>
          <w:sz w:val="18"/>
          <w:szCs w:val="18"/>
        </w:rPr>
        <w:t xml:space="preserve">Wildland fires and prescribed burning are sources of atmospheric pollutants that can affect atmospheric chemistry, climate, visibility, and human health. Fire emissions are often transported over multiple spatial scales, ranging from local to intercontinental, and can contribute to exceedances of air quality standards. The Fire </w:t>
      </w:r>
      <w:proofErr w:type="spellStart"/>
      <w:r>
        <w:rPr>
          <w:rFonts w:eastAsia="TimesNewRomanPSMT" w:cstheme="minorHAnsi"/>
          <w:sz w:val="18"/>
          <w:szCs w:val="18"/>
        </w:rPr>
        <w:t>INventory</w:t>
      </w:r>
      <w:proofErr w:type="spellEnd"/>
      <w:r>
        <w:rPr>
          <w:rFonts w:eastAsia="TimesNewRomanPSMT" w:cstheme="minorHAnsi"/>
          <w:sz w:val="18"/>
          <w:szCs w:val="18"/>
        </w:rPr>
        <w:t xml:space="preserve"> from NCAR (FINN) is a global fire emissions model that estimates daily emissions of trace gases and particles from the open burning of biomass. Versions 1.x have been widely used to obtain estimates of emissions from fire events for global and regional atmospheric modeling. The objectives of the current work have been to leverage new findings and data products from recent laboratory studies, field measurement campaigns, and satellite-based sensors in the development of the next generation of the FINN model (FINN version 2), which will offer model improvements and accessible software for community users. The new FINNv2 is being used to develop fire emissions estimates for recent years (2012-2017) relevant to air quality modeling and planning activities in the United States. The features of the next generation model relative to previous versions will be highlighted along with emissions estimates for different global geographic regions. A multi-year summary of fire emissions in the United States will be provided.</w:t>
      </w:r>
    </w:p>
    <w:p w14:paraId="746E14AF" w14:textId="44777205" w:rsidR="00A013B0" w:rsidRPr="00F85437" w:rsidRDefault="00A013B0" w:rsidP="009C0C10">
      <w:pPr>
        <w:pStyle w:val="Default"/>
        <w:rPr>
          <w:rFonts w:cstheme="minorHAnsi"/>
          <w:sz w:val="18"/>
          <w:szCs w:val="18"/>
        </w:rPr>
      </w:pPr>
    </w:p>
    <w:p w14:paraId="51A0A7AE" w14:textId="2D7B0974" w:rsidR="00A869CB" w:rsidRPr="00A869CB" w:rsidRDefault="000E20E6" w:rsidP="00A869CB">
      <w:pPr>
        <w:pStyle w:val="Default"/>
        <w:rPr>
          <w:rFonts w:asciiTheme="minorHAnsi" w:hAnsiTheme="minorHAnsi" w:cstheme="minorHAnsi"/>
          <w:sz w:val="18"/>
          <w:szCs w:val="18"/>
        </w:rPr>
      </w:pPr>
      <w:r w:rsidRPr="00A013B0">
        <w:rPr>
          <w:rFonts w:asciiTheme="minorHAnsi" w:hAnsiTheme="minorHAnsi" w:cstheme="minorHAnsi"/>
          <w:sz w:val="18"/>
          <w:szCs w:val="18"/>
        </w:rPr>
        <w:t>10:25 – 10:5</w:t>
      </w:r>
      <w:r w:rsidR="009D4E34" w:rsidRPr="00A013B0">
        <w:rPr>
          <w:rFonts w:asciiTheme="minorHAnsi" w:hAnsiTheme="minorHAnsi" w:cstheme="minorHAnsi"/>
          <w:sz w:val="18"/>
          <w:szCs w:val="18"/>
        </w:rPr>
        <w:t>0 a</w:t>
      </w:r>
      <w:r w:rsidRPr="00A013B0">
        <w:rPr>
          <w:rFonts w:asciiTheme="minorHAnsi" w:hAnsiTheme="minorHAnsi" w:cstheme="minorHAnsi"/>
          <w:sz w:val="18"/>
          <w:szCs w:val="18"/>
        </w:rPr>
        <w:t>m</w:t>
      </w:r>
      <w:r>
        <w:rPr>
          <w:rFonts w:cstheme="minorHAnsi"/>
          <w:sz w:val="18"/>
          <w:szCs w:val="18"/>
        </w:rPr>
        <w:t xml:space="preserve"> - </w:t>
      </w:r>
      <w:r w:rsidRPr="00A869CB">
        <w:rPr>
          <w:rFonts w:asciiTheme="minorHAnsi" w:hAnsiTheme="minorHAnsi" w:cstheme="minorHAnsi"/>
          <w:b/>
          <w:sz w:val="18"/>
          <w:szCs w:val="18"/>
        </w:rPr>
        <w:t>Performance Assessment of Five Inventory from the National Center for Atmospheric Research (FINNv2) W wildfire Emissions Estimates Using Satellite Aerosol Observations</w:t>
      </w:r>
      <w:r w:rsidRPr="00A869CB">
        <w:rPr>
          <w:rFonts w:asciiTheme="minorHAnsi" w:hAnsiTheme="minorHAnsi" w:cstheme="minorHAnsi"/>
          <w:sz w:val="18"/>
          <w:szCs w:val="18"/>
        </w:rPr>
        <w:t xml:space="preserve"> – </w:t>
      </w:r>
      <w:r w:rsidRPr="00A869CB">
        <w:rPr>
          <w:rFonts w:asciiTheme="minorHAnsi" w:hAnsiTheme="minorHAnsi" w:cstheme="minorHAnsi"/>
          <w:i/>
          <w:sz w:val="18"/>
          <w:szCs w:val="18"/>
        </w:rPr>
        <w:t xml:space="preserve">N. Pavlovic, S. Brown, F. </w:t>
      </w:r>
      <w:proofErr w:type="spellStart"/>
      <w:r w:rsidRPr="00A869CB">
        <w:rPr>
          <w:rFonts w:asciiTheme="minorHAnsi" w:hAnsiTheme="minorHAnsi" w:cstheme="minorHAnsi"/>
          <w:i/>
          <w:sz w:val="18"/>
          <w:szCs w:val="18"/>
        </w:rPr>
        <w:t>Lurmann</w:t>
      </w:r>
      <w:proofErr w:type="spellEnd"/>
      <w:r w:rsidRPr="00A869CB">
        <w:rPr>
          <w:rFonts w:asciiTheme="minorHAnsi" w:hAnsiTheme="minorHAnsi" w:cstheme="minorHAnsi"/>
          <w:i/>
          <w:sz w:val="18"/>
          <w:szCs w:val="18"/>
        </w:rPr>
        <w:t xml:space="preserve">, </w:t>
      </w:r>
      <w:r w:rsidRPr="00A869CB">
        <w:rPr>
          <w:rFonts w:asciiTheme="minorHAnsi" w:hAnsiTheme="minorHAnsi" w:cstheme="minorHAnsi"/>
          <w:bCs/>
          <w:i/>
          <w:sz w:val="18"/>
          <w:szCs w:val="18"/>
        </w:rPr>
        <w:t xml:space="preserve">Sonoma Technology, Inc; </w:t>
      </w:r>
      <w:r w:rsidRPr="00A869CB">
        <w:rPr>
          <w:rFonts w:asciiTheme="minorHAnsi" w:hAnsiTheme="minorHAnsi" w:cstheme="minorHAnsi"/>
          <w:i/>
          <w:sz w:val="18"/>
          <w:szCs w:val="18"/>
        </w:rPr>
        <w:t xml:space="preserve">Y. Kimura, E.  McDonald-Buller, </w:t>
      </w:r>
      <w:r w:rsidRPr="00A869CB">
        <w:rPr>
          <w:rFonts w:asciiTheme="minorHAnsi" w:hAnsiTheme="minorHAnsi" w:cstheme="minorHAnsi"/>
          <w:bCs/>
          <w:i/>
          <w:sz w:val="18"/>
          <w:szCs w:val="18"/>
        </w:rPr>
        <w:t xml:space="preserve">The University of Texas at Austin; </w:t>
      </w:r>
      <w:r w:rsidRPr="00A869CB">
        <w:rPr>
          <w:rFonts w:asciiTheme="minorHAnsi" w:hAnsiTheme="minorHAnsi" w:cstheme="minorHAnsi"/>
          <w:i/>
          <w:sz w:val="18"/>
          <w:szCs w:val="18"/>
        </w:rPr>
        <w:t xml:space="preserve">C. </w:t>
      </w:r>
      <w:proofErr w:type="spellStart"/>
      <w:r w:rsidRPr="00A869CB">
        <w:rPr>
          <w:rFonts w:asciiTheme="minorHAnsi" w:hAnsiTheme="minorHAnsi" w:cstheme="minorHAnsi"/>
          <w:i/>
          <w:sz w:val="18"/>
          <w:szCs w:val="18"/>
        </w:rPr>
        <w:t>Wiedinmyer</w:t>
      </w:r>
      <w:proofErr w:type="spellEnd"/>
      <w:r w:rsidRPr="00A869CB">
        <w:rPr>
          <w:rFonts w:asciiTheme="minorHAnsi" w:hAnsiTheme="minorHAnsi" w:cstheme="minorHAnsi"/>
          <w:i/>
          <w:sz w:val="18"/>
          <w:szCs w:val="18"/>
        </w:rPr>
        <w:t>,</w:t>
      </w:r>
      <w:r w:rsidR="00A869CB" w:rsidRPr="00A869CB">
        <w:rPr>
          <w:rFonts w:asciiTheme="minorHAnsi" w:hAnsiTheme="minorHAnsi" w:cstheme="minorHAnsi"/>
          <w:i/>
          <w:sz w:val="18"/>
          <w:szCs w:val="18"/>
        </w:rPr>
        <w:t xml:space="preserve"> </w:t>
      </w:r>
      <w:r w:rsidR="00A869CB" w:rsidRPr="00A869CB">
        <w:rPr>
          <w:rFonts w:asciiTheme="minorHAnsi" w:hAnsiTheme="minorHAnsi" w:cstheme="minorHAnsi"/>
          <w:bCs/>
          <w:i/>
          <w:sz w:val="18"/>
          <w:szCs w:val="18"/>
        </w:rPr>
        <w:t>University of Colorado Boulder</w:t>
      </w:r>
      <w:r w:rsidR="00A869CB" w:rsidRPr="00A869CB">
        <w:rPr>
          <w:rFonts w:asciiTheme="minorHAnsi" w:hAnsiTheme="minorHAnsi" w:cstheme="minorHAnsi"/>
          <w:b/>
          <w:bCs/>
          <w:sz w:val="18"/>
          <w:szCs w:val="18"/>
        </w:rPr>
        <w:t xml:space="preserve"> </w:t>
      </w:r>
    </w:p>
    <w:p w14:paraId="1B4D9C40" w14:textId="77777777" w:rsidR="000E20E6" w:rsidRDefault="000E20E6" w:rsidP="00A869CB">
      <w:pPr>
        <w:autoSpaceDE w:val="0"/>
        <w:autoSpaceDN w:val="0"/>
        <w:adjustRightInd w:val="0"/>
        <w:spacing w:after="0" w:line="240" w:lineRule="auto"/>
        <w:ind w:firstLine="720"/>
        <w:rPr>
          <w:rFonts w:cstheme="minorHAnsi"/>
          <w:color w:val="000000"/>
          <w:sz w:val="18"/>
          <w:szCs w:val="18"/>
        </w:rPr>
      </w:pPr>
      <w:r w:rsidRPr="00A869CB">
        <w:rPr>
          <w:rFonts w:cstheme="minorHAnsi"/>
          <w:color w:val="000000"/>
          <w:sz w:val="18"/>
          <w:szCs w:val="18"/>
        </w:rPr>
        <w:t>Wildland fires and open burning can be substantial sources of ozone precursors and particulate matter. Air quality can be affected by fire events that occur locally, regionally, or across the United States and even beyond its international borders. The Fire Inventory from the National Center for Atmospheric Research (FINN) model estimates daily global emissions of trace gases and particles from open biomass burning. FINN was enhanced using new findings and data products from ongoing laboratory studies, surface and airborne field measurement campaigns, and satellite-based sensors to produce a fully operational, next-generation global FINN application (FINNv2). Fire emissions estimates for 2012-2017—</w:t>
      </w:r>
      <w:r w:rsidR="00001D6C" w:rsidRPr="00A869CB">
        <w:rPr>
          <w:rFonts w:cstheme="minorHAnsi"/>
          <w:color w:val="000000"/>
          <w:sz w:val="18"/>
          <w:szCs w:val="18"/>
        </w:rPr>
        <w:t>a time</w:t>
      </w:r>
      <w:r w:rsidRPr="00A869CB">
        <w:rPr>
          <w:rFonts w:cstheme="minorHAnsi"/>
          <w:color w:val="000000"/>
          <w:sz w:val="18"/>
          <w:szCs w:val="18"/>
        </w:rPr>
        <w:t xml:space="preserve"> that includes recent years relevant to air quality modeling and planning activities in the United States have been developed using FINNv2. In this presentation, we discuss preliminary results from a performance assessment of FINNv2 using aerosol optical depth retrievals from the Multi-Angle Implementation of Atmospheric Correction (MAIAC) applied to Moderate Resolution Imaging Spectroradiometer (MODIS) imagery. Our assessment focuses on fire events that (1) originate from within Mexico, Central America, or the Caribbean, and (2) influence air quality in the southern United States. With FINNv2 emissions inputs, we use HYSPLIT dispersion modeling and Comprehensive Air Quality Model with Extensions (</w:t>
      </w:r>
      <w:proofErr w:type="spellStart"/>
      <w:r w:rsidRPr="00A869CB">
        <w:rPr>
          <w:rFonts w:cstheme="minorHAnsi"/>
          <w:color w:val="000000"/>
          <w:sz w:val="18"/>
          <w:szCs w:val="18"/>
        </w:rPr>
        <w:t>CAMx</w:t>
      </w:r>
      <w:proofErr w:type="spellEnd"/>
      <w:r w:rsidRPr="00A869CB">
        <w:rPr>
          <w:rFonts w:cstheme="minorHAnsi"/>
          <w:color w:val="000000"/>
          <w:sz w:val="18"/>
          <w:szCs w:val="18"/>
        </w:rPr>
        <w:t>) photochemical model output to compare aerosol optical depth with smoke observations in 2012-2017. We assess agreement between model output and satellite observations of AOD using a variety of accuracy metrics to understand the performance characteristics of the FINNv2 emissions estimates.</w:t>
      </w:r>
    </w:p>
    <w:p w14:paraId="0B6FF528" w14:textId="77777777" w:rsidR="00A869CB" w:rsidRDefault="00A869CB" w:rsidP="00A869CB">
      <w:pPr>
        <w:autoSpaceDE w:val="0"/>
        <w:autoSpaceDN w:val="0"/>
        <w:adjustRightInd w:val="0"/>
        <w:spacing w:after="0" w:line="240" w:lineRule="auto"/>
        <w:rPr>
          <w:rFonts w:cstheme="minorHAnsi"/>
          <w:sz w:val="18"/>
          <w:szCs w:val="18"/>
        </w:rPr>
      </w:pPr>
    </w:p>
    <w:p w14:paraId="611CB1F5" w14:textId="1C7E37D9" w:rsidR="00A869CB" w:rsidRPr="00A869CB" w:rsidRDefault="00A869CB" w:rsidP="00A869CB">
      <w:pPr>
        <w:pStyle w:val="Default"/>
        <w:rPr>
          <w:rFonts w:asciiTheme="minorHAnsi" w:hAnsiTheme="minorHAnsi" w:cstheme="minorHAnsi"/>
          <w:sz w:val="18"/>
          <w:szCs w:val="18"/>
        </w:rPr>
      </w:pPr>
      <w:r>
        <w:rPr>
          <w:rFonts w:cstheme="minorHAnsi"/>
          <w:sz w:val="18"/>
          <w:szCs w:val="18"/>
        </w:rPr>
        <w:t>10:50 – 11:1</w:t>
      </w:r>
      <w:r w:rsidR="009D4E34">
        <w:rPr>
          <w:rFonts w:cstheme="minorHAnsi"/>
          <w:sz w:val="18"/>
          <w:szCs w:val="18"/>
        </w:rPr>
        <w:t>5 a</w:t>
      </w:r>
      <w:r>
        <w:rPr>
          <w:rFonts w:cstheme="minorHAnsi"/>
          <w:sz w:val="18"/>
          <w:szCs w:val="18"/>
        </w:rPr>
        <w:t xml:space="preserve">m - </w:t>
      </w:r>
      <w:r w:rsidRPr="00A869CB">
        <w:rPr>
          <w:rFonts w:asciiTheme="minorHAnsi" w:hAnsiTheme="minorHAnsi" w:cstheme="minorHAnsi"/>
          <w:b/>
          <w:bCs/>
          <w:sz w:val="18"/>
          <w:szCs w:val="18"/>
        </w:rPr>
        <w:t xml:space="preserve">Development and Evaluation of Wildland Fire EI’s for Regional Haze Planning </w:t>
      </w:r>
      <w:r>
        <w:rPr>
          <w:rFonts w:asciiTheme="minorHAnsi" w:hAnsiTheme="minorHAnsi" w:cstheme="minorHAnsi"/>
          <w:b/>
          <w:bCs/>
          <w:sz w:val="18"/>
          <w:szCs w:val="18"/>
        </w:rPr>
        <w:t xml:space="preserve">- </w:t>
      </w:r>
      <w:r w:rsidRPr="00A869CB">
        <w:rPr>
          <w:rFonts w:asciiTheme="minorHAnsi" w:hAnsiTheme="minorHAnsi" w:cstheme="minorHAnsi"/>
          <w:i/>
          <w:sz w:val="18"/>
          <w:szCs w:val="18"/>
        </w:rPr>
        <w:t>M. Mavko and E. Burgess, Air Sciences Inc</w:t>
      </w:r>
      <w:r w:rsidRPr="00A869CB">
        <w:rPr>
          <w:rFonts w:asciiTheme="minorHAnsi" w:hAnsiTheme="minorHAnsi" w:cstheme="minorHAnsi"/>
          <w:sz w:val="18"/>
          <w:szCs w:val="18"/>
        </w:rPr>
        <w:t>.</w:t>
      </w:r>
    </w:p>
    <w:p w14:paraId="24E3E736" w14:textId="77777777" w:rsidR="00A869CB" w:rsidRPr="00A869CB" w:rsidRDefault="00A869CB" w:rsidP="00A869CB">
      <w:pPr>
        <w:autoSpaceDE w:val="0"/>
        <w:autoSpaceDN w:val="0"/>
        <w:adjustRightInd w:val="0"/>
        <w:spacing w:after="0" w:line="240" w:lineRule="auto"/>
        <w:ind w:firstLine="720"/>
        <w:rPr>
          <w:rFonts w:cstheme="minorHAnsi"/>
          <w:color w:val="000000"/>
          <w:sz w:val="18"/>
          <w:szCs w:val="18"/>
        </w:rPr>
      </w:pPr>
      <w:r w:rsidRPr="00A869CB">
        <w:rPr>
          <w:rFonts w:cstheme="minorHAnsi"/>
          <w:color w:val="000000"/>
          <w:sz w:val="18"/>
          <w:szCs w:val="18"/>
        </w:rPr>
        <w:t xml:space="preserve">The Western Regional Air Partnership is assisting Western states and tribes with a second round of air quality planning to evaluate ongoing reasonable progress on achieving the long-term goals of the Regional Haze Rule. A key part of the planning process is evaluating current conditions and building scenarios to estimate ranges of possible future conditions expected by 2028 for the current planning cycle, at IMPROVE monitoring stations using photochemical grid modeling (PGM). Wildland fire is a major contributor to haze-causing emissions and among the most difficult to assess. </w:t>
      </w:r>
    </w:p>
    <w:p w14:paraId="5629C8F9" w14:textId="77777777" w:rsidR="00A869CB" w:rsidRDefault="00A869CB" w:rsidP="00A869CB">
      <w:pPr>
        <w:autoSpaceDE w:val="0"/>
        <w:autoSpaceDN w:val="0"/>
        <w:adjustRightInd w:val="0"/>
        <w:spacing w:after="0" w:line="240" w:lineRule="auto"/>
        <w:ind w:firstLine="720"/>
        <w:rPr>
          <w:rFonts w:cstheme="minorHAnsi"/>
          <w:color w:val="000000"/>
          <w:sz w:val="18"/>
          <w:szCs w:val="18"/>
        </w:rPr>
      </w:pPr>
      <w:r w:rsidRPr="00A869CB">
        <w:rPr>
          <w:rFonts w:cstheme="minorHAnsi"/>
          <w:color w:val="000000"/>
          <w:sz w:val="18"/>
          <w:szCs w:val="18"/>
        </w:rPr>
        <w:t>We will discuss the process of building a non-year specific fire emissions inventory framework for wild, prescribed, and agricultural fire to construct current (baseline) and future conditions. We will outline a scenario planning process used to develop possible future outcomes, as well as the statistical techniques used to develop a probability-driven approach to inventory development. Results, implications, and limitations of scenario results will be discussed.</w:t>
      </w:r>
    </w:p>
    <w:p w14:paraId="1C0FE7CE" w14:textId="77777777" w:rsidR="00A869CB" w:rsidRDefault="00A869CB" w:rsidP="00A869CB">
      <w:pPr>
        <w:autoSpaceDE w:val="0"/>
        <w:autoSpaceDN w:val="0"/>
        <w:adjustRightInd w:val="0"/>
        <w:spacing w:after="0" w:line="240" w:lineRule="auto"/>
        <w:rPr>
          <w:rFonts w:cstheme="minorHAnsi"/>
          <w:sz w:val="18"/>
          <w:szCs w:val="18"/>
        </w:rPr>
      </w:pPr>
    </w:p>
    <w:p w14:paraId="293C7A2B" w14:textId="3265E36B" w:rsidR="00A869CB" w:rsidRPr="00A869CB" w:rsidRDefault="00A869CB" w:rsidP="00A869CB">
      <w:pPr>
        <w:pStyle w:val="Default"/>
        <w:rPr>
          <w:rFonts w:asciiTheme="minorHAnsi" w:hAnsiTheme="minorHAnsi" w:cstheme="minorHAnsi"/>
          <w:sz w:val="18"/>
          <w:szCs w:val="18"/>
        </w:rPr>
      </w:pPr>
      <w:r>
        <w:rPr>
          <w:rFonts w:cstheme="minorHAnsi"/>
          <w:sz w:val="18"/>
          <w:szCs w:val="18"/>
        </w:rPr>
        <w:t>11:15 – 11:4</w:t>
      </w:r>
      <w:r w:rsidR="009D4E34">
        <w:rPr>
          <w:rFonts w:cstheme="minorHAnsi"/>
          <w:sz w:val="18"/>
          <w:szCs w:val="18"/>
        </w:rPr>
        <w:t>0 a</w:t>
      </w:r>
      <w:r>
        <w:rPr>
          <w:rFonts w:cstheme="minorHAnsi"/>
          <w:sz w:val="18"/>
          <w:szCs w:val="18"/>
        </w:rPr>
        <w:t xml:space="preserve">m - </w:t>
      </w:r>
      <w:r w:rsidRPr="00A869CB">
        <w:rPr>
          <w:rFonts w:asciiTheme="minorHAnsi" w:hAnsiTheme="minorHAnsi" w:cstheme="minorHAnsi"/>
          <w:b/>
          <w:bCs/>
          <w:sz w:val="18"/>
          <w:szCs w:val="18"/>
        </w:rPr>
        <w:t xml:space="preserve">Exploring the Vertical Distribution of Wildland Fire Smoke in CMAQ </w:t>
      </w:r>
      <w:r>
        <w:rPr>
          <w:rFonts w:asciiTheme="minorHAnsi" w:hAnsiTheme="minorHAnsi" w:cstheme="minorHAnsi"/>
          <w:b/>
          <w:bCs/>
          <w:sz w:val="18"/>
          <w:szCs w:val="18"/>
        </w:rPr>
        <w:t xml:space="preserve">- </w:t>
      </w:r>
      <w:r w:rsidRPr="00A869CB">
        <w:rPr>
          <w:rFonts w:asciiTheme="minorHAnsi" w:hAnsiTheme="minorHAnsi" w:cstheme="minorHAnsi"/>
          <w:i/>
          <w:sz w:val="18"/>
          <w:szCs w:val="18"/>
        </w:rPr>
        <w:t>J</w:t>
      </w:r>
      <w:r w:rsidRPr="00B65859">
        <w:rPr>
          <w:rFonts w:asciiTheme="minorHAnsi" w:hAnsiTheme="minorHAnsi" w:cstheme="minorHAnsi"/>
          <w:i/>
          <w:sz w:val="18"/>
          <w:szCs w:val="18"/>
        </w:rPr>
        <w:t>.</w:t>
      </w:r>
      <w:r w:rsidRPr="00A869CB">
        <w:rPr>
          <w:rFonts w:asciiTheme="minorHAnsi" w:hAnsiTheme="minorHAnsi" w:cstheme="minorHAnsi"/>
          <w:i/>
          <w:sz w:val="18"/>
          <w:szCs w:val="18"/>
        </w:rPr>
        <w:t xml:space="preserve"> Wilkins, G</w:t>
      </w:r>
      <w:r w:rsidRPr="00B65859">
        <w:rPr>
          <w:rFonts w:asciiTheme="minorHAnsi" w:hAnsiTheme="minorHAnsi" w:cstheme="minorHAnsi"/>
          <w:i/>
          <w:sz w:val="18"/>
          <w:szCs w:val="18"/>
        </w:rPr>
        <w:t>.</w:t>
      </w:r>
      <w:r w:rsidRPr="00A869CB">
        <w:rPr>
          <w:rFonts w:asciiTheme="minorHAnsi" w:hAnsiTheme="minorHAnsi" w:cstheme="minorHAnsi"/>
          <w:i/>
          <w:sz w:val="18"/>
          <w:szCs w:val="18"/>
        </w:rPr>
        <w:t xml:space="preserve"> Pouliot, T</w:t>
      </w:r>
      <w:r w:rsidRPr="00B65859">
        <w:rPr>
          <w:rFonts w:asciiTheme="minorHAnsi" w:hAnsiTheme="minorHAnsi" w:cstheme="minorHAnsi"/>
          <w:i/>
          <w:sz w:val="18"/>
          <w:szCs w:val="18"/>
        </w:rPr>
        <w:t>.</w:t>
      </w:r>
      <w:r w:rsidRPr="00A869CB">
        <w:rPr>
          <w:rFonts w:asciiTheme="minorHAnsi" w:hAnsiTheme="minorHAnsi" w:cstheme="minorHAnsi"/>
          <w:i/>
          <w:sz w:val="18"/>
          <w:szCs w:val="18"/>
        </w:rPr>
        <w:t xml:space="preserve"> Pierce, </w:t>
      </w:r>
      <w:r w:rsidRPr="00B65859">
        <w:rPr>
          <w:rFonts w:asciiTheme="minorHAnsi" w:hAnsiTheme="minorHAnsi" w:cstheme="minorHAnsi"/>
          <w:i/>
          <w:sz w:val="18"/>
          <w:szCs w:val="18"/>
        </w:rPr>
        <w:t xml:space="preserve">U.S. EPA; </w:t>
      </w:r>
      <w:r w:rsidRPr="00A869CB">
        <w:rPr>
          <w:rFonts w:asciiTheme="minorHAnsi" w:hAnsiTheme="minorHAnsi" w:cstheme="minorHAnsi"/>
          <w:i/>
          <w:sz w:val="18"/>
          <w:szCs w:val="18"/>
        </w:rPr>
        <w:t>J</w:t>
      </w:r>
      <w:r w:rsidRPr="00B65859">
        <w:rPr>
          <w:rFonts w:asciiTheme="minorHAnsi" w:hAnsiTheme="minorHAnsi" w:cstheme="minorHAnsi"/>
          <w:i/>
          <w:sz w:val="18"/>
          <w:szCs w:val="18"/>
        </w:rPr>
        <w:t>.</w:t>
      </w:r>
      <w:r w:rsidRPr="00A869CB">
        <w:rPr>
          <w:rFonts w:asciiTheme="minorHAnsi" w:hAnsiTheme="minorHAnsi" w:cstheme="minorHAnsi"/>
          <w:i/>
          <w:sz w:val="18"/>
          <w:szCs w:val="18"/>
        </w:rPr>
        <w:t xml:space="preserve"> Beidler</w:t>
      </w:r>
      <w:r w:rsidRPr="00B65859">
        <w:rPr>
          <w:rFonts w:asciiTheme="minorHAnsi" w:hAnsiTheme="minorHAnsi" w:cstheme="minorHAnsi"/>
          <w:i/>
          <w:sz w:val="18"/>
          <w:szCs w:val="18"/>
        </w:rPr>
        <w:t>, General Dynamics IT</w:t>
      </w:r>
      <w:r w:rsidRPr="00A869CB">
        <w:rPr>
          <w:rFonts w:asciiTheme="minorHAnsi" w:hAnsiTheme="minorHAnsi" w:cstheme="minorHAnsi"/>
          <w:sz w:val="18"/>
          <w:szCs w:val="18"/>
        </w:rPr>
        <w:t xml:space="preserve"> </w:t>
      </w:r>
    </w:p>
    <w:p w14:paraId="10277D2B" w14:textId="77777777" w:rsidR="00A869CB" w:rsidRPr="00A869CB" w:rsidRDefault="00A869CB" w:rsidP="00A869CB">
      <w:pPr>
        <w:autoSpaceDE w:val="0"/>
        <w:autoSpaceDN w:val="0"/>
        <w:adjustRightInd w:val="0"/>
        <w:spacing w:after="0" w:line="240" w:lineRule="auto"/>
        <w:ind w:firstLine="720"/>
        <w:rPr>
          <w:rFonts w:cstheme="minorHAnsi"/>
          <w:sz w:val="18"/>
          <w:szCs w:val="18"/>
        </w:rPr>
      </w:pPr>
      <w:r w:rsidRPr="00A869CB">
        <w:rPr>
          <w:rFonts w:cstheme="minorHAnsi"/>
          <w:color w:val="000000"/>
          <w:sz w:val="18"/>
          <w:szCs w:val="18"/>
        </w:rPr>
        <w:t>The area burned by wildland fires (prescribed and wild) across the contiguous United States has expanded by nearly 50% over the past 20 years, now averaging 5 million ha per year. Chemical transport models are used by environmental decision makers to both examine the impact of air pollution on human health and to devise strategies for reducing or mitigating exposure of humans to harmful levels of air pollution. Since wildfires are increasing in size and burning more intensely, the exposure of humans to fine particulate matter (PM2.5) and ozone (O3) is projected to grow. Currently, there is little consensus on fire pollution vertical transport methods. The height to which a biomass burning plume is injected into the atmosphere, or plume rise, is not only difficult to qualitatively determine, but also comes with quantitative difficulties due to poor understanding of physical constraints within models. Many air quality models rely on plume rise algorithms to determine vertical allocation of emissions. Using various input models or in-line plume height calculations, these algorithms determine plume height vertical structures and invoke transport of emissions. In this work, we test basic plume rise methods currently being used in chemical transport modeling in order to determine where the Community Multiscale Air Quality (CMAQ) modeling system’s current capabilities can be improved. We investigate proposed improvements for allocating the vertical distribution of smoke by separately characterizing the impacts of model grid resolution, emissions temporal profile, and plume rise algorithm.</w:t>
      </w:r>
    </w:p>
    <w:sectPr w:rsidR="00A869CB" w:rsidRPr="00A869CB" w:rsidSect="000358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83" w:usb1="08070000" w:usb2="00000010" w:usb3="00000000" w:csb0="00020009"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E04"/>
    <w:multiLevelType w:val="hybridMultilevel"/>
    <w:tmpl w:val="91DE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32912"/>
    <w:multiLevelType w:val="hybridMultilevel"/>
    <w:tmpl w:val="27228A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D6808"/>
    <w:multiLevelType w:val="hybridMultilevel"/>
    <w:tmpl w:val="9118C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CF3531"/>
    <w:multiLevelType w:val="hybridMultilevel"/>
    <w:tmpl w:val="BF326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CD7FB4"/>
    <w:multiLevelType w:val="hybridMultilevel"/>
    <w:tmpl w:val="974480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91F1D"/>
    <w:multiLevelType w:val="hybridMultilevel"/>
    <w:tmpl w:val="930CD626"/>
    <w:lvl w:ilvl="0" w:tplc="10C602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4C4073"/>
    <w:multiLevelType w:val="hybridMultilevel"/>
    <w:tmpl w:val="81784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74B29F4"/>
    <w:multiLevelType w:val="hybridMultilevel"/>
    <w:tmpl w:val="62A025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7A2C57"/>
    <w:multiLevelType w:val="hybridMultilevel"/>
    <w:tmpl w:val="8B2A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282D00"/>
    <w:multiLevelType w:val="hybridMultilevel"/>
    <w:tmpl w:val="1A66F922"/>
    <w:lvl w:ilvl="0" w:tplc="10C602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E671D"/>
    <w:multiLevelType w:val="hybridMultilevel"/>
    <w:tmpl w:val="FDBA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05E92"/>
    <w:multiLevelType w:val="hybridMultilevel"/>
    <w:tmpl w:val="293AFC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2F4530EA"/>
    <w:multiLevelType w:val="hybridMultilevel"/>
    <w:tmpl w:val="99B8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94DAC"/>
    <w:multiLevelType w:val="hybridMultilevel"/>
    <w:tmpl w:val="37BEC344"/>
    <w:lvl w:ilvl="0" w:tplc="6F28D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69359A"/>
    <w:multiLevelType w:val="hybridMultilevel"/>
    <w:tmpl w:val="0BCAB186"/>
    <w:lvl w:ilvl="0" w:tplc="10C602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83901"/>
    <w:multiLevelType w:val="hybridMultilevel"/>
    <w:tmpl w:val="104A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331D33"/>
    <w:multiLevelType w:val="multilevel"/>
    <w:tmpl w:val="DDFCC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707F8"/>
    <w:multiLevelType w:val="hybridMultilevel"/>
    <w:tmpl w:val="C3EEF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8C0C27"/>
    <w:multiLevelType w:val="hybridMultilevel"/>
    <w:tmpl w:val="D48EC6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8EE7614"/>
    <w:multiLevelType w:val="hybridMultilevel"/>
    <w:tmpl w:val="79A8B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268051A"/>
    <w:multiLevelType w:val="hybridMultilevel"/>
    <w:tmpl w:val="C4D0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D148F8"/>
    <w:multiLevelType w:val="hybridMultilevel"/>
    <w:tmpl w:val="459E16E6"/>
    <w:lvl w:ilvl="0" w:tplc="10C602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76121"/>
    <w:multiLevelType w:val="hybridMultilevel"/>
    <w:tmpl w:val="EDD0F146"/>
    <w:lvl w:ilvl="0" w:tplc="10C602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3B1C96"/>
    <w:multiLevelType w:val="hybridMultilevel"/>
    <w:tmpl w:val="9828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C2B9B"/>
    <w:multiLevelType w:val="hybridMultilevel"/>
    <w:tmpl w:val="3E08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10165"/>
    <w:multiLevelType w:val="hybridMultilevel"/>
    <w:tmpl w:val="70108A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6BCD776C"/>
    <w:multiLevelType w:val="hybridMultilevel"/>
    <w:tmpl w:val="63A4EE48"/>
    <w:lvl w:ilvl="0" w:tplc="DC0E9FE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AA1197"/>
    <w:multiLevelType w:val="hybridMultilevel"/>
    <w:tmpl w:val="0DCC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0D4F53"/>
    <w:multiLevelType w:val="hybridMultilevel"/>
    <w:tmpl w:val="69D6A8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7"/>
  </w:num>
  <w:num w:numId="2">
    <w:abstractNumId w:val="15"/>
  </w:num>
  <w:num w:numId="3">
    <w:abstractNumId w:val="10"/>
  </w:num>
  <w:num w:numId="4">
    <w:abstractNumId w:val="12"/>
  </w:num>
  <w:num w:numId="5">
    <w:abstractNumId w:val="24"/>
  </w:num>
  <w:num w:numId="6">
    <w:abstractNumId w:val="0"/>
  </w:num>
  <w:num w:numId="7">
    <w:abstractNumId w:val="7"/>
  </w:num>
  <w:num w:numId="8">
    <w:abstractNumId w:val="21"/>
  </w:num>
  <w:num w:numId="9">
    <w:abstractNumId w:val="22"/>
  </w:num>
  <w:num w:numId="10">
    <w:abstractNumId w:val="20"/>
  </w:num>
  <w:num w:numId="11">
    <w:abstractNumId w:val="9"/>
  </w:num>
  <w:num w:numId="12">
    <w:abstractNumId w:val="14"/>
  </w:num>
  <w:num w:numId="13">
    <w:abstractNumId w:val="26"/>
  </w:num>
  <w:num w:numId="14">
    <w:abstractNumId w:val="5"/>
  </w:num>
  <w:num w:numId="15">
    <w:abstractNumId w:val="4"/>
  </w:num>
  <w:num w:numId="16">
    <w:abstractNumId w:val="13"/>
  </w:num>
  <w:num w:numId="17">
    <w:abstractNumId w:val="1"/>
  </w:num>
  <w:num w:numId="18">
    <w:abstractNumId w:val="1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 w:numId="22">
    <w:abstractNumId w:val="19"/>
  </w:num>
  <w:num w:numId="23">
    <w:abstractNumId w:val="11"/>
  </w:num>
  <w:num w:numId="24">
    <w:abstractNumId w:val="6"/>
  </w:num>
  <w:num w:numId="25">
    <w:abstractNumId w:val="28"/>
  </w:num>
  <w:num w:numId="26">
    <w:abstractNumId w:val="18"/>
  </w:num>
  <w:num w:numId="27">
    <w:abstractNumId w:val="3"/>
  </w:num>
  <w:num w:numId="28">
    <w:abstractNumId w:val="16"/>
  </w:num>
  <w:num w:numId="2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883"/>
    <w:rsid w:val="00001D6C"/>
    <w:rsid w:val="00012996"/>
    <w:rsid w:val="00017EFD"/>
    <w:rsid w:val="00024A47"/>
    <w:rsid w:val="00026F0D"/>
    <w:rsid w:val="00034B0C"/>
    <w:rsid w:val="00035351"/>
    <w:rsid w:val="00035883"/>
    <w:rsid w:val="00045474"/>
    <w:rsid w:val="00065090"/>
    <w:rsid w:val="000729A1"/>
    <w:rsid w:val="00074787"/>
    <w:rsid w:val="00076E00"/>
    <w:rsid w:val="000875A6"/>
    <w:rsid w:val="00095767"/>
    <w:rsid w:val="000A5EC5"/>
    <w:rsid w:val="000B0BD5"/>
    <w:rsid w:val="000B0C79"/>
    <w:rsid w:val="000B14FA"/>
    <w:rsid w:val="000B1C42"/>
    <w:rsid w:val="000B2223"/>
    <w:rsid w:val="000C1B74"/>
    <w:rsid w:val="000E0E0B"/>
    <w:rsid w:val="000E1D70"/>
    <w:rsid w:val="000E20E6"/>
    <w:rsid w:val="000E3B84"/>
    <w:rsid w:val="000F5556"/>
    <w:rsid w:val="000F57D7"/>
    <w:rsid w:val="000F6ED1"/>
    <w:rsid w:val="0011529A"/>
    <w:rsid w:val="0012176A"/>
    <w:rsid w:val="001218B4"/>
    <w:rsid w:val="00121CCB"/>
    <w:rsid w:val="00133197"/>
    <w:rsid w:val="00136FC2"/>
    <w:rsid w:val="0013704C"/>
    <w:rsid w:val="0014017E"/>
    <w:rsid w:val="00142755"/>
    <w:rsid w:val="0014538F"/>
    <w:rsid w:val="00156736"/>
    <w:rsid w:val="0016268D"/>
    <w:rsid w:val="001750FD"/>
    <w:rsid w:val="00181F6F"/>
    <w:rsid w:val="00182DA4"/>
    <w:rsid w:val="0018567F"/>
    <w:rsid w:val="00191FD0"/>
    <w:rsid w:val="001A5256"/>
    <w:rsid w:val="001A5657"/>
    <w:rsid w:val="001A6C37"/>
    <w:rsid w:val="001B1E33"/>
    <w:rsid w:val="001C2846"/>
    <w:rsid w:val="001D3885"/>
    <w:rsid w:val="001D4D03"/>
    <w:rsid w:val="001E4562"/>
    <w:rsid w:val="001E705C"/>
    <w:rsid w:val="001E71C2"/>
    <w:rsid w:val="001F09EA"/>
    <w:rsid w:val="00200A87"/>
    <w:rsid w:val="00214DD2"/>
    <w:rsid w:val="00216A5D"/>
    <w:rsid w:val="002233EF"/>
    <w:rsid w:val="00224575"/>
    <w:rsid w:val="00232095"/>
    <w:rsid w:val="00235B7D"/>
    <w:rsid w:val="00244D16"/>
    <w:rsid w:val="00275461"/>
    <w:rsid w:val="00277522"/>
    <w:rsid w:val="00280210"/>
    <w:rsid w:val="00282638"/>
    <w:rsid w:val="00293FEB"/>
    <w:rsid w:val="002A53FC"/>
    <w:rsid w:val="002A5E9D"/>
    <w:rsid w:val="002B401D"/>
    <w:rsid w:val="002B4E5F"/>
    <w:rsid w:val="002C2CA7"/>
    <w:rsid w:val="002C6926"/>
    <w:rsid w:val="002F21B7"/>
    <w:rsid w:val="002F273C"/>
    <w:rsid w:val="002F2F8C"/>
    <w:rsid w:val="003002F1"/>
    <w:rsid w:val="00300BC8"/>
    <w:rsid w:val="00301D64"/>
    <w:rsid w:val="003148BC"/>
    <w:rsid w:val="0031544A"/>
    <w:rsid w:val="00315D32"/>
    <w:rsid w:val="003171B7"/>
    <w:rsid w:val="00320171"/>
    <w:rsid w:val="00321245"/>
    <w:rsid w:val="0032147D"/>
    <w:rsid w:val="003218C3"/>
    <w:rsid w:val="00327366"/>
    <w:rsid w:val="0033416E"/>
    <w:rsid w:val="00336631"/>
    <w:rsid w:val="00336C57"/>
    <w:rsid w:val="003412B4"/>
    <w:rsid w:val="003419A1"/>
    <w:rsid w:val="003508B6"/>
    <w:rsid w:val="00350DC1"/>
    <w:rsid w:val="0035368D"/>
    <w:rsid w:val="00366AD6"/>
    <w:rsid w:val="0037112F"/>
    <w:rsid w:val="0037192E"/>
    <w:rsid w:val="00371A03"/>
    <w:rsid w:val="003A32D5"/>
    <w:rsid w:val="003B1542"/>
    <w:rsid w:val="003B38A9"/>
    <w:rsid w:val="003B4335"/>
    <w:rsid w:val="003C043F"/>
    <w:rsid w:val="003C1C0E"/>
    <w:rsid w:val="003D2662"/>
    <w:rsid w:val="003F1F3A"/>
    <w:rsid w:val="003F2989"/>
    <w:rsid w:val="003F53E7"/>
    <w:rsid w:val="00416167"/>
    <w:rsid w:val="00421B6A"/>
    <w:rsid w:val="00431744"/>
    <w:rsid w:val="00435573"/>
    <w:rsid w:val="0043787E"/>
    <w:rsid w:val="00452396"/>
    <w:rsid w:val="00456C65"/>
    <w:rsid w:val="00462F6A"/>
    <w:rsid w:val="00463212"/>
    <w:rsid w:val="00473B9F"/>
    <w:rsid w:val="00491DAF"/>
    <w:rsid w:val="0049765F"/>
    <w:rsid w:val="004C6C2E"/>
    <w:rsid w:val="004C734F"/>
    <w:rsid w:val="004D0A0B"/>
    <w:rsid w:val="004D1119"/>
    <w:rsid w:val="004D4109"/>
    <w:rsid w:val="004D7E9C"/>
    <w:rsid w:val="004E1059"/>
    <w:rsid w:val="004E3F01"/>
    <w:rsid w:val="00500726"/>
    <w:rsid w:val="0050293D"/>
    <w:rsid w:val="005034C5"/>
    <w:rsid w:val="005043CB"/>
    <w:rsid w:val="00517C66"/>
    <w:rsid w:val="005241A9"/>
    <w:rsid w:val="00536357"/>
    <w:rsid w:val="005466C8"/>
    <w:rsid w:val="005645E1"/>
    <w:rsid w:val="00564EF9"/>
    <w:rsid w:val="0056570A"/>
    <w:rsid w:val="005668DA"/>
    <w:rsid w:val="0057391D"/>
    <w:rsid w:val="00575BD4"/>
    <w:rsid w:val="0057645A"/>
    <w:rsid w:val="00577767"/>
    <w:rsid w:val="00583AD3"/>
    <w:rsid w:val="00584B27"/>
    <w:rsid w:val="0058622B"/>
    <w:rsid w:val="0059638B"/>
    <w:rsid w:val="005A08B2"/>
    <w:rsid w:val="005B55EE"/>
    <w:rsid w:val="005C039F"/>
    <w:rsid w:val="005E7040"/>
    <w:rsid w:val="005F24A7"/>
    <w:rsid w:val="00601B9C"/>
    <w:rsid w:val="006066A8"/>
    <w:rsid w:val="00611B36"/>
    <w:rsid w:val="006123DE"/>
    <w:rsid w:val="00612B46"/>
    <w:rsid w:val="006147CF"/>
    <w:rsid w:val="006332AC"/>
    <w:rsid w:val="006441E7"/>
    <w:rsid w:val="00652980"/>
    <w:rsid w:val="0065645B"/>
    <w:rsid w:val="00667229"/>
    <w:rsid w:val="006675C8"/>
    <w:rsid w:val="0068204A"/>
    <w:rsid w:val="006824DF"/>
    <w:rsid w:val="0068574C"/>
    <w:rsid w:val="00687F1A"/>
    <w:rsid w:val="00692D8D"/>
    <w:rsid w:val="006A25F3"/>
    <w:rsid w:val="006A3F1A"/>
    <w:rsid w:val="006B0BDD"/>
    <w:rsid w:val="006B0FD1"/>
    <w:rsid w:val="006C2842"/>
    <w:rsid w:val="006C3EDA"/>
    <w:rsid w:val="006D03D7"/>
    <w:rsid w:val="006D3BF6"/>
    <w:rsid w:val="006D7AE2"/>
    <w:rsid w:val="006E334E"/>
    <w:rsid w:val="006F28F8"/>
    <w:rsid w:val="00701BC7"/>
    <w:rsid w:val="00704E54"/>
    <w:rsid w:val="00705C2F"/>
    <w:rsid w:val="00707250"/>
    <w:rsid w:val="00716615"/>
    <w:rsid w:val="0071717A"/>
    <w:rsid w:val="00723568"/>
    <w:rsid w:val="00723F43"/>
    <w:rsid w:val="00734559"/>
    <w:rsid w:val="00734C02"/>
    <w:rsid w:val="007475A3"/>
    <w:rsid w:val="00752704"/>
    <w:rsid w:val="0075399E"/>
    <w:rsid w:val="007569E9"/>
    <w:rsid w:val="00774D28"/>
    <w:rsid w:val="00780C7F"/>
    <w:rsid w:val="00784B03"/>
    <w:rsid w:val="00793195"/>
    <w:rsid w:val="007A128F"/>
    <w:rsid w:val="007A5C07"/>
    <w:rsid w:val="007B3DDE"/>
    <w:rsid w:val="007B41E4"/>
    <w:rsid w:val="007B7629"/>
    <w:rsid w:val="007C4E90"/>
    <w:rsid w:val="007C558B"/>
    <w:rsid w:val="007E0EE7"/>
    <w:rsid w:val="007F5113"/>
    <w:rsid w:val="007F5D8B"/>
    <w:rsid w:val="008162C8"/>
    <w:rsid w:val="008170A9"/>
    <w:rsid w:val="00820264"/>
    <w:rsid w:val="00820A7F"/>
    <w:rsid w:val="00831E5B"/>
    <w:rsid w:val="00833E3D"/>
    <w:rsid w:val="00865465"/>
    <w:rsid w:val="00870B63"/>
    <w:rsid w:val="00872428"/>
    <w:rsid w:val="00877972"/>
    <w:rsid w:val="0088687D"/>
    <w:rsid w:val="00897CA6"/>
    <w:rsid w:val="008A11B2"/>
    <w:rsid w:val="008A5A6E"/>
    <w:rsid w:val="008A73DC"/>
    <w:rsid w:val="008C4AFE"/>
    <w:rsid w:val="008D2389"/>
    <w:rsid w:val="008E2ACC"/>
    <w:rsid w:val="008E4F90"/>
    <w:rsid w:val="008F071D"/>
    <w:rsid w:val="009002FE"/>
    <w:rsid w:val="00904725"/>
    <w:rsid w:val="00904A34"/>
    <w:rsid w:val="0090745F"/>
    <w:rsid w:val="00907544"/>
    <w:rsid w:val="009174CD"/>
    <w:rsid w:val="009223F7"/>
    <w:rsid w:val="009252C2"/>
    <w:rsid w:val="00942888"/>
    <w:rsid w:val="00946C08"/>
    <w:rsid w:val="00952E18"/>
    <w:rsid w:val="00954F4A"/>
    <w:rsid w:val="0095710E"/>
    <w:rsid w:val="00957171"/>
    <w:rsid w:val="00961AC7"/>
    <w:rsid w:val="00962843"/>
    <w:rsid w:val="00962D9C"/>
    <w:rsid w:val="00970257"/>
    <w:rsid w:val="009704FA"/>
    <w:rsid w:val="0097527D"/>
    <w:rsid w:val="00982634"/>
    <w:rsid w:val="009826C2"/>
    <w:rsid w:val="00992C70"/>
    <w:rsid w:val="00994F5A"/>
    <w:rsid w:val="009A2AC1"/>
    <w:rsid w:val="009A3DFC"/>
    <w:rsid w:val="009A7D34"/>
    <w:rsid w:val="009C0031"/>
    <w:rsid w:val="009C0C10"/>
    <w:rsid w:val="009D0476"/>
    <w:rsid w:val="009D322B"/>
    <w:rsid w:val="009D4E34"/>
    <w:rsid w:val="009E2973"/>
    <w:rsid w:val="009F2BCF"/>
    <w:rsid w:val="009F31FE"/>
    <w:rsid w:val="00A013B0"/>
    <w:rsid w:val="00A1638E"/>
    <w:rsid w:val="00A23F23"/>
    <w:rsid w:val="00A24919"/>
    <w:rsid w:val="00A4085E"/>
    <w:rsid w:val="00A478B6"/>
    <w:rsid w:val="00A47F8F"/>
    <w:rsid w:val="00A56B5C"/>
    <w:rsid w:val="00A62136"/>
    <w:rsid w:val="00A63373"/>
    <w:rsid w:val="00A83824"/>
    <w:rsid w:val="00A869CB"/>
    <w:rsid w:val="00A9297E"/>
    <w:rsid w:val="00A939D1"/>
    <w:rsid w:val="00A94B34"/>
    <w:rsid w:val="00A979BF"/>
    <w:rsid w:val="00AA4499"/>
    <w:rsid w:val="00AB060D"/>
    <w:rsid w:val="00AB1222"/>
    <w:rsid w:val="00AB2BDF"/>
    <w:rsid w:val="00AB3471"/>
    <w:rsid w:val="00AC2BD9"/>
    <w:rsid w:val="00AC5C8E"/>
    <w:rsid w:val="00AC721A"/>
    <w:rsid w:val="00AD0F88"/>
    <w:rsid w:val="00AD4DBD"/>
    <w:rsid w:val="00AE5619"/>
    <w:rsid w:val="00AF07E9"/>
    <w:rsid w:val="00AF15E0"/>
    <w:rsid w:val="00AF29FA"/>
    <w:rsid w:val="00AF57AA"/>
    <w:rsid w:val="00AF59D5"/>
    <w:rsid w:val="00AF5E16"/>
    <w:rsid w:val="00B00D49"/>
    <w:rsid w:val="00B15338"/>
    <w:rsid w:val="00B17606"/>
    <w:rsid w:val="00B25B68"/>
    <w:rsid w:val="00B33047"/>
    <w:rsid w:val="00B42D8D"/>
    <w:rsid w:val="00B441A9"/>
    <w:rsid w:val="00B46FFA"/>
    <w:rsid w:val="00B54C90"/>
    <w:rsid w:val="00B60FF6"/>
    <w:rsid w:val="00B62BF0"/>
    <w:rsid w:val="00B65859"/>
    <w:rsid w:val="00B81645"/>
    <w:rsid w:val="00B82CAA"/>
    <w:rsid w:val="00B838AD"/>
    <w:rsid w:val="00B85F1B"/>
    <w:rsid w:val="00B862F9"/>
    <w:rsid w:val="00B9298E"/>
    <w:rsid w:val="00B95920"/>
    <w:rsid w:val="00BA65F6"/>
    <w:rsid w:val="00BB22CD"/>
    <w:rsid w:val="00BB5A8C"/>
    <w:rsid w:val="00BD1F04"/>
    <w:rsid w:val="00BD24DB"/>
    <w:rsid w:val="00BD316D"/>
    <w:rsid w:val="00BE65E8"/>
    <w:rsid w:val="00BF056A"/>
    <w:rsid w:val="00BF3120"/>
    <w:rsid w:val="00C011DE"/>
    <w:rsid w:val="00C15911"/>
    <w:rsid w:val="00C31A36"/>
    <w:rsid w:val="00C32D31"/>
    <w:rsid w:val="00C34D92"/>
    <w:rsid w:val="00C42B3F"/>
    <w:rsid w:val="00C43526"/>
    <w:rsid w:val="00C43ACC"/>
    <w:rsid w:val="00C43BFA"/>
    <w:rsid w:val="00C45CDE"/>
    <w:rsid w:val="00C512B0"/>
    <w:rsid w:val="00C51E86"/>
    <w:rsid w:val="00C540BC"/>
    <w:rsid w:val="00C57614"/>
    <w:rsid w:val="00C61D79"/>
    <w:rsid w:val="00C673A2"/>
    <w:rsid w:val="00C70894"/>
    <w:rsid w:val="00C73DA5"/>
    <w:rsid w:val="00C74738"/>
    <w:rsid w:val="00C76D61"/>
    <w:rsid w:val="00C77DD1"/>
    <w:rsid w:val="00C80FB0"/>
    <w:rsid w:val="00C93FDB"/>
    <w:rsid w:val="00C94449"/>
    <w:rsid w:val="00CA0876"/>
    <w:rsid w:val="00CA2671"/>
    <w:rsid w:val="00CA3E6B"/>
    <w:rsid w:val="00CA6D5C"/>
    <w:rsid w:val="00CB124B"/>
    <w:rsid w:val="00CB5F77"/>
    <w:rsid w:val="00CC071E"/>
    <w:rsid w:val="00CD5CF6"/>
    <w:rsid w:val="00CD5EF0"/>
    <w:rsid w:val="00CE4541"/>
    <w:rsid w:val="00CE794F"/>
    <w:rsid w:val="00CF1689"/>
    <w:rsid w:val="00CF186C"/>
    <w:rsid w:val="00CF4A91"/>
    <w:rsid w:val="00D02EDC"/>
    <w:rsid w:val="00D03408"/>
    <w:rsid w:val="00D110D0"/>
    <w:rsid w:val="00D2039F"/>
    <w:rsid w:val="00D30853"/>
    <w:rsid w:val="00D33BEF"/>
    <w:rsid w:val="00D371FF"/>
    <w:rsid w:val="00D40BB2"/>
    <w:rsid w:val="00D4495C"/>
    <w:rsid w:val="00D5182C"/>
    <w:rsid w:val="00D53B87"/>
    <w:rsid w:val="00D55991"/>
    <w:rsid w:val="00D62783"/>
    <w:rsid w:val="00D6548E"/>
    <w:rsid w:val="00D65994"/>
    <w:rsid w:val="00D66C8C"/>
    <w:rsid w:val="00D80CD0"/>
    <w:rsid w:val="00D93D5F"/>
    <w:rsid w:val="00D950CA"/>
    <w:rsid w:val="00DA42D4"/>
    <w:rsid w:val="00DB0AB6"/>
    <w:rsid w:val="00DB430D"/>
    <w:rsid w:val="00DC1320"/>
    <w:rsid w:val="00DC4AF1"/>
    <w:rsid w:val="00DC6A23"/>
    <w:rsid w:val="00DE0244"/>
    <w:rsid w:val="00DE0B86"/>
    <w:rsid w:val="00DE13F1"/>
    <w:rsid w:val="00DE328E"/>
    <w:rsid w:val="00DF3424"/>
    <w:rsid w:val="00E0195F"/>
    <w:rsid w:val="00E26D4A"/>
    <w:rsid w:val="00E40A5E"/>
    <w:rsid w:val="00E479A6"/>
    <w:rsid w:val="00E50A01"/>
    <w:rsid w:val="00E50F26"/>
    <w:rsid w:val="00E53E9B"/>
    <w:rsid w:val="00E54589"/>
    <w:rsid w:val="00E56210"/>
    <w:rsid w:val="00E60FDB"/>
    <w:rsid w:val="00E70A60"/>
    <w:rsid w:val="00E72EC0"/>
    <w:rsid w:val="00E73AA3"/>
    <w:rsid w:val="00E750B9"/>
    <w:rsid w:val="00E81BEB"/>
    <w:rsid w:val="00E832DE"/>
    <w:rsid w:val="00E92C84"/>
    <w:rsid w:val="00E96903"/>
    <w:rsid w:val="00EB4A5F"/>
    <w:rsid w:val="00EC37AC"/>
    <w:rsid w:val="00ED223C"/>
    <w:rsid w:val="00ED5BE3"/>
    <w:rsid w:val="00EE2418"/>
    <w:rsid w:val="00F00DBC"/>
    <w:rsid w:val="00F077CB"/>
    <w:rsid w:val="00F10EA6"/>
    <w:rsid w:val="00F21459"/>
    <w:rsid w:val="00F26033"/>
    <w:rsid w:val="00F36F8D"/>
    <w:rsid w:val="00F5596B"/>
    <w:rsid w:val="00F568BC"/>
    <w:rsid w:val="00F71282"/>
    <w:rsid w:val="00F74E0D"/>
    <w:rsid w:val="00F75131"/>
    <w:rsid w:val="00F75C33"/>
    <w:rsid w:val="00F77ABA"/>
    <w:rsid w:val="00F85437"/>
    <w:rsid w:val="00F93B9D"/>
    <w:rsid w:val="00F94921"/>
    <w:rsid w:val="00F96F13"/>
    <w:rsid w:val="00FA3DCE"/>
    <w:rsid w:val="00FC0492"/>
    <w:rsid w:val="00FC1281"/>
    <w:rsid w:val="00FC3311"/>
    <w:rsid w:val="00FC5609"/>
    <w:rsid w:val="00FD0756"/>
    <w:rsid w:val="00FE0846"/>
    <w:rsid w:val="00FE2AA1"/>
    <w:rsid w:val="00FF6F81"/>
    <w:rsid w:val="00FF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67278"/>
  <w15:chartTrackingRefBased/>
  <w15:docId w15:val="{59615C72-0889-4E7E-BC69-2A979FF5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9765F"/>
    <w:pPr>
      <w:spacing w:after="200" w:line="240" w:lineRule="auto"/>
    </w:pPr>
    <w:rPr>
      <w:i/>
      <w:iCs/>
      <w:color w:val="44546A" w:themeColor="text2"/>
      <w:sz w:val="18"/>
      <w:szCs w:val="18"/>
    </w:rPr>
  </w:style>
  <w:style w:type="paragraph" w:customStyle="1" w:styleId="Default">
    <w:name w:val="Default"/>
    <w:rsid w:val="0045239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5EF0"/>
    <w:pPr>
      <w:ind w:left="720"/>
      <w:contextualSpacing/>
    </w:pPr>
  </w:style>
  <w:style w:type="paragraph" w:styleId="BalloonText">
    <w:name w:val="Balloon Text"/>
    <w:basedOn w:val="Normal"/>
    <w:link w:val="BalloonTextChar"/>
    <w:uiPriority w:val="99"/>
    <w:semiHidden/>
    <w:unhideWhenUsed/>
    <w:rsid w:val="00817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A9"/>
    <w:rPr>
      <w:rFonts w:ascii="Segoe UI" w:hAnsi="Segoe UI" w:cs="Segoe UI"/>
      <w:sz w:val="18"/>
      <w:szCs w:val="18"/>
    </w:rPr>
  </w:style>
  <w:style w:type="character" w:customStyle="1" w:styleId="normaltextrun1">
    <w:name w:val="normaltextrun1"/>
    <w:basedOn w:val="DefaultParagraphFont"/>
    <w:rsid w:val="00AA4499"/>
  </w:style>
  <w:style w:type="character" w:customStyle="1" w:styleId="spellingerror">
    <w:name w:val="spellingerror"/>
    <w:basedOn w:val="DefaultParagraphFont"/>
    <w:rsid w:val="00F5596B"/>
  </w:style>
  <w:style w:type="paragraph" w:customStyle="1" w:styleId="paragraph">
    <w:name w:val="paragraph"/>
    <w:basedOn w:val="Normal"/>
    <w:rsid w:val="00F5596B"/>
    <w:pPr>
      <w:spacing w:after="0" w:line="240" w:lineRule="auto"/>
    </w:pPr>
    <w:rPr>
      <w:rFonts w:ascii="Times New Roman" w:eastAsia="Times New Roman" w:hAnsi="Times New Roman" w:cs="Times New Roman"/>
      <w:sz w:val="24"/>
      <w:szCs w:val="24"/>
    </w:rPr>
  </w:style>
  <w:style w:type="character" w:customStyle="1" w:styleId="eop">
    <w:name w:val="eop"/>
    <w:basedOn w:val="DefaultParagraphFont"/>
    <w:rsid w:val="00F5596B"/>
  </w:style>
  <w:style w:type="character" w:styleId="Hyperlink">
    <w:name w:val="Hyperlink"/>
    <w:basedOn w:val="DefaultParagraphFont"/>
    <w:uiPriority w:val="99"/>
    <w:unhideWhenUsed/>
    <w:rsid w:val="00074787"/>
    <w:rPr>
      <w:color w:val="666633"/>
      <w:u w:val="single"/>
    </w:rPr>
  </w:style>
  <w:style w:type="character" w:styleId="CommentReference">
    <w:name w:val="annotation reference"/>
    <w:basedOn w:val="DefaultParagraphFont"/>
    <w:uiPriority w:val="99"/>
    <w:semiHidden/>
    <w:unhideWhenUsed/>
    <w:rsid w:val="00301D64"/>
    <w:rPr>
      <w:sz w:val="16"/>
      <w:szCs w:val="16"/>
    </w:rPr>
  </w:style>
  <w:style w:type="paragraph" w:styleId="CommentText">
    <w:name w:val="annotation text"/>
    <w:basedOn w:val="Normal"/>
    <w:link w:val="CommentTextChar"/>
    <w:uiPriority w:val="99"/>
    <w:semiHidden/>
    <w:unhideWhenUsed/>
    <w:rsid w:val="00301D64"/>
    <w:pPr>
      <w:spacing w:line="240" w:lineRule="auto"/>
    </w:pPr>
    <w:rPr>
      <w:sz w:val="20"/>
      <w:szCs w:val="20"/>
    </w:rPr>
  </w:style>
  <w:style w:type="character" w:customStyle="1" w:styleId="CommentTextChar">
    <w:name w:val="Comment Text Char"/>
    <w:basedOn w:val="DefaultParagraphFont"/>
    <w:link w:val="CommentText"/>
    <w:uiPriority w:val="99"/>
    <w:semiHidden/>
    <w:rsid w:val="00301D64"/>
    <w:rPr>
      <w:sz w:val="20"/>
      <w:szCs w:val="20"/>
    </w:rPr>
  </w:style>
  <w:style w:type="paragraph" w:styleId="CommentSubject">
    <w:name w:val="annotation subject"/>
    <w:basedOn w:val="CommentText"/>
    <w:next w:val="CommentText"/>
    <w:link w:val="CommentSubjectChar"/>
    <w:uiPriority w:val="99"/>
    <w:semiHidden/>
    <w:unhideWhenUsed/>
    <w:rsid w:val="00301D64"/>
    <w:rPr>
      <w:b/>
      <w:bCs/>
    </w:rPr>
  </w:style>
  <w:style w:type="character" w:customStyle="1" w:styleId="CommentSubjectChar">
    <w:name w:val="Comment Subject Char"/>
    <w:basedOn w:val="CommentTextChar"/>
    <w:link w:val="CommentSubject"/>
    <w:uiPriority w:val="99"/>
    <w:semiHidden/>
    <w:rsid w:val="00301D64"/>
    <w:rPr>
      <w:b/>
      <w:bCs/>
      <w:sz w:val="20"/>
      <w:szCs w:val="20"/>
    </w:rPr>
  </w:style>
  <w:style w:type="character" w:customStyle="1" w:styleId="st">
    <w:name w:val="st"/>
    <w:basedOn w:val="DefaultParagraphFont"/>
    <w:rsid w:val="009F31FE"/>
    <w:rPr>
      <w:rFonts w:ascii="Times New Roman" w:hAnsi="Times New Roman" w:cs="Times New Roman" w:hint="default"/>
    </w:rPr>
  </w:style>
  <w:style w:type="character" w:styleId="UnresolvedMention">
    <w:name w:val="Unresolved Mention"/>
    <w:basedOn w:val="DefaultParagraphFont"/>
    <w:uiPriority w:val="99"/>
    <w:semiHidden/>
    <w:unhideWhenUsed/>
    <w:rsid w:val="009A2AC1"/>
    <w:rPr>
      <w:color w:val="605E5C"/>
      <w:shd w:val="clear" w:color="auto" w:fill="E1DFDD"/>
    </w:rPr>
  </w:style>
  <w:style w:type="paragraph" w:styleId="NormalWeb">
    <w:name w:val="Normal (Web)"/>
    <w:basedOn w:val="Normal"/>
    <w:uiPriority w:val="99"/>
    <w:unhideWhenUsed/>
    <w:rsid w:val="00244D1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244D16"/>
    <w:rPr>
      <w:b/>
      <w:bCs/>
    </w:rPr>
  </w:style>
  <w:style w:type="paragraph" w:styleId="BodyText">
    <w:name w:val="Body Text"/>
    <w:basedOn w:val="Normal"/>
    <w:link w:val="BodyTextChar"/>
    <w:uiPriority w:val="1"/>
    <w:semiHidden/>
    <w:unhideWhenUsed/>
    <w:rsid w:val="006C2842"/>
    <w:pPr>
      <w:autoSpaceDE w:val="0"/>
      <w:autoSpaceDN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semiHidden/>
    <w:rsid w:val="006C2842"/>
    <w:rPr>
      <w:rFonts w:ascii="Times New Roman" w:hAnsi="Times New Roman" w:cs="Times New Roman"/>
      <w:sz w:val="20"/>
      <w:szCs w:val="20"/>
    </w:rPr>
  </w:style>
  <w:style w:type="paragraph" w:styleId="NoSpacing">
    <w:name w:val="No Spacing"/>
    <w:uiPriority w:val="1"/>
    <w:qFormat/>
    <w:rsid w:val="00AF57AA"/>
    <w:pPr>
      <w:spacing w:after="0" w:line="240" w:lineRule="auto"/>
    </w:pPr>
  </w:style>
  <w:style w:type="character" w:customStyle="1" w:styleId="gmail-m6094496495061258204gmail-apple-tab-span">
    <w:name w:val="gmail-m_6094496495061258204gmail-apple-tab-span"/>
    <w:basedOn w:val="DefaultParagraphFont"/>
    <w:rsid w:val="00886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292">
      <w:bodyDiv w:val="1"/>
      <w:marLeft w:val="0"/>
      <w:marRight w:val="0"/>
      <w:marTop w:val="0"/>
      <w:marBottom w:val="0"/>
      <w:divBdr>
        <w:top w:val="none" w:sz="0" w:space="0" w:color="auto"/>
        <w:left w:val="none" w:sz="0" w:space="0" w:color="auto"/>
        <w:bottom w:val="none" w:sz="0" w:space="0" w:color="auto"/>
        <w:right w:val="none" w:sz="0" w:space="0" w:color="auto"/>
      </w:divBdr>
    </w:div>
    <w:div w:id="20279408">
      <w:bodyDiv w:val="1"/>
      <w:marLeft w:val="0"/>
      <w:marRight w:val="0"/>
      <w:marTop w:val="0"/>
      <w:marBottom w:val="0"/>
      <w:divBdr>
        <w:top w:val="none" w:sz="0" w:space="0" w:color="auto"/>
        <w:left w:val="none" w:sz="0" w:space="0" w:color="auto"/>
        <w:bottom w:val="none" w:sz="0" w:space="0" w:color="auto"/>
        <w:right w:val="none" w:sz="0" w:space="0" w:color="auto"/>
      </w:divBdr>
      <w:divsChild>
        <w:div w:id="1885435475">
          <w:marLeft w:val="0"/>
          <w:marRight w:val="0"/>
          <w:marTop w:val="0"/>
          <w:marBottom w:val="0"/>
          <w:divBdr>
            <w:top w:val="none" w:sz="0" w:space="0" w:color="auto"/>
            <w:left w:val="none" w:sz="0" w:space="0" w:color="auto"/>
            <w:bottom w:val="none" w:sz="0" w:space="0" w:color="auto"/>
            <w:right w:val="none" w:sz="0" w:space="0" w:color="auto"/>
          </w:divBdr>
          <w:divsChild>
            <w:div w:id="448551535">
              <w:marLeft w:val="0"/>
              <w:marRight w:val="0"/>
              <w:marTop w:val="0"/>
              <w:marBottom w:val="0"/>
              <w:divBdr>
                <w:top w:val="none" w:sz="0" w:space="0" w:color="auto"/>
                <w:left w:val="none" w:sz="0" w:space="0" w:color="auto"/>
                <w:bottom w:val="none" w:sz="0" w:space="0" w:color="auto"/>
                <w:right w:val="none" w:sz="0" w:space="0" w:color="auto"/>
              </w:divBdr>
              <w:divsChild>
                <w:div w:id="459766596">
                  <w:marLeft w:val="0"/>
                  <w:marRight w:val="0"/>
                  <w:marTop w:val="0"/>
                  <w:marBottom w:val="0"/>
                  <w:divBdr>
                    <w:top w:val="none" w:sz="0" w:space="0" w:color="auto"/>
                    <w:left w:val="none" w:sz="0" w:space="0" w:color="auto"/>
                    <w:bottom w:val="none" w:sz="0" w:space="0" w:color="auto"/>
                    <w:right w:val="none" w:sz="0" w:space="0" w:color="auto"/>
                  </w:divBdr>
                  <w:divsChild>
                    <w:div w:id="1710884561">
                      <w:marLeft w:val="0"/>
                      <w:marRight w:val="0"/>
                      <w:marTop w:val="0"/>
                      <w:marBottom w:val="0"/>
                      <w:divBdr>
                        <w:top w:val="none" w:sz="0" w:space="0" w:color="auto"/>
                        <w:left w:val="none" w:sz="0" w:space="0" w:color="auto"/>
                        <w:bottom w:val="none" w:sz="0" w:space="0" w:color="auto"/>
                        <w:right w:val="none" w:sz="0" w:space="0" w:color="auto"/>
                      </w:divBdr>
                      <w:divsChild>
                        <w:div w:id="1208252944">
                          <w:marLeft w:val="0"/>
                          <w:marRight w:val="0"/>
                          <w:marTop w:val="0"/>
                          <w:marBottom w:val="0"/>
                          <w:divBdr>
                            <w:top w:val="none" w:sz="0" w:space="0" w:color="auto"/>
                            <w:left w:val="none" w:sz="0" w:space="0" w:color="auto"/>
                            <w:bottom w:val="none" w:sz="0" w:space="0" w:color="auto"/>
                            <w:right w:val="none" w:sz="0" w:space="0" w:color="auto"/>
                          </w:divBdr>
                          <w:divsChild>
                            <w:div w:id="2063404558">
                              <w:marLeft w:val="0"/>
                              <w:marRight w:val="0"/>
                              <w:marTop w:val="0"/>
                              <w:marBottom w:val="0"/>
                              <w:divBdr>
                                <w:top w:val="none" w:sz="0" w:space="0" w:color="auto"/>
                                <w:left w:val="none" w:sz="0" w:space="0" w:color="auto"/>
                                <w:bottom w:val="none" w:sz="0" w:space="0" w:color="auto"/>
                                <w:right w:val="none" w:sz="0" w:space="0" w:color="auto"/>
                              </w:divBdr>
                              <w:divsChild>
                                <w:div w:id="917447088">
                                  <w:marLeft w:val="0"/>
                                  <w:marRight w:val="0"/>
                                  <w:marTop w:val="0"/>
                                  <w:marBottom w:val="0"/>
                                  <w:divBdr>
                                    <w:top w:val="none" w:sz="0" w:space="0" w:color="auto"/>
                                    <w:left w:val="none" w:sz="0" w:space="0" w:color="auto"/>
                                    <w:bottom w:val="none" w:sz="0" w:space="0" w:color="auto"/>
                                    <w:right w:val="none" w:sz="0" w:space="0" w:color="auto"/>
                                  </w:divBdr>
                                  <w:divsChild>
                                    <w:div w:id="244807563">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38484028">
      <w:bodyDiv w:val="1"/>
      <w:marLeft w:val="0"/>
      <w:marRight w:val="0"/>
      <w:marTop w:val="0"/>
      <w:marBottom w:val="0"/>
      <w:divBdr>
        <w:top w:val="none" w:sz="0" w:space="0" w:color="auto"/>
        <w:left w:val="none" w:sz="0" w:space="0" w:color="auto"/>
        <w:bottom w:val="none" w:sz="0" w:space="0" w:color="auto"/>
        <w:right w:val="none" w:sz="0" w:space="0" w:color="auto"/>
      </w:divBdr>
      <w:divsChild>
        <w:div w:id="1713842002">
          <w:marLeft w:val="0"/>
          <w:marRight w:val="0"/>
          <w:marTop w:val="0"/>
          <w:marBottom w:val="0"/>
          <w:divBdr>
            <w:top w:val="none" w:sz="0" w:space="0" w:color="auto"/>
            <w:left w:val="none" w:sz="0" w:space="0" w:color="auto"/>
            <w:bottom w:val="none" w:sz="0" w:space="0" w:color="auto"/>
            <w:right w:val="none" w:sz="0" w:space="0" w:color="auto"/>
          </w:divBdr>
          <w:divsChild>
            <w:div w:id="1499419233">
              <w:marLeft w:val="0"/>
              <w:marRight w:val="0"/>
              <w:marTop w:val="0"/>
              <w:marBottom w:val="0"/>
              <w:divBdr>
                <w:top w:val="none" w:sz="0" w:space="0" w:color="auto"/>
                <w:left w:val="none" w:sz="0" w:space="0" w:color="auto"/>
                <w:bottom w:val="none" w:sz="0" w:space="0" w:color="auto"/>
                <w:right w:val="none" w:sz="0" w:space="0" w:color="auto"/>
              </w:divBdr>
              <w:divsChild>
                <w:div w:id="463354399">
                  <w:marLeft w:val="0"/>
                  <w:marRight w:val="0"/>
                  <w:marTop w:val="0"/>
                  <w:marBottom w:val="0"/>
                  <w:divBdr>
                    <w:top w:val="none" w:sz="0" w:space="0" w:color="auto"/>
                    <w:left w:val="none" w:sz="0" w:space="0" w:color="auto"/>
                    <w:bottom w:val="none" w:sz="0" w:space="0" w:color="auto"/>
                    <w:right w:val="none" w:sz="0" w:space="0" w:color="auto"/>
                  </w:divBdr>
                  <w:divsChild>
                    <w:div w:id="1809318899">
                      <w:marLeft w:val="0"/>
                      <w:marRight w:val="0"/>
                      <w:marTop w:val="0"/>
                      <w:marBottom w:val="0"/>
                      <w:divBdr>
                        <w:top w:val="none" w:sz="0" w:space="0" w:color="auto"/>
                        <w:left w:val="none" w:sz="0" w:space="0" w:color="auto"/>
                        <w:bottom w:val="none" w:sz="0" w:space="0" w:color="auto"/>
                        <w:right w:val="none" w:sz="0" w:space="0" w:color="auto"/>
                      </w:divBdr>
                      <w:divsChild>
                        <w:div w:id="153884359">
                          <w:marLeft w:val="0"/>
                          <w:marRight w:val="0"/>
                          <w:marTop w:val="0"/>
                          <w:marBottom w:val="0"/>
                          <w:divBdr>
                            <w:top w:val="none" w:sz="0" w:space="0" w:color="auto"/>
                            <w:left w:val="none" w:sz="0" w:space="0" w:color="auto"/>
                            <w:bottom w:val="none" w:sz="0" w:space="0" w:color="auto"/>
                            <w:right w:val="none" w:sz="0" w:space="0" w:color="auto"/>
                          </w:divBdr>
                          <w:divsChild>
                            <w:div w:id="918295073">
                              <w:marLeft w:val="0"/>
                              <w:marRight w:val="0"/>
                              <w:marTop w:val="0"/>
                              <w:marBottom w:val="0"/>
                              <w:divBdr>
                                <w:top w:val="none" w:sz="0" w:space="0" w:color="auto"/>
                                <w:left w:val="none" w:sz="0" w:space="0" w:color="auto"/>
                                <w:bottom w:val="none" w:sz="0" w:space="0" w:color="auto"/>
                                <w:right w:val="none" w:sz="0" w:space="0" w:color="auto"/>
                              </w:divBdr>
                              <w:divsChild>
                                <w:div w:id="874538162">
                                  <w:marLeft w:val="0"/>
                                  <w:marRight w:val="0"/>
                                  <w:marTop w:val="0"/>
                                  <w:marBottom w:val="0"/>
                                  <w:divBdr>
                                    <w:top w:val="none" w:sz="0" w:space="0" w:color="auto"/>
                                    <w:left w:val="none" w:sz="0" w:space="0" w:color="auto"/>
                                    <w:bottom w:val="none" w:sz="0" w:space="0" w:color="auto"/>
                                    <w:right w:val="none" w:sz="0" w:space="0" w:color="auto"/>
                                  </w:divBdr>
                                  <w:divsChild>
                                    <w:div w:id="1993946674">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22576182">
      <w:bodyDiv w:val="1"/>
      <w:marLeft w:val="0"/>
      <w:marRight w:val="0"/>
      <w:marTop w:val="0"/>
      <w:marBottom w:val="0"/>
      <w:divBdr>
        <w:top w:val="none" w:sz="0" w:space="0" w:color="auto"/>
        <w:left w:val="none" w:sz="0" w:space="0" w:color="auto"/>
        <w:bottom w:val="none" w:sz="0" w:space="0" w:color="auto"/>
        <w:right w:val="none" w:sz="0" w:space="0" w:color="auto"/>
      </w:divBdr>
      <w:divsChild>
        <w:div w:id="747844315">
          <w:marLeft w:val="0"/>
          <w:marRight w:val="0"/>
          <w:marTop w:val="0"/>
          <w:marBottom w:val="0"/>
          <w:divBdr>
            <w:top w:val="none" w:sz="0" w:space="0" w:color="auto"/>
            <w:left w:val="none" w:sz="0" w:space="0" w:color="auto"/>
            <w:bottom w:val="none" w:sz="0" w:space="0" w:color="auto"/>
            <w:right w:val="none" w:sz="0" w:space="0" w:color="auto"/>
          </w:divBdr>
          <w:divsChild>
            <w:div w:id="560678244">
              <w:marLeft w:val="0"/>
              <w:marRight w:val="0"/>
              <w:marTop w:val="0"/>
              <w:marBottom w:val="0"/>
              <w:divBdr>
                <w:top w:val="none" w:sz="0" w:space="0" w:color="auto"/>
                <w:left w:val="none" w:sz="0" w:space="0" w:color="auto"/>
                <w:bottom w:val="none" w:sz="0" w:space="0" w:color="auto"/>
                <w:right w:val="none" w:sz="0" w:space="0" w:color="auto"/>
              </w:divBdr>
              <w:divsChild>
                <w:div w:id="538930324">
                  <w:marLeft w:val="0"/>
                  <w:marRight w:val="0"/>
                  <w:marTop w:val="0"/>
                  <w:marBottom w:val="0"/>
                  <w:divBdr>
                    <w:top w:val="none" w:sz="0" w:space="0" w:color="auto"/>
                    <w:left w:val="none" w:sz="0" w:space="0" w:color="auto"/>
                    <w:bottom w:val="none" w:sz="0" w:space="0" w:color="auto"/>
                    <w:right w:val="none" w:sz="0" w:space="0" w:color="auto"/>
                  </w:divBdr>
                  <w:divsChild>
                    <w:div w:id="499663537">
                      <w:marLeft w:val="0"/>
                      <w:marRight w:val="0"/>
                      <w:marTop w:val="0"/>
                      <w:marBottom w:val="0"/>
                      <w:divBdr>
                        <w:top w:val="none" w:sz="0" w:space="0" w:color="auto"/>
                        <w:left w:val="none" w:sz="0" w:space="0" w:color="auto"/>
                        <w:bottom w:val="none" w:sz="0" w:space="0" w:color="auto"/>
                        <w:right w:val="none" w:sz="0" w:space="0" w:color="auto"/>
                      </w:divBdr>
                      <w:divsChild>
                        <w:div w:id="261494312">
                          <w:marLeft w:val="0"/>
                          <w:marRight w:val="0"/>
                          <w:marTop w:val="0"/>
                          <w:marBottom w:val="0"/>
                          <w:divBdr>
                            <w:top w:val="none" w:sz="0" w:space="0" w:color="auto"/>
                            <w:left w:val="none" w:sz="0" w:space="0" w:color="auto"/>
                            <w:bottom w:val="none" w:sz="0" w:space="0" w:color="auto"/>
                            <w:right w:val="none" w:sz="0" w:space="0" w:color="auto"/>
                          </w:divBdr>
                          <w:divsChild>
                            <w:div w:id="627052966">
                              <w:marLeft w:val="0"/>
                              <w:marRight w:val="0"/>
                              <w:marTop w:val="0"/>
                              <w:marBottom w:val="0"/>
                              <w:divBdr>
                                <w:top w:val="none" w:sz="0" w:space="0" w:color="auto"/>
                                <w:left w:val="none" w:sz="0" w:space="0" w:color="auto"/>
                                <w:bottom w:val="none" w:sz="0" w:space="0" w:color="auto"/>
                                <w:right w:val="none" w:sz="0" w:space="0" w:color="auto"/>
                              </w:divBdr>
                              <w:divsChild>
                                <w:div w:id="1114789872">
                                  <w:marLeft w:val="0"/>
                                  <w:marRight w:val="0"/>
                                  <w:marTop w:val="0"/>
                                  <w:marBottom w:val="0"/>
                                  <w:divBdr>
                                    <w:top w:val="none" w:sz="0" w:space="0" w:color="auto"/>
                                    <w:left w:val="none" w:sz="0" w:space="0" w:color="auto"/>
                                    <w:bottom w:val="none" w:sz="0" w:space="0" w:color="auto"/>
                                    <w:right w:val="none" w:sz="0" w:space="0" w:color="auto"/>
                                  </w:divBdr>
                                  <w:divsChild>
                                    <w:div w:id="1309818452">
                                      <w:marLeft w:val="0"/>
                                      <w:marRight w:val="0"/>
                                      <w:marTop w:val="0"/>
                                      <w:marBottom w:val="0"/>
                                      <w:divBdr>
                                        <w:top w:val="none" w:sz="0" w:space="0" w:color="auto"/>
                                        <w:left w:val="none" w:sz="0" w:space="0" w:color="auto"/>
                                        <w:bottom w:val="none" w:sz="0" w:space="0" w:color="auto"/>
                                        <w:right w:val="none" w:sz="0" w:space="0" w:color="auto"/>
                                      </w:divBdr>
                                      <w:divsChild>
                                        <w:div w:id="816721508">
                                          <w:marLeft w:val="0"/>
                                          <w:marRight w:val="0"/>
                                          <w:marTop w:val="0"/>
                                          <w:marBottom w:val="0"/>
                                          <w:divBdr>
                                            <w:top w:val="none" w:sz="0" w:space="0" w:color="auto"/>
                                            <w:left w:val="none" w:sz="0" w:space="0" w:color="auto"/>
                                            <w:bottom w:val="none" w:sz="0" w:space="0" w:color="auto"/>
                                            <w:right w:val="none" w:sz="0" w:space="0" w:color="auto"/>
                                          </w:divBdr>
                                          <w:divsChild>
                                            <w:div w:id="1173957780">
                                              <w:marLeft w:val="0"/>
                                              <w:marRight w:val="0"/>
                                              <w:marTop w:val="0"/>
                                              <w:marBottom w:val="0"/>
                                              <w:divBdr>
                                                <w:top w:val="none" w:sz="0" w:space="0" w:color="auto"/>
                                                <w:left w:val="none" w:sz="0" w:space="0" w:color="auto"/>
                                                <w:bottom w:val="none" w:sz="0" w:space="0" w:color="auto"/>
                                                <w:right w:val="none" w:sz="0" w:space="0" w:color="auto"/>
                                              </w:divBdr>
                                              <w:divsChild>
                                                <w:div w:id="1278371462">
                                                  <w:marLeft w:val="0"/>
                                                  <w:marRight w:val="0"/>
                                                  <w:marTop w:val="0"/>
                                                  <w:marBottom w:val="0"/>
                                                  <w:divBdr>
                                                    <w:top w:val="none" w:sz="0" w:space="0" w:color="auto"/>
                                                    <w:left w:val="none" w:sz="0" w:space="0" w:color="auto"/>
                                                    <w:bottom w:val="none" w:sz="0" w:space="0" w:color="auto"/>
                                                    <w:right w:val="none" w:sz="0" w:space="0" w:color="auto"/>
                                                  </w:divBdr>
                                                  <w:divsChild>
                                                    <w:div w:id="1785614620">
                                                      <w:marLeft w:val="0"/>
                                                      <w:marRight w:val="0"/>
                                                      <w:marTop w:val="0"/>
                                                      <w:marBottom w:val="0"/>
                                                      <w:divBdr>
                                                        <w:top w:val="none" w:sz="0" w:space="0" w:color="auto"/>
                                                        <w:left w:val="none" w:sz="0" w:space="0" w:color="auto"/>
                                                        <w:bottom w:val="none" w:sz="0" w:space="0" w:color="auto"/>
                                                        <w:right w:val="none" w:sz="0" w:space="0" w:color="auto"/>
                                                      </w:divBdr>
                                                      <w:divsChild>
                                                        <w:div w:id="1783919770">
                                                          <w:marLeft w:val="0"/>
                                                          <w:marRight w:val="0"/>
                                                          <w:marTop w:val="0"/>
                                                          <w:marBottom w:val="0"/>
                                                          <w:divBdr>
                                                            <w:top w:val="none" w:sz="0" w:space="0" w:color="auto"/>
                                                            <w:left w:val="none" w:sz="0" w:space="0" w:color="auto"/>
                                                            <w:bottom w:val="none" w:sz="0" w:space="0" w:color="auto"/>
                                                            <w:right w:val="none" w:sz="0" w:space="0" w:color="auto"/>
                                                          </w:divBdr>
                                                          <w:divsChild>
                                                            <w:div w:id="164591567">
                                                              <w:marLeft w:val="0"/>
                                                              <w:marRight w:val="0"/>
                                                              <w:marTop w:val="0"/>
                                                              <w:marBottom w:val="0"/>
                                                              <w:divBdr>
                                                                <w:top w:val="none" w:sz="0" w:space="0" w:color="auto"/>
                                                                <w:left w:val="none" w:sz="0" w:space="0" w:color="auto"/>
                                                                <w:bottom w:val="none" w:sz="0" w:space="0" w:color="auto"/>
                                                                <w:right w:val="none" w:sz="0" w:space="0" w:color="auto"/>
                                                              </w:divBdr>
                                                              <w:divsChild>
                                                                <w:div w:id="1992950261">
                                                                  <w:marLeft w:val="0"/>
                                                                  <w:marRight w:val="0"/>
                                                                  <w:marTop w:val="0"/>
                                                                  <w:marBottom w:val="0"/>
                                                                  <w:divBdr>
                                                                    <w:top w:val="none" w:sz="0" w:space="0" w:color="auto"/>
                                                                    <w:left w:val="none" w:sz="0" w:space="0" w:color="auto"/>
                                                                    <w:bottom w:val="none" w:sz="0" w:space="0" w:color="auto"/>
                                                                    <w:right w:val="none" w:sz="0" w:space="0" w:color="auto"/>
                                                                  </w:divBdr>
                                                                  <w:divsChild>
                                                                    <w:div w:id="1426654605">
                                                                      <w:marLeft w:val="0"/>
                                                                      <w:marRight w:val="0"/>
                                                                      <w:marTop w:val="0"/>
                                                                      <w:marBottom w:val="0"/>
                                                                      <w:divBdr>
                                                                        <w:top w:val="none" w:sz="0" w:space="0" w:color="auto"/>
                                                                        <w:left w:val="none" w:sz="0" w:space="0" w:color="auto"/>
                                                                        <w:bottom w:val="none" w:sz="0" w:space="0" w:color="auto"/>
                                                                        <w:right w:val="none" w:sz="0" w:space="0" w:color="auto"/>
                                                                      </w:divBdr>
                                                                      <w:divsChild>
                                                                        <w:div w:id="600720494">
                                                                          <w:marLeft w:val="0"/>
                                                                          <w:marRight w:val="0"/>
                                                                          <w:marTop w:val="0"/>
                                                                          <w:marBottom w:val="0"/>
                                                                          <w:divBdr>
                                                                            <w:top w:val="none" w:sz="0" w:space="0" w:color="auto"/>
                                                                            <w:left w:val="none" w:sz="0" w:space="0" w:color="auto"/>
                                                                            <w:bottom w:val="none" w:sz="0" w:space="0" w:color="auto"/>
                                                                            <w:right w:val="none" w:sz="0" w:space="0" w:color="auto"/>
                                                                          </w:divBdr>
                                                                          <w:divsChild>
                                                                            <w:div w:id="557399132">
                                                                              <w:marLeft w:val="0"/>
                                                                              <w:marRight w:val="0"/>
                                                                              <w:marTop w:val="0"/>
                                                                              <w:marBottom w:val="0"/>
                                                                              <w:divBdr>
                                                                                <w:top w:val="none" w:sz="0" w:space="0" w:color="auto"/>
                                                                                <w:left w:val="none" w:sz="0" w:space="0" w:color="auto"/>
                                                                                <w:bottom w:val="none" w:sz="0" w:space="0" w:color="auto"/>
                                                                                <w:right w:val="none" w:sz="0" w:space="0" w:color="auto"/>
                                                                              </w:divBdr>
                                                                              <w:divsChild>
                                                                                <w:div w:id="952637109">
                                                                                  <w:marLeft w:val="0"/>
                                                                                  <w:marRight w:val="0"/>
                                                                                  <w:marTop w:val="0"/>
                                                                                  <w:marBottom w:val="0"/>
                                                                                  <w:divBdr>
                                                                                    <w:top w:val="none" w:sz="0" w:space="0" w:color="auto"/>
                                                                                    <w:left w:val="none" w:sz="0" w:space="0" w:color="auto"/>
                                                                                    <w:bottom w:val="none" w:sz="0" w:space="0" w:color="auto"/>
                                                                                    <w:right w:val="none" w:sz="0" w:space="0" w:color="auto"/>
                                                                                  </w:divBdr>
                                                                                  <w:divsChild>
                                                                                    <w:div w:id="1742831109">
                                                                                      <w:marLeft w:val="0"/>
                                                                                      <w:marRight w:val="0"/>
                                                                                      <w:marTop w:val="0"/>
                                                                                      <w:marBottom w:val="120"/>
                                                                                      <w:divBdr>
                                                                                        <w:top w:val="none" w:sz="0" w:space="0" w:color="auto"/>
                                                                                        <w:left w:val="none" w:sz="0" w:space="0" w:color="auto"/>
                                                                                        <w:bottom w:val="none" w:sz="0" w:space="0" w:color="auto"/>
                                                                                        <w:right w:val="none" w:sz="0" w:space="0" w:color="auto"/>
                                                                                      </w:divBdr>
                                                                                      <w:divsChild>
                                                                                        <w:div w:id="286787911">
                                                                                          <w:marLeft w:val="0"/>
                                                                                          <w:marRight w:val="0"/>
                                                                                          <w:marTop w:val="0"/>
                                                                                          <w:marBottom w:val="0"/>
                                                                                          <w:divBdr>
                                                                                            <w:top w:val="none" w:sz="0" w:space="0" w:color="auto"/>
                                                                                            <w:left w:val="none" w:sz="0" w:space="0" w:color="auto"/>
                                                                                            <w:bottom w:val="none" w:sz="0" w:space="0" w:color="auto"/>
                                                                                            <w:right w:val="none" w:sz="0" w:space="0" w:color="auto"/>
                                                                                          </w:divBdr>
                                                                                          <w:divsChild>
                                                                                            <w:div w:id="926307845">
                                                                                              <w:marLeft w:val="0"/>
                                                                                              <w:marRight w:val="0"/>
                                                                                              <w:marTop w:val="0"/>
                                                                                              <w:marBottom w:val="0"/>
                                                                                              <w:divBdr>
                                                                                                <w:top w:val="none" w:sz="0" w:space="0" w:color="auto"/>
                                                                                                <w:left w:val="none" w:sz="0" w:space="0" w:color="auto"/>
                                                                                                <w:bottom w:val="none" w:sz="0" w:space="0" w:color="auto"/>
                                                                                                <w:right w:val="none" w:sz="0" w:space="0" w:color="auto"/>
                                                                                              </w:divBdr>
                                                                                            </w:div>
                                                                                            <w:div w:id="1217164035">
                                                                                              <w:marLeft w:val="0"/>
                                                                                              <w:marRight w:val="0"/>
                                                                                              <w:marTop w:val="0"/>
                                                                                              <w:marBottom w:val="0"/>
                                                                                              <w:divBdr>
                                                                                                <w:top w:val="none" w:sz="0" w:space="0" w:color="auto"/>
                                                                                                <w:left w:val="none" w:sz="0" w:space="0" w:color="auto"/>
                                                                                                <w:bottom w:val="none" w:sz="0" w:space="0" w:color="auto"/>
                                                                                                <w:right w:val="none" w:sz="0" w:space="0" w:color="auto"/>
                                                                                              </w:divBdr>
                                                                                            </w:div>
                                                                                            <w:div w:id="1427190088">
                                                                                              <w:marLeft w:val="0"/>
                                                                                              <w:marRight w:val="0"/>
                                                                                              <w:marTop w:val="0"/>
                                                                                              <w:marBottom w:val="0"/>
                                                                                              <w:divBdr>
                                                                                                <w:top w:val="none" w:sz="0" w:space="0" w:color="auto"/>
                                                                                                <w:left w:val="none" w:sz="0" w:space="0" w:color="auto"/>
                                                                                                <w:bottom w:val="none" w:sz="0" w:space="0" w:color="auto"/>
                                                                                                <w:right w:val="none" w:sz="0" w:space="0" w:color="auto"/>
                                                                                              </w:divBdr>
                                                                                            </w:div>
                                                                                            <w:div w:id="18760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84997">
      <w:bodyDiv w:val="1"/>
      <w:marLeft w:val="0"/>
      <w:marRight w:val="0"/>
      <w:marTop w:val="0"/>
      <w:marBottom w:val="0"/>
      <w:divBdr>
        <w:top w:val="none" w:sz="0" w:space="0" w:color="auto"/>
        <w:left w:val="none" w:sz="0" w:space="0" w:color="auto"/>
        <w:bottom w:val="none" w:sz="0" w:space="0" w:color="auto"/>
        <w:right w:val="none" w:sz="0" w:space="0" w:color="auto"/>
      </w:divBdr>
      <w:divsChild>
        <w:div w:id="1549878659">
          <w:marLeft w:val="0"/>
          <w:marRight w:val="0"/>
          <w:marTop w:val="0"/>
          <w:marBottom w:val="160"/>
          <w:divBdr>
            <w:top w:val="none" w:sz="0" w:space="0" w:color="auto"/>
            <w:left w:val="none" w:sz="0" w:space="0" w:color="auto"/>
            <w:bottom w:val="none" w:sz="0" w:space="0" w:color="auto"/>
            <w:right w:val="none" w:sz="0" w:space="0" w:color="auto"/>
          </w:divBdr>
        </w:div>
        <w:div w:id="1673336306">
          <w:marLeft w:val="0"/>
          <w:marRight w:val="0"/>
          <w:marTop w:val="0"/>
          <w:marBottom w:val="160"/>
          <w:divBdr>
            <w:top w:val="none" w:sz="0" w:space="0" w:color="auto"/>
            <w:left w:val="none" w:sz="0" w:space="0" w:color="auto"/>
            <w:bottom w:val="none" w:sz="0" w:space="0" w:color="auto"/>
            <w:right w:val="none" w:sz="0" w:space="0" w:color="auto"/>
          </w:divBdr>
        </w:div>
      </w:divsChild>
    </w:div>
    <w:div w:id="131292173">
      <w:bodyDiv w:val="1"/>
      <w:marLeft w:val="0"/>
      <w:marRight w:val="0"/>
      <w:marTop w:val="0"/>
      <w:marBottom w:val="0"/>
      <w:divBdr>
        <w:top w:val="none" w:sz="0" w:space="0" w:color="auto"/>
        <w:left w:val="none" w:sz="0" w:space="0" w:color="auto"/>
        <w:bottom w:val="none" w:sz="0" w:space="0" w:color="auto"/>
        <w:right w:val="none" w:sz="0" w:space="0" w:color="auto"/>
      </w:divBdr>
      <w:divsChild>
        <w:div w:id="1404914740">
          <w:marLeft w:val="0"/>
          <w:marRight w:val="0"/>
          <w:marTop w:val="0"/>
          <w:marBottom w:val="0"/>
          <w:divBdr>
            <w:top w:val="none" w:sz="0" w:space="0" w:color="auto"/>
            <w:left w:val="none" w:sz="0" w:space="0" w:color="auto"/>
            <w:bottom w:val="none" w:sz="0" w:space="0" w:color="auto"/>
            <w:right w:val="none" w:sz="0" w:space="0" w:color="auto"/>
          </w:divBdr>
          <w:divsChild>
            <w:div w:id="800542404">
              <w:marLeft w:val="0"/>
              <w:marRight w:val="0"/>
              <w:marTop w:val="0"/>
              <w:marBottom w:val="0"/>
              <w:divBdr>
                <w:top w:val="none" w:sz="0" w:space="0" w:color="auto"/>
                <w:left w:val="none" w:sz="0" w:space="0" w:color="auto"/>
                <w:bottom w:val="none" w:sz="0" w:space="0" w:color="auto"/>
                <w:right w:val="none" w:sz="0" w:space="0" w:color="auto"/>
              </w:divBdr>
              <w:divsChild>
                <w:div w:id="1771849250">
                  <w:marLeft w:val="0"/>
                  <w:marRight w:val="0"/>
                  <w:marTop w:val="0"/>
                  <w:marBottom w:val="0"/>
                  <w:divBdr>
                    <w:top w:val="none" w:sz="0" w:space="0" w:color="auto"/>
                    <w:left w:val="none" w:sz="0" w:space="0" w:color="auto"/>
                    <w:bottom w:val="none" w:sz="0" w:space="0" w:color="auto"/>
                    <w:right w:val="none" w:sz="0" w:space="0" w:color="auto"/>
                  </w:divBdr>
                  <w:divsChild>
                    <w:div w:id="1671062020">
                      <w:marLeft w:val="0"/>
                      <w:marRight w:val="0"/>
                      <w:marTop w:val="0"/>
                      <w:marBottom w:val="0"/>
                      <w:divBdr>
                        <w:top w:val="none" w:sz="0" w:space="0" w:color="auto"/>
                        <w:left w:val="none" w:sz="0" w:space="0" w:color="auto"/>
                        <w:bottom w:val="none" w:sz="0" w:space="0" w:color="auto"/>
                        <w:right w:val="none" w:sz="0" w:space="0" w:color="auto"/>
                      </w:divBdr>
                      <w:divsChild>
                        <w:div w:id="771584207">
                          <w:marLeft w:val="0"/>
                          <w:marRight w:val="0"/>
                          <w:marTop w:val="0"/>
                          <w:marBottom w:val="0"/>
                          <w:divBdr>
                            <w:top w:val="none" w:sz="0" w:space="0" w:color="auto"/>
                            <w:left w:val="none" w:sz="0" w:space="0" w:color="auto"/>
                            <w:bottom w:val="none" w:sz="0" w:space="0" w:color="auto"/>
                            <w:right w:val="none" w:sz="0" w:space="0" w:color="auto"/>
                          </w:divBdr>
                          <w:divsChild>
                            <w:div w:id="384716510">
                              <w:marLeft w:val="0"/>
                              <w:marRight w:val="0"/>
                              <w:marTop w:val="0"/>
                              <w:marBottom w:val="0"/>
                              <w:divBdr>
                                <w:top w:val="none" w:sz="0" w:space="0" w:color="auto"/>
                                <w:left w:val="none" w:sz="0" w:space="0" w:color="auto"/>
                                <w:bottom w:val="none" w:sz="0" w:space="0" w:color="auto"/>
                                <w:right w:val="none" w:sz="0" w:space="0" w:color="auto"/>
                              </w:divBdr>
                              <w:divsChild>
                                <w:div w:id="1121414376">
                                  <w:marLeft w:val="0"/>
                                  <w:marRight w:val="0"/>
                                  <w:marTop w:val="0"/>
                                  <w:marBottom w:val="0"/>
                                  <w:divBdr>
                                    <w:top w:val="none" w:sz="0" w:space="0" w:color="auto"/>
                                    <w:left w:val="none" w:sz="0" w:space="0" w:color="auto"/>
                                    <w:bottom w:val="none" w:sz="0" w:space="0" w:color="auto"/>
                                    <w:right w:val="none" w:sz="0" w:space="0" w:color="auto"/>
                                  </w:divBdr>
                                  <w:divsChild>
                                    <w:div w:id="123157463">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59154126">
      <w:bodyDiv w:val="1"/>
      <w:marLeft w:val="0"/>
      <w:marRight w:val="0"/>
      <w:marTop w:val="0"/>
      <w:marBottom w:val="0"/>
      <w:divBdr>
        <w:top w:val="none" w:sz="0" w:space="0" w:color="auto"/>
        <w:left w:val="none" w:sz="0" w:space="0" w:color="auto"/>
        <w:bottom w:val="none" w:sz="0" w:space="0" w:color="auto"/>
        <w:right w:val="none" w:sz="0" w:space="0" w:color="auto"/>
      </w:divBdr>
    </w:div>
    <w:div w:id="305552267">
      <w:bodyDiv w:val="1"/>
      <w:marLeft w:val="0"/>
      <w:marRight w:val="0"/>
      <w:marTop w:val="0"/>
      <w:marBottom w:val="0"/>
      <w:divBdr>
        <w:top w:val="none" w:sz="0" w:space="0" w:color="auto"/>
        <w:left w:val="none" w:sz="0" w:space="0" w:color="auto"/>
        <w:bottom w:val="none" w:sz="0" w:space="0" w:color="auto"/>
        <w:right w:val="none" w:sz="0" w:space="0" w:color="auto"/>
      </w:divBdr>
      <w:divsChild>
        <w:div w:id="1094011733">
          <w:marLeft w:val="0"/>
          <w:marRight w:val="0"/>
          <w:marTop w:val="0"/>
          <w:marBottom w:val="0"/>
          <w:divBdr>
            <w:top w:val="none" w:sz="0" w:space="0" w:color="auto"/>
            <w:left w:val="none" w:sz="0" w:space="0" w:color="auto"/>
            <w:bottom w:val="none" w:sz="0" w:space="0" w:color="auto"/>
            <w:right w:val="none" w:sz="0" w:space="0" w:color="auto"/>
          </w:divBdr>
          <w:divsChild>
            <w:div w:id="1876117958">
              <w:marLeft w:val="0"/>
              <w:marRight w:val="0"/>
              <w:marTop w:val="0"/>
              <w:marBottom w:val="0"/>
              <w:divBdr>
                <w:top w:val="none" w:sz="0" w:space="0" w:color="auto"/>
                <w:left w:val="none" w:sz="0" w:space="0" w:color="auto"/>
                <w:bottom w:val="none" w:sz="0" w:space="0" w:color="auto"/>
                <w:right w:val="none" w:sz="0" w:space="0" w:color="auto"/>
              </w:divBdr>
              <w:divsChild>
                <w:div w:id="482353297">
                  <w:marLeft w:val="0"/>
                  <w:marRight w:val="0"/>
                  <w:marTop w:val="0"/>
                  <w:marBottom w:val="0"/>
                  <w:divBdr>
                    <w:top w:val="none" w:sz="0" w:space="0" w:color="auto"/>
                    <w:left w:val="none" w:sz="0" w:space="0" w:color="auto"/>
                    <w:bottom w:val="none" w:sz="0" w:space="0" w:color="auto"/>
                    <w:right w:val="none" w:sz="0" w:space="0" w:color="auto"/>
                  </w:divBdr>
                  <w:divsChild>
                    <w:div w:id="276377444">
                      <w:marLeft w:val="0"/>
                      <w:marRight w:val="0"/>
                      <w:marTop w:val="0"/>
                      <w:marBottom w:val="0"/>
                      <w:divBdr>
                        <w:top w:val="none" w:sz="0" w:space="0" w:color="auto"/>
                        <w:left w:val="none" w:sz="0" w:space="0" w:color="auto"/>
                        <w:bottom w:val="none" w:sz="0" w:space="0" w:color="auto"/>
                        <w:right w:val="none" w:sz="0" w:space="0" w:color="auto"/>
                      </w:divBdr>
                      <w:divsChild>
                        <w:div w:id="791903478">
                          <w:marLeft w:val="0"/>
                          <w:marRight w:val="0"/>
                          <w:marTop w:val="0"/>
                          <w:marBottom w:val="0"/>
                          <w:divBdr>
                            <w:top w:val="none" w:sz="0" w:space="0" w:color="auto"/>
                            <w:left w:val="none" w:sz="0" w:space="0" w:color="auto"/>
                            <w:bottom w:val="none" w:sz="0" w:space="0" w:color="auto"/>
                            <w:right w:val="none" w:sz="0" w:space="0" w:color="auto"/>
                          </w:divBdr>
                          <w:divsChild>
                            <w:div w:id="1863543036">
                              <w:marLeft w:val="0"/>
                              <w:marRight w:val="0"/>
                              <w:marTop w:val="0"/>
                              <w:marBottom w:val="0"/>
                              <w:divBdr>
                                <w:top w:val="none" w:sz="0" w:space="0" w:color="auto"/>
                                <w:left w:val="none" w:sz="0" w:space="0" w:color="auto"/>
                                <w:bottom w:val="none" w:sz="0" w:space="0" w:color="auto"/>
                                <w:right w:val="none" w:sz="0" w:space="0" w:color="auto"/>
                              </w:divBdr>
                              <w:divsChild>
                                <w:div w:id="1451783472">
                                  <w:marLeft w:val="0"/>
                                  <w:marRight w:val="0"/>
                                  <w:marTop w:val="0"/>
                                  <w:marBottom w:val="0"/>
                                  <w:divBdr>
                                    <w:top w:val="none" w:sz="0" w:space="0" w:color="auto"/>
                                    <w:left w:val="none" w:sz="0" w:space="0" w:color="auto"/>
                                    <w:bottom w:val="none" w:sz="0" w:space="0" w:color="auto"/>
                                    <w:right w:val="none" w:sz="0" w:space="0" w:color="auto"/>
                                  </w:divBdr>
                                  <w:divsChild>
                                    <w:div w:id="507983478">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493569520">
      <w:bodyDiv w:val="1"/>
      <w:marLeft w:val="0"/>
      <w:marRight w:val="0"/>
      <w:marTop w:val="0"/>
      <w:marBottom w:val="0"/>
      <w:divBdr>
        <w:top w:val="none" w:sz="0" w:space="0" w:color="auto"/>
        <w:left w:val="none" w:sz="0" w:space="0" w:color="auto"/>
        <w:bottom w:val="none" w:sz="0" w:space="0" w:color="auto"/>
        <w:right w:val="none" w:sz="0" w:space="0" w:color="auto"/>
      </w:divBdr>
      <w:divsChild>
        <w:div w:id="1562446693">
          <w:marLeft w:val="0"/>
          <w:marRight w:val="0"/>
          <w:marTop w:val="0"/>
          <w:marBottom w:val="0"/>
          <w:divBdr>
            <w:top w:val="none" w:sz="0" w:space="0" w:color="auto"/>
            <w:left w:val="none" w:sz="0" w:space="0" w:color="auto"/>
            <w:bottom w:val="none" w:sz="0" w:space="0" w:color="auto"/>
            <w:right w:val="none" w:sz="0" w:space="0" w:color="auto"/>
          </w:divBdr>
          <w:divsChild>
            <w:div w:id="708997901">
              <w:marLeft w:val="0"/>
              <w:marRight w:val="0"/>
              <w:marTop w:val="0"/>
              <w:marBottom w:val="0"/>
              <w:divBdr>
                <w:top w:val="none" w:sz="0" w:space="0" w:color="auto"/>
                <w:left w:val="none" w:sz="0" w:space="0" w:color="auto"/>
                <w:bottom w:val="none" w:sz="0" w:space="0" w:color="auto"/>
                <w:right w:val="none" w:sz="0" w:space="0" w:color="auto"/>
              </w:divBdr>
              <w:divsChild>
                <w:div w:id="1757244014">
                  <w:marLeft w:val="0"/>
                  <w:marRight w:val="0"/>
                  <w:marTop w:val="0"/>
                  <w:marBottom w:val="0"/>
                  <w:divBdr>
                    <w:top w:val="none" w:sz="0" w:space="0" w:color="auto"/>
                    <w:left w:val="none" w:sz="0" w:space="0" w:color="auto"/>
                    <w:bottom w:val="none" w:sz="0" w:space="0" w:color="auto"/>
                    <w:right w:val="none" w:sz="0" w:space="0" w:color="auto"/>
                  </w:divBdr>
                  <w:divsChild>
                    <w:div w:id="825167035">
                      <w:marLeft w:val="0"/>
                      <w:marRight w:val="0"/>
                      <w:marTop w:val="0"/>
                      <w:marBottom w:val="0"/>
                      <w:divBdr>
                        <w:top w:val="none" w:sz="0" w:space="0" w:color="auto"/>
                        <w:left w:val="none" w:sz="0" w:space="0" w:color="auto"/>
                        <w:bottom w:val="none" w:sz="0" w:space="0" w:color="auto"/>
                        <w:right w:val="none" w:sz="0" w:space="0" w:color="auto"/>
                      </w:divBdr>
                      <w:divsChild>
                        <w:div w:id="1180393053">
                          <w:marLeft w:val="0"/>
                          <w:marRight w:val="0"/>
                          <w:marTop w:val="0"/>
                          <w:marBottom w:val="0"/>
                          <w:divBdr>
                            <w:top w:val="none" w:sz="0" w:space="0" w:color="auto"/>
                            <w:left w:val="none" w:sz="0" w:space="0" w:color="auto"/>
                            <w:bottom w:val="none" w:sz="0" w:space="0" w:color="auto"/>
                            <w:right w:val="none" w:sz="0" w:space="0" w:color="auto"/>
                          </w:divBdr>
                          <w:divsChild>
                            <w:div w:id="1952739991">
                              <w:marLeft w:val="0"/>
                              <w:marRight w:val="0"/>
                              <w:marTop w:val="0"/>
                              <w:marBottom w:val="0"/>
                              <w:divBdr>
                                <w:top w:val="none" w:sz="0" w:space="0" w:color="auto"/>
                                <w:left w:val="none" w:sz="0" w:space="0" w:color="auto"/>
                                <w:bottom w:val="none" w:sz="0" w:space="0" w:color="auto"/>
                                <w:right w:val="none" w:sz="0" w:space="0" w:color="auto"/>
                              </w:divBdr>
                              <w:divsChild>
                                <w:div w:id="1155344440">
                                  <w:marLeft w:val="0"/>
                                  <w:marRight w:val="0"/>
                                  <w:marTop w:val="0"/>
                                  <w:marBottom w:val="0"/>
                                  <w:divBdr>
                                    <w:top w:val="none" w:sz="0" w:space="0" w:color="auto"/>
                                    <w:left w:val="none" w:sz="0" w:space="0" w:color="auto"/>
                                    <w:bottom w:val="none" w:sz="0" w:space="0" w:color="auto"/>
                                    <w:right w:val="none" w:sz="0" w:space="0" w:color="auto"/>
                                  </w:divBdr>
                                  <w:divsChild>
                                    <w:div w:id="1276252616">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641885347">
      <w:bodyDiv w:val="1"/>
      <w:marLeft w:val="0"/>
      <w:marRight w:val="0"/>
      <w:marTop w:val="0"/>
      <w:marBottom w:val="0"/>
      <w:divBdr>
        <w:top w:val="none" w:sz="0" w:space="0" w:color="auto"/>
        <w:left w:val="none" w:sz="0" w:space="0" w:color="auto"/>
        <w:bottom w:val="none" w:sz="0" w:space="0" w:color="auto"/>
        <w:right w:val="none" w:sz="0" w:space="0" w:color="auto"/>
      </w:divBdr>
    </w:div>
    <w:div w:id="731856883">
      <w:bodyDiv w:val="1"/>
      <w:marLeft w:val="0"/>
      <w:marRight w:val="0"/>
      <w:marTop w:val="0"/>
      <w:marBottom w:val="0"/>
      <w:divBdr>
        <w:top w:val="none" w:sz="0" w:space="0" w:color="auto"/>
        <w:left w:val="none" w:sz="0" w:space="0" w:color="auto"/>
        <w:bottom w:val="none" w:sz="0" w:space="0" w:color="auto"/>
        <w:right w:val="none" w:sz="0" w:space="0" w:color="auto"/>
      </w:divBdr>
    </w:div>
    <w:div w:id="809244636">
      <w:bodyDiv w:val="1"/>
      <w:marLeft w:val="0"/>
      <w:marRight w:val="0"/>
      <w:marTop w:val="0"/>
      <w:marBottom w:val="0"/>
      <w:divBdr>
        <w:top w:val="none" w:sz="0" w:space="0" w:color="auto"/>
        <w:left w:val="none" w:sz="0" w:space="0" w:color="auto"/>
        <w:bottom w:val="none" w:sz="0" w:space="0" w:color="auto"/>
        <w:right w:val="none" w:sz="0" w:space="0" w:color="auto"/>
      </w:divBdr>
      <w:divsChild>
        <w:div w:id="462619713">
          <w:marLeft w:val="0"/>
          <w:marRight w:val="0"/>
          <w:marTop w:val="0"/>
          <w:marBottom w:val="0"/>
          <w:divBdr>
            <w:top w:val="none" w:sz="0" w:space="0" w:color="auto"/>
            <w:left w:val="none" w:sz="0" w:space="0" w:color="auto"/>
            <w:bottom w:val="none" w:sz="0" w:space="0" w:color="auto"/>
            <w:right w:val="none" w:sz="0" w:space="0" w:color="auto"/>
          </w:divBdr>
          <w:divsChild>
            <w:div w:id="2111504942">
              <w:marLeft w:val="0"/>
              <w:marRight w:val="0"/>
              <w:marTop w:val="0"/>
              <w:marBottom w:val="0"/>
              <w:divBdr>
                <w:top w:val="none" w:sz="0" w:space="0" w:color="auto"/>
                <w:left w:val="none" w:sz="0" w:space="0" w:color="auto"/>
                <w:bottom w:val="none" w:sz="0" w:space="0" w:color="auto"/>
                <w:right w:val="none" w:sz="0" w:space="0" w:color="auto"/>
              </w:divBdr>
              <w:divsChild>
                <w:div w:id="2061589937">
                  <w:marLeft w:val="0"/>
                  <w:marRight w:val="0"/>
                  <w:marTop w:val="0"/>
                  <w:marBottom w:val="0"/>
                  <w:divBdr>
                    <w:top w:val="none" w:sz="0" w:space="0" w:color="auto"/>
                    <w:left w:val="none" w:sz="0" w:space="0" w:color="auto"/>
                    <w:bottom w:val="none" w:sz="0" w:space="0" w:color="auto"/>
                    <w:right w:val="none" w:sz="0" w:space="0" w:color="auto"/>
                  </w:divBdr>
                  <w:divsChild>
                    <w:div w:id="502742767">
                      <w:marLeft w:val="0"/>
                      <w:marRight w:val="0"/>
                      <w:marTop w:val="0"/>
                      <w:marBottom w:val="0"/>
                      <w:divBdr>
                        <w:top w:val="none" w:sz="0" w:space="0" w:color="auto"/>
                        <w:left w:val="none" w:sz="0" w:space="0" w:color="auto"/>
                        <w:bottom w:val="none" w:sz="0" w:space="0" w:color="auto"/>
                        <w:right w:val="none" w:sz="0" w:space="0" w:color="auto"/>
                      </w:divBdr>
                      <w:divsChild>
                        <w:div w:id="353772857">
                          <w:marLeft w:val="0"/>
                          <w:marRight w:val="0"/>
                          <w:marTop w:val="0"/>
                          <w:marBottom w:val="0"/>
                          <w:divBdr>
                            <w:top w:val="none" w:sz="0" w:space="0" w:color="auto"/>
                            <w:left w:val="none" w:sz="0" w:space="0" w:color="auto"/>
                            <w:bottom w:val="none" w:sz="0" w:space="0" w:color="auto"/>
                            <w:right w:val="none" w:sz="0" w:space="0" w:color="auto"/>
                          </w:divBdr>
                          <w:divsChild>
                            <w:div w:id="1490709639">
                              <w:marLeft w:val="0"/>
                              <w:marRight w:val="0"/>
                              <w:marTop w:val="0"/>
                              <w:marBottom w:val="0"/>
                              <w:divBdr>
                                <w:top w:val="none" w:sz="0" w:space="0" w:color="auto"/>
                                <w:left w:val="none" w:sz="0" w:space="0" w:color="auto"/>
                                <w:bottom w:val="none" w:sz="0" w:space="0" w:color="auto"/>
                                <w:right w:val="none" w:sz="0" w:space="0" w:color="auto"/>
                              </w:divBdr>
                              <w:divsChild>
                                <w:div w:id="424301466">
                                  <w:marLeft w:val="0"/>
                                  <w:marRight w:val="0"/>
                                  <w:marTop w:val="0"/>
                                  <w:marBottom w:val="0"/>
                                  <w:divBdr>
                                    <w:top w:val="none" w:sz="0" w:space="0" w:color="auto"/>
                                    <w:left w:val="none" w:sz="0" w:space="0" w:color="auto"/>
                                    <w:bottom w:val="none" w:sz="0" w:space="0" w:color="auto"/>
                                    <w:right w:val="none" w:sz="0" w:space="0" w:color="auto"/>
                                  </w:divBdr>
                                  <w:divsChild>
                                    <w:div w:id="892815746">
                                      <w:marLeft w:val="0"/>
                                      <w:marRight w:val="0"/>
                                      <w:marTop w:val="0"/>
                                      <w:marBottom w:val="0"/>
                                      <w:divBdr>
                                        <w:top w:val="none" w:sz="0" w:space="0" w:color="auto"/>
                                        <w:left w:val="none" w:sz="0" w:space="0" w:color="auto"/>
                                        <w:bottom w:val="none" w:sz="0" w:space="0" w:color="auto"/>
                                        <w:right w:val="none" w:sz="0" w:space="0" w:color="auto"/>
                                      </w:divBdr>
                                      <w:divsChild>
                                        <w:div w:id="8604802">
                                          <w:marLeft w:val="0"/>
                                          <w:marRight w:val="0"/>
                                          <w:marTop w:val="0"/>
                                          <w:marBottom w:val="0"/>
                                          <w:divBdr>
                                            <w:top w:val="none" w:sz="0" w:space="0" w:color="auto"/>
                                            <w:left w:val="none" w:sz="0" w:space="0" w:color="auto"/>
                                            <w:bottom w:val="none" w:sz="0" w:space="0" w:color="auto"/>
                                            <w:right w:val="none" w:sz="0" w:space="0" w:color="auto"/>
                                          </w:divBdr>
                                          <w:divsChild>
                                            <w:div w:id="817847793">
                                              <w:marLeft w:val="0"/>
                                              <w:marRight w:val="0"/>
                                              <w:marTop w:val="0"/>
                                              <w:marBottom w:val="0"/>
                                              <w:divBdr>
                                                <w:top w:val="none" w:sz="0" w:space="0" w:color="auto"/>
                                                <w:left w:val="none" w:sz="0" w:space="0" w:color="auto"/>
                                                <w:bottom w:val="none" w:sz="0" w:space="0" w:color="auto"/>
                                                <w:right w:val="none" w:sz="0" w:space="0" w:color="auto"/>
                                              </w:divBdr>
                                              <w:divsChild>
                                                <w:div w:id="544872100">
                                                  <w:marLeft w:val="0"/>
                                                  <w:marRight w:val="0"/>
                                                  <w:marTop w:val="0"/>
                                                  <w:marBottom w:val="0"/>
                                                  <w:divBdr>
                                                    <w:top w:val="none" w:sz="0" w:space="0" w:color="auto"/>
                                                    <w:left w:val="none" w:sz="0" w:space="0" w:color="auto"/>
                                                    <w:bottom w:val="none" w:sz="0" w:space="0" w:color="auto"/>
                                                    <w:right w:val="none" w:sz="0" w:space="0" w:color="auto"/>
                                                  </w:divBdr>
                                                  <w:divsChild>
                                                    <w:div w:id="1162693698">
                                                      <w:marLeft w:val="0"/>
                                                      <w:marRight w:val="0"/>
                                                      <w:marTop w:val="0"/>
                                                      <w:marBottom w:val="0"/>
                                                      <w:divBdr>
                                                        <w:top w:val="none" w:sz="0" w:space="0" w:color="auto"/>
                                                        <w:left w:val="none" w:sz="0" w:space="0" w:color="auto"/>
                                                        <w:bottom w:val="none" w:sz="0" w:space="0" w:color="auto"/>
                                                        <w:right w:val="none" w:sz="0" w:space="0" w:color="auto"/>
                                                      </w:divBdr>
                                                      <w:divsChild>
                                                        <w:div w:id="595527996">
                                                          <w:marLeft w:val="0"/>
                                                          <w:marRight w:val="0"/>
                                                          <w:marTop w:val="0"/>
                                                          <w:marBottom w:val="0"/>
                                                          <w:divBdr>
                                                            <w:top w:val="none" w:sz="0" w:space="0" w:color="auto"/>
                                                            <w:left w:val="none" w:sz="0" w:space="0" w:color="auto"/>
                                                            <w:bottom w:val="none" w:sz="0" w:space="0" w:color="auto"/>
                                                            <w:right w:val="none" w:sz="0" w:space="0" w:color="auto"/>
                                                          </w:divBdr>
                                                          <w:divsChild>
                                                            <w:div w:id="412554442">
                                                              <w:marLeft w:val="0"/>
                                                              <w:marRight w:val="0"/>
                                                              <w:marTop w:val="0"/>
                                                              <w:marBottom w:val="0"/>
                                                              <w:divBdr>
                                                                <w:top w:val="none" w:sz="0" w:space="0" w:color="auto"/>
                                                                <w:left w:val="none" w:sz="0" w:space="0" w:color="auto"/>
                                                                <w:bottom w:val="none" w:sz="0" w:space="0" w:color="auto"/>
                                                                <w:right w:val="none" w:sz="0" w:space="0" w:color="auto"/>
                                                              </w:divBdr>
                                                              <w:divsChild>
                                                                <w:div w:id="1750036442">
                                                                  <w:marLeft w:val="0"/>
                                                                  <w:marRight w:val="0"/>
                                                                  <w:marTop w:val="0"/>
                                                                  <w:marBottom w:val="0"/>
                                                                  <w:divBdr>
                                                                    <w:top w:val="none" w:sz="0" w:space="0" w:color="auto"/>
                                                                    <w:left w:val="none" w:sz="0" w:space="0" w:color="auto"/>
                                                                    <w:bottom w:val="none" w:sz="0" w:space="0" w:color="auto"/>
                                                                    <w:right w:val="none" w:sz="0" w:space="0" w:color="auto"/>
                                                                  </w:divBdr>
                                                                  <w:divsChild>
                                                                    <w:div w:id="1527795176">
                                                                      <w:marLeft w:val="0"/>
                                                                      <w:marRight w:val="0"/>
                                                                      <w:marTop w:val="0"/>
                                                                      <w:marBottom w:val="0"/>
                                                                      <w:divBdr>
                                                                        <w:top w:val="none" w:sz="0" w:space="0" w:color="auto"/>
                                                                        <w:left w:val="none" w:sz="0" w:space="0" w:color="auto"/>
                                                                        <w:bottom w:val="none" w:sz="0" w:space="0" w:color="auto"/>
                                                                        <w:right w:val="none" w:sz="0" w:space="0" w:color="auto"/>
                                                                      </w:divBdr>
                                                                      <w:divsChild>
                                                                        <w:div w:id="369383209">
                                                                          <w:marLeft w:val="0"/>
                                                                          <w:marRight w:val="0"/>
                                                                          <w:marTop w:val="0"/>
                                                                          <w:marBottom w:val="0"/>
                                                                          <w:divBdr>
                                                                            <w:top w:val="none" w:sz="0" w:space="0" w:color="auto"/>
                                                                            <w:left w:val="none" w:sz="0" w:space="0" w:color="auto"/>
                                                                            <w:bottom w:val="none" w:sz="0" w:space="0" w:color="auto"/>
                                                                            <w:right w:val="none" w:sz="0" w:space="0" w:color="auto"/>
                                                                          </w:divBdr>
                                                                          <w:divsChild>
                                                                            <w:div w:id="167519896">
                                                                              <w:marLeft w:val="0"/>
                                                                              <w:marRight w:val="0"/>
                                                                              <w:marTop w:val="0"/>
                                                                              <w:marBottom w:val="0"/>
                                                                              <w:divBdr>
                                                                                <w:top w:val="none" w:sz="0" w:space="0" w:color="auto"/>
                                                                                <w:left w:val="none" w:sz="0" w:space="0" w:color="auto"/>
                                                                                <w:bottom w:val="none" w:sz="0" w:space="0" w:color="auto"/>
                                                                                <w:right w:val="none" w:sz="0" w:space="0" w:color="auto"/>
                                                                              </w:divBdr>
                                                                              <w:divsChild>
                                                                                <w:div w:id="1288585678">
                                                                                  <w:marLeft w:val="0"/>
                                                                                  <w:marRight w:val="0"/>
                                                                                  <w:marTop w:val="0"/>
                                                                                  <w:marBottom w:val="0"/>
                                                                                  <w:divBdr>
                                                                                    <w:top w:val="none" w:sz="0" w:space="0" w:color="auto"/>
                                                                                    <w:left w:val="none" w:sz="0" w:space="0" w:color="auto"/>
                                                                                    <w:bottom w:val="none" w:sz="0" w:space="0" w:color="auto"/>
                                                                                    <w:right w:val="none" w:sz="0" w:space="0" w:color="auto"/>
                                                                                  </w:divBdr>
                                                                                  <w:divsChild>
                                                                                    <w:div w:id="920915480">
                                                                                      <w:marLeft w:val="0"/>
                                                                                      <w:marRight w:val="0"/>
                                                                                      <w:marTop w:val="0"/>
                                                                                      <w:marBottom w:val="120"/>
                                                                                      <w:divBdr>
                                                                                        <w:top w:val="none" w:sz="0" w:space="0" w:color="auto"/>
                                                                                        <w:left w:val="none" w:sz="0" w:space="0" w:color="auto"/>
                                                                                        <w:bottom w:val="none" w:sz="0" w:space="0" w:color="auto"/>
                                                                                        <w:right w:val="none" w:sz="0" w:space="0" w:color="auto"/>
                                                                                      </w:divBdr>
                                                                                      <w:divsChild>
                                                                                        <w:div w:id="85809797">
                                                                                          <w:marLeft w:val="0"/>
                                                                                          <w:marRight w:val="0"/>
                                                                                          <w:marTop w:val="0"/>
                                                                                          <w:marBottom w:val="0"/>
                                                                                          <w:divBdr>
                                                                                            <w:top w:val="none" w:sz="0" w:space="0" w:color="auto"/>
                                                                                            <w:left w:val="none" w:sz="0" w:space="0" w:color="auto"/>
                                                                                            <w:bottom w:val="none" w:sz="0" w:space="0" w:color="auto"/>
                                                                                            <w:right w:val="none" w:sz="0" w:space="0" w:color="auto"/>
                                                                                          </w:divBdr>
                                                                                          <w:divsChild>
                                                                                            <w:div w:id="16125356">
                                                                                              <w:marLeft w:val="0"/>
                                                                                              <w:marRight w:val="0"/>
                                                                                              <w:marTop w:val="0"/>
                                                                                              <w:marBottom w:val="0"/>
                                                                                              <w:divBdr>
                                                                                                <w:top w:val="none" w:sz="0" w:space="0" w:color="auto"/>
                                                                                                <w:left w:val="none" w:sz="0" w:space="0" w:color="auto"/>
                                                                                                <w:bottom w:val="none" w:sz="0" w:space="0" w:color="auto"/>
                                                                                                <w:right w:val="none" w:sz="0" w:space="0" w:color="auto"/>
                                                                                              </w:divBdr>
                                                                                            </w:div>
                                                                                            <w:div w:id="25065671">
                                                                                              <w:marLeft w:val="0"/>
                                                                                              <w:marRight w:val="0"/>
                                                                                              <w:marTop w:val="0"/>
                                                                                              <w:marBottom w:val="0"/>
                                                                                              <w:divBdr>
                                                                                                <w:top w:val="none" w:sz="0" w:space="0" w:color="auto"/>
                                                                                                <w:left w:val="none" w:sz="0" w:space="0" w:color="auto"/>
                                                                                                <w:bottom w:val="none" w:sz="0" w:space="0" w:color="auto"/>
                                                                                                <w:right w:val="none" w:sz="0" w:space="0" w:color="auto"/>
                                                                                              </w:divBdr>
                                                                                            </w:div>
                                                                                            <w:div w:id="27993233">
                                                                                              <w:marLeft w:val="0"/>
                                                                                              <w:marRight w:val="0"/>
                                                                                              <w:marTop w:val="0"/>
                                                                                              <w:marBottom w:val="0"/>
                                                                                              <w:divBdr>
                                                                                                <w:top w:val="none" w:sz="0" w:space="0" w:color="auto"/>
                                                                                                <w:left w:val="none" w:sz="0" w:space="0" w:color="auto"/>
                                                                                                <w:bottom w:val="none" w:sz="0" w:space="0" w:color="auto"/>
                                                                                                <w:right w:val="none" w:sz="0" w:space="0" w:color="auto"/>
                                                                                              </w:divBdr>
                                                                                            </w:div>
                                                                                            <w:div w:id="52167597">
                                                                                              <w:marLeft w:val="0"/>
                                                                                              <w:marRight w:val="0"/>
                                                                                              <w:marTop w:val="0"/>
                                                                                              <w:marBottom w:val="0"/>
                                                                                              <w:divBdr>
                                                                                                <w:top w:val="none" w:sz="0" w:space="0" w:color="auto"/>
                                                                                                <w:left w:val="none" w:sz="0" w:space="0" w:color="auto"/>
                                                                                                <w:bottom w:val="none" w:sz="0" w:space="0" w:color="auto"/>
                                                                                                <w:right w:val="none" w:sz="0" w:space="0" w:color="auto"/>
                                                                                              </w:divBdr>
                                                                                            </w:div>
                                                                                            <w:div w:id="54354356">
                                                                                              <w:marLeft w:val="0"/>
                                                                                              <w:marRight w:val="0"/>
                                                                                              <w:marTop w:val="0"/>
                                                                                              <w:marBottom w:val="0"/>
                                                                                              <w:divBdr>
                                                                                                <w:top w:val="none" w:sz="0" w:space="0" w:color="auto"/>
                                                                                                <w:left w:val="none" w:sz="0" w:space="0" w:color="auto"/>
                                                                                                <w:bottom w:val="none" w:sz="0" w:space="0" w:color="auto"/>
                                                                                                <w:right w:val="none" w:sz="0" w:space="0" w:color="auto"/>
                                                                                              </w:divBdr>
                                                                                            </w:div>
                                                                                            <w:div w:id="88429436">
                                                                                              <w:marLeft w:val="0"/>
                                                                                              <w:marRight w:val="0"/>
                                                                                              <w:marTop w:val="0"/>
                                                                                              <w:marBottom w:val="0"/>
                                                                                              <w:divBdr>
                                                                                                <w:top w:val="none" w:sz="0" w:space="0" w:color="auto"/>
                                                                                                <w:left w:val="none" w:sz="0" w:space="0" w:color="auto"/>
                                                                                                <w:bottom w:val="none" w:sz="0" w:space="0" w:color="auto"/>
                                                                                                <w:right w:val="none" w:sz="0" w:space="0" w:color="auto"/>
                                                                                              </w:divBdr>
                                                                                            </w:div>
                                                                                            <w:div w:id="112096338">
                                                                                              <w:marLeft w:val="0"/>
                                                                                              <w:marRight w:val="0"/>
                                                                                              <w:marTop w:val="0"/>
                                                                                              <w:marBottom w:val="0"/>
                                                                                              <w:divBdr>
                                                                                                <w:top w:val="none" w:sz="0" w:space="0" w:color="auto"/>
                                                                                                <w:left w:val="none" w:sz="0" w:space="0" w:color="auto"/>
                                                                                                <w:bottom w:val="none" w:sz="0" w:space="0" w:color="auto"/>
                                                                                                <w:right w:val="none" w:sz="0" w:space="0" w:color="auto"/>
                                                                                              </w:divBdr>
                                                                                            </w:div>
                                                                                            <w:div w:id="179052752">
                                                                                              <w:marLeft w:val="0"/>
                                                                                              <w:marRight w:val="0"/>
                                                                                              <w:marTop w:val="0"/>
                                                                                              <w:marBottom w:val="0"/>
                                                                                              <w:divBdr>
                                                                                                <w:top w:val="none" w:sz="0" w:space="0" w:color="auto"/>
                                                                                                <w:left w:val="none" w:sz="0" w:space="0" w:color="auto"/>
                                                                                                <w:bottom w:val="none" w:sz="0" w:space="0" w:color="auto"/>
                                                                                                <w:right w:val="none" w:sz="0" w:space="0" w:color="auto"/>
                                                                                              </w:divBdr>
                                                                                            </w:div>
                                                                                            <w:div w:id="221448490">
                                                                                              <w:marLeft w:val="0"/>
                                                                                              <w:marRight w:val="0"/>
                                                                                              <w:marTop w:val="0"/>
                                                                                              <w:marBottom w:val="0"/>
                                                                                              <w:divBdr>
                                                                                                <w:top w:val="none" w:sz="0" w:space="0" w:color="auto"/>
                                                                                                <w:left w:val="none" w:sz="0" w:space="0" w:color="auto"/>
                                                                                                <w:bottom w:val="none" w:sz="0" w:space="0" w:color="auto"/>
                                                                                                <w:right w:val="none" w:sz="0" w:space="0" w:color="auto"/>
                                                                                              </w:divBdr>
                                                                                            </w:div>
                                                                                            <w:div w:id="245190421">
                                                                                              <w:marLeft w:val="0"/>
                                                                                              <w:marRight w:val="0"/>
                                                                                              <w:marTop w:val="0"/>
                                                                                              <w:marBottom w:val="0"/>
                                                                                              <w:divBdr>
                                                                                                <w:top w:val="none" w:sz="0" w:space="0" w:color="auto"/>
                                                                                                <w:left w:val="none" w:sz="0" w:space="0" w:color="auto"/>
                                                                                                <w:bottom w:val="none" w:sz="0" w:space="0" w:color="auto"/>
                                                                                                <w:right w:val="none" w:sz="0" w:space="0" w:color="auto"/>
                                                                                              </w:divBdr>
                                                                                            </w:div>
                                                                                            <w:div w:id="247203451">
                                                                                              <w:marLeft w:val="0"/>
                                                                                              <w:marRight w:val="0"/>
                                                                                              <w:marTop w:val="0"/>
                                                                                              <w:marBottom w:val="0"/>
                                                                                              <w:divBdr>
                                                                                                <w:top w:val="none" w:sz="0" w:space="0" w:color="auto"/>
                                                                                                <w:left w:val="none" w:sz="0" w:space="0" w:color="auto"/>
                                                                                                <w:bottom w:val="none" w:sz="0" w:space="0" w:color="auto"/>
                                                                                                <w:right w:val="none" w:sz="0" w:space="0" w:color="auto"/>
                                                                                              </w:divBdr>
                                                                                            </w:div>
                                                                                            <w:div w:id="270359744">
                                                                                              <w:marLeft w:val="0"/>
                                                                                              <w:marRight w:val="0"/>
                                                                                              <w:marTop w:val="0"/>
                                                                                              <w:marBottom w:val="0"/>
                                                                                              <w:divBdr>
                                                                                                <w:top w:val="none" w:sz="0" w:space="0" w:color="auto"/>
                                                                                                <w:left w:val="none" w:sz="0" w:space="0" w:color="auto"/>
                                                                                                <w:bottom w:val="none" w:sz="0" w:space="0" w:color="auto"/>
                                                                                                <w:right w:val="none" w:sz="0" w:space="0" w:color="auto"/>
                                                                                              </w:divBdr>
                                                                                            </w:div>
                                                                                            <w:div w:id="271326651">
                                                                                              <w:marLeft w:val="0"/>
                                                                                              <w:marRight w:val="0"/>
                                                                                              <w:marTop w:val="0"/>
                                                                                              <w:marBottom w:val="0"/>
                                                                                              <w:divBdr>
                                                                                                <w:top w:val="none" w:sz="0" w:space="0" w:color="auto"/>
                                                                                                <w:left w:val="none" w:sz="0" w:space="0" w:color="auto"/>
                                                                                                <w:bottom w:val="none" w:sz="0" w:space="0" w:color="auto"/>
                                                                                                <w:right w:val="none" w:sz="0" w:space="0" w:color="auto"/>
                                                                                              </w:divBdr>
                                                                                            </w:div>
                                                                                            <w:div w:id="274556077">
                                                                                              <w:marLeft w:val="0"/>
                                                                                              <w:marRight w:val="0"/>
                                                                                              <w:marTop w:val="0"/>
                                                                                              <w:marBottom w:val="0"/>
                                                                                              <w:divBdr>
                                                                                                <w:top w:val="none" w:sz="0" w:space="0" w:color="auto"/>
                                                                                                <w:left w:val="none" w:sz="0" w:space="0" w:color="auto"/>
                                                                                                <w:bottom w:val="none" w:sz="0" w:space="0" w:color="auto"/>
                                                                                                <w:right w:val="none" w:sz="0" w:space="0" w:color="auto"/>
                                                                                              </w:divBdr>
                                                                                            </w:div>
                                                                                            <w:div w:id="280040777">
                                                                                              <w:marLeft w:val="0"/>
                                                                                              <w:marRight w:val="0"/>
                                                                                              <w:marTop w:val="0"/>
                                                                                              <w:marBottom w:val="0"/>
                                                                                              <w:divBdr>
                                                                                                <w:top w:val="none" w:sz="0" w:space="0" w:color="auto"/>
                                                                                                <w:left w:val="none" w:sz="0" w:space="0" w:color="auto"/>
                                                                                                <w:bottom w:val="none" w:sz="0" w:space="0" w:color="auto"/>
                                                                                                <w:right w:val="none" w:sz="0" w:space="0" w:color="auto"/>
                                                                                              </w:divBdr>
                                                                                            </w:div>
                                                                                            <w:div w:id="374083124">
                                                                                              <w:marLeft w:val="0"/>
                                                                                              <w:marRight w:val="0"/>
                                                                                              <w:marTop w:val="0"/>
                                                                                              <w:marBottom w:val="0"/>
                                                                                              <w:divBdr>
                                                                                                <w:top w:val="none" w:sz="0" w:space="0" w:color="auto"/>
                                                                                                <w:left w:val="none" w:sz="0" w:space="0" w:color="auto"/>
                                                                                                <w:bottom w:val="none" w:sz="0" w:space="0" w:color="auto"/>
                                                                                                <w:right w:val="none" w:sz="0" w:space="0" w:color="auto"/>
                                                                                              </w:divBdr>
                                                                                            </w:div>
                                                                                            <w:div w:id="383601407">
                                                                                              <w:marLeft w:val="0"/>
                                                                                              <w:marRight w:val="0"/>
                                                                                              <w:marTop w:val="0"/>
                                                                                              <w:marBottom w:val="0"/>
                                                                                              <w:divBdr>
                                                                                                <w:top w:val="none" w:sz="0" w:space="0" w:color="auto"/>
                                                                                                <w:left w:val="none" w:sz="0" w:space="0" w:color="auto"/>
                                                                                                <w:bottom w:val="none" w:sz="0" w:space="0" w:color="auto"/>
                                                                                                <w:right w:val="none" w:sz="0" w:space="0" w:color="auto"/>
                                                                                              </w:divBdr>
                                                                                            </w:div>
                                                                                            <w:div w:id="386954366">
                                                                                              <w:marLeft w:val="0"/>
                                                                                              <w:marRight w:val="0"/>
                                                                                              <w:marTop w:val="0"/>
                                                                                              <w:marBottom w:val="0"/>
                                                                                              <w:divBdr>
                                                                                                <w:top w:val="none" w:sz="0" w:space="0" w:color="auto"/>
                                                                                                <w:left w:val="none" w:sz="0" w:space="0" w:color="auto"/>
                                                                                                <w:bottom w:val="none" w:sz="0" w:space="0" w:color="auto"/>
                                                                                                <w:right w:val="none" w:sz="0" w:space="0" w:color="auto"/>
                                                                                              </w:divBdr>
                                                                                            </w:div>
                                                                                            <w:div w:id="395858083">
                                                                                              <w:marLeft w:val="0"/>
                                                                                              <w:marRight w:val="0"/>
                                                                                              <w:marTop w:val="0"/>
                                                                                              <w:marBottom w:val="0"/>
                                                                                              <w:divBdr>
                                                                                                <w:top w:val="none" w:sz="0" w:space="0" w:color="auto"/>
                                                                                                <w:left w:val="none" w:sz="0" w:space="0" w:color="auto"/>
                                                                                                <w:bottom w:val="none" w:sz="0" w:space="0" w:color="auto"/>
                                                                                                <w:right w:val="none" w:sz="0" w:space="0" w:color="auto"/>
                                                                                              </w:divBdr>
                                                                                            </w:div>
                                                                                            <w:div w:id="437532582">
                                                                                              <w:marLeft w:val="0"/>
                                                                                              <w:marRight w:val="0"/>
                                                                                              <w:marTop w:val="0"/>
                                                                                              <w:marBottom w:val="0"/>
                                                                                              <w:divBdr>
                                                                                                <w:top w:val="none" w:sz="0" w:space="0" w:color="auto"/>
                                                                                                <w:left w:val="none" w:sz="0" w:space="0" w:color="auto"/>
                                                                                                <w:bottom w:val="none" w:sz="0" w:space="0" w:color="auto"/>
                                                                                                <w:right w:val="none" w:sz="0" w:space="0" w:color="auto"/>
                                                                                              </w:divBdr>
                                                                                            </w:div>
                                                                                            <w:div w:id="446629893">
                                                                                              <w:marLeft w:val="0"/>
                                                                                              <w:marRight w:val="0"/>
                                                                                              <w:marTop w:val="0"/>
                                                                                              <w:marBottom w:val="0"/>
                                                                                              <w:divBdr>
                                                                                                <w:top w:val="none" w:sz="0" w:space="0" w:color="auto"/>
                                                                                                <w:left w:val="none" w:sz="0" w:space="0" w:color="auto"/>
                                                                                                <w:bottom w:val="none" w:sz="0" w:space="0" w:color="auto"/>
                                                                                                <w:right w:val="none" w:sz="0" w:space="0" w:color="auto"/>
                                                                                              </w:divBdr>
                                                                                            </w:div>
                                                                                            <w:div w:id="451436667">
                                                                                              <w:marLeft w:val="0"/>
                                                                                              <w:marRight w:val="0"/>
                                                                                              <w:marTop w:val="0"/>
                                                                                              <w:marBottom w:val="0"/>
                                                                                              <w:divBdr>
                                                                                                <w:top w:val="none" w:sz="0" w:space="0" w:color="auto"/>
                                                                                                <w:left w:val="none" w:sz="0" w:space="0" w:color="auto"/>
                                                                                                <w:bottom w:val="none" w:sz="0" w:space="0" w:color="auto"/>
                                                                                                <w:right w:val="none" w:sz="0" w:space="0" w:color="auto"/>
                                                                                              </w:divBdr>
                                                                                            </w:div>
                                                                                            <w:div w:id="453644749">
                                                                                              <w:marLeft w:val="0"/>
                                                                                              <w:marRight w:val="0"/>
                                                                                              <w:marTop w:val="0"/>
                                                                                              <w:marBottom w:val="0"/>
                                                                                              <w:divBdr>
                                                                                                <w:top w:val="none" w:sz="0" w:space="0" w:color="auto"/>
                                                                                                <w:left w:val="none" w:sz="0" w:space="0" w:color="auto"/>
                                                                                                <w:bottom w:val="none" w:sz="0" w:space="0" w:color="auto"/>
                                                                                                <w:right w:val="none" w:sz="0" w:space="0" w:color="auto"/>
                                                                                              </w:divBdr>
                                                                                            </w:div>
                                                                                            <w:div w:id="459542719">
                                                                                              <w:marLeft w:val="0"/>
                                                                                              <w:marRight w:val="0"/>
                                                                                              <w:marTop w:val="0"/>
                                                                                              <w:marBottom w:val="0"/>
                                                                                              <w:divBdr>
                                                                                                <w:top w:val="none" w:sz="0" w:space="0" w:color="auto"/>
                                                                                                <w:left w:val="none" w:sz="0" w:space="0" w:color="auto"/>
                                                                                                <w:bottom w:val="none" w:sz="0" w:space="0" w:color="auto"/>
                                                                                                <w:right w:val="none" w:sz="0" w:space="0" w:color="auto"/>
                                                                                              </w:divBdr>
                                                                                            </w:div>
                                                                                            <w:div w:id="505482371">
                                                                                              <w:marLeft w:val="0"/>
                                                                                              <w:marRight w:val="0"/>
                                                                                              <w:marTop w:val="0"/>
                                                                                              <w:marBottom w:val="0"/>
                                                                                              <w:divBdr>
                                                                                                <w:top w:val="none" w:sz="0" w:space="0" w:color="auto"/>
                                                                                                <w:left w:val="none" w:sz="0" w:space="0" w:color="auto"/>
                                                                                                <w:bottom w:val="none" w:sz="0" w:space="0" w:color="auto"/>
                                                                                                <w:right w:val="none" w:sz="0" w:space="0" w:color="auto"/>
                                                                                              </w:divBdr>
                                                                                            </w:div>
                                                                                            <w:div w:id="522784693">
                                                                                              <w:marLeft w:val="0"/>
                                                                                              <w:marRight w:val="0"/>
                                                                                              <w:marTop w:val="0"/>
                                                                                              <w:marBottom w:val="0"/>
                                                                                              <w:divBdr>
                                                                                                <w:top w:val="none" w:sz="0" w:space="0" w:color="auto"/>
                                                                                                <w:left w:val="none" w:sz="0" w:space="0" w:color="auto"/>
                                                                                                <w:bottom w:val="none" w:sz="0" w:space="0" w:color="auto"/>
                                                                                                <w:right w:val="none" w:sz="0" w:space="0" w:color="auto"/>
                                                                                              </w:divBdr>
                                                                                            </w:div>
                                                                                            <w:div w:id="525219611">
                                                                                              <w:marLeft w:val="0"/>
                                                                                              <w:marRight w:val="0"/>
                                                                                              <w:marTop w:val="0"/>
                                                                                              <w:marBottom w:val="0"/>
                                                                                              <w:divBdr>
                                                                                                <w:top w:val="none" w:sz="0" w:space="0" w:color="auto"/>
                                                                                                <w:left w:val="none" w:sz="0" w:space="0" w:color="auto"/>
                                                                                                <w:bottom w:val="none" w:sz="0" w:space="0" w:color="auto"/>
                                                                                                <w:right w:val="none" w:sz="0" w:space="0" w:color="auto"/>
                                                                                              </w:divBdr>
                                                                                            </w:div>
                                                                                            <w:div w:id="603729847">
                                                                                              <w:marLeft w:val="0"/>
                                                                                              <w:marRight w:val="0"/>
                                                                                              <w:marTop w:val="0"/>
                                                                                              <w:marBottom w:val="0"/>
                                                                                              <w:divBdr>
                                                                                                <w:top w:val="none" w:sz="0" w:space="0" w:color="auto"/>
                                                                                                <w:left w:val="none" w:sz="0" w:space="0" w:color="auto"/>
                                                                                                <w:bottom w:val="none" w:sz="0" w:space="0" w:color="auto"/>
                                                                                                <w:right w:val="none" w:sz="0" w:space="0" w:color="auto"/>
                                                                                              </w:divBdr>
                                                                                            </w:div>
                                                                                            <w:div w:id="615792116">
                                                                                              <w:marLeft w:val="0"/>
                                                                                              <w:marRight w:val="0"/>
                                                                                              <w:marTop w:val="0"/>
                                                                                              <w:marBottom w:val="0"/>
                                                                                              <w:divBdr>
                                                                                                <w:top w:val="none" w:sz="0" w:space="0" w:color="auto"/>
                                                                                                <w:left w:val="none" w:sz="0" w:space="0" w:color="auto"/>
                                                                                                <w:bottom w:val="none" w:sz="0" w:space="0" w:color="auto"/>
                                                                                                <w:right w:val="none" w:sz="0" w:space="0" w:color="auto"/>
                                                                                              </w:divBdr>
                                                                                            </w:div>
                                                                                            <w:div w:id="630869644">
                                                                                              <w:marLeft w:val="0"/>
                                                                                              <w:marRight w:val="0"/>
                                                                                              <w:marTop w:val="0"/>
                                                                                              <w:marBottom w:val="0"/>
                                                                                              <w:divBdr>
                                                                                                <w:top w:val="none" w:sz="0" w:space="0" w:color="auto"/>
                                                                                                <w:left w:val="none" w:sz="0" w:space="0" w:color="auto"/>
                                                                                                <w:bottom w:val="none" w:sz="0" w:space="0" w:color="auto"/>
                                                                                                <w:right w:val="none" w:sz="0" w:space="0" w:color="auto"/>
                                                                                              </w:divBdr>
                                                                                            </w:div>
                                                                                            <w:div w:id="696463302">
                                                                                              <w:marLeft w:val="0"/>
                                                                                              <w:marRight w:val="0"/>
                                                                                              <w:marTop w:val="0"/>
                                                                                              <w:marBottom w:val="0"/>
                                                                                              <w:divBdr>
                                                                                                <w:top w:val="none" w:sz="0" w:space="0" w:color="auto"/>
                                                                                                <w:left w:val="none" w:sz="0" w:space="0" w:color="auto"/>
                                                                                                <w:bottom w:val="none" w:sz="0" w:space="0" w:color="auto"/>
                                                                                                <w:right w:val="none" w:sz="0" w:space="0" w:color="auto"/>
                                                                                              </w:divBdr>
                                                                                            </w:div>
                                                                                            <w:div w:id="714040278">
                                                                                              <w:marLeft w:val="0"/>
                                                                                              <w:marRight w:val="0"/>
                                                                                              <w:marTop w:val="0"/>
                                                                                              <w:marBottom w:val="0"/>
                                                                                              <w:divBdr>
                                                                                                <w:top w:val="none" w:sz="0" w:space="0" w:color="auto"/>
                                                                                                <w:left w:val="none" w:sz="0" w:space="0" w:color="auto"/>
                                                                                                <w:bottom w:val="none" w:sz="0" w:space="0" w:color="auto"/>
                                                                                                <w:right w:val="none" w:sz="0" w:space="0" w:color="auto"/>
                                                                                              </w:divBdr>
                                                                                            </w:div>
                                                                                            <w:div w:id="725641379">
                                                                                              <w:marLeft w:val="0"/>
                                                                                              <w:marRight w:val="0"/>
                                                                                              <w:marTop w:val="0"/>
                                                                                              <w:marBottom w:val="0"/>
                                                                                              <w:divBdr>
                                                                                                <w:top w:val="none" w:sz="0" w:space="0" w:color="auto"/>
                                                                                                <w:left w:val="none" w:sz="0" w:space="0" w:color="auto"/>
                                                                                                <w:bottom w:val="none" w:sz="0" w:space="0" w:color="auto"/>
                                                                                                <w:right w:val="none" w:sz="0" w:space="0" w:color="auto"/>
                                                                                              </w:divBdr>
                                                                                            </w:div>
                                                                                            <w:div w:id="768505302">
                                                                                              <w:marLeft w:val="0"/>
                                                                                              <w:marRight w:val="0"/>
                                                                                              <w:marTop w:val="0"/>
                                                                                              <w:marBottom w:val="0"/>
                                                                                              <w:divBdr>
                                                                                                <w:top w:val="none" w:sz="0" w:space="0" w:color="auto"/>
                                                                                                <w:left w:val="none" w:sz="0" w:space="0" w:color="auto"/>
                                                                                                <w:bottom w:val="none" w:sz="0" w:space="0" w:color="auto"/>
                                                                                                <w:right w:val="none" w:sz="0" w:space="0" w:color="auto"/>
                                                                                              </w:divBdr>
                                                                                            </w:div>
                                                                                            <w:div w:id="776482689">
                                                                                              <w:marLeft w:val="0"/>
                                                                                              <w:marRight w:val="0"/>
                                                                                              <w:marTop w:val="0"/>
                                                                                              <w:marBottom w:val="0"/>
                                                                                              <w:divBdr>
                                                                                                <w:top w:val="none" w:sz="0" w:space="0" w:color="auto"/>
                                                                                                <w:left w:val="none" w:sz="0" w:space="0" w:color="auto"/>
                                                                                                <w:bottom w:val="none" w:sz="0" w:space="0" w:color="auto"/>
                                                                                                <w:right w:val="none" w:sz="0" w:space="0" w:color="auto"/>
                                                                                              </w:divBdr>
                                                                                            </w:div>
                                                                                            <w:div w:id="801846825">
                                                                                              <w:marLeft w:val="0"/>
                                                                                              <w:marRight w:val="0"/>
                                                                                              <w:marTop w:val="0"/>
                                                                                              <w:marBottom w:val="0"/>
                                                                                              <w:divBdr>
                                                                                                <w:top w:val="none" w:sz="0" w:space="0" w:color="auto"/>
                                                                                                <w:left w:val="none" w:sz="0" w:space="0" w:color="auto"/>
                                                                                                <w:bottom w:val="none" w:sz="0" w:space="0" w:color="auto"/>
                                                                                                <w:right w:val="none" w:sz="0" w:space="0" w:color="auto"/>
                                                                                              </w:divBdr>
                                                                                            </w:div>
                                                                                            <w:div w:id="838620251">
                                                                                              <w:marLeft w:val="0"/>
                                                                                              <w:marRight w:val="0"/>
                                                                                              <w:marTop w:val="0"/>
                                                                                              <w:marBottom w:val="0"/>
                                                                                              <w:divBdr>
                                                                                                <w:top w:val="none" w:sz="0" w:space="0" w:color="auto"/>
                                                                                                <w:left w:val="none" w:sz="0" w:space="0" w:color="auto"/>
                                                                                                <w:bottom w:val="none" w:sz="0" w:space="0" w:color="auto"/>
                                                                                                <w:right w:val="none" w:sz="0" w:space="0" w:color="auto"/>
                                                                                              </w:divBdr>
                                                                                            </w:div>
                                                                                            <w:div w:id="877812769">
                                                                                              <w:marLeft w:val="0"/>
                                                                                              <w:marRight w:val="0"/>
                                                                                              <w:marTop w:val="0"/>
                                                                                              <w:marBottom w:val="0"/>
                                                                                              <w:divBdr>
                                                                                                <w:top w:val="none" w:sz="0" w:space="0" w:color="auto"/>
                                                                                                <w:left w:val="none" w:sz="0" w:space="0" w:color="auto"/>
                                                                                                <w:bottom w:val="none" w:sz="0" w:space="0" w:color="auto"/>
                                                                                                <w:right w:val="none" w:sz="0" w:space="0" w:color="auto"/>
                                                                                              </w:divBdr>
                                                                                            </w:div>
                                                                                            <w:div w:id="917908192">
                                                                                              <w:marLeft w:val="0"/>
                                                                                              <w:marRight w:val="0"/>
                                                                                              <w:marTop w:val="0"/>
                                                                                              <w:marBottom w:val="0"/>
                                                                                              <w:divBdr>
                                                                                                <w:top w:val="none" w:sz="0" w:space="0" w:color="auto"/>
                                                                                                <w:left w:val="none" w:sz="0" w:space="0" w:color="auto"/>
                                                                                                <w:bottom w:val="none" w:sz="0" w:space="0" w:color="auto"/>
                                                                                                <w:right w:val="none" w:sz="0" w:space="0" w:color="auto"/>
                                                                                              </w:divBdr>
                                                                                            </w:div>
                                                                                            <w:div w:id="920480195">
                                                                                              <w:marLeft w:val="0"/>
                                                                                              <w:marRight w:val="0"/>
                                                                                              <w:marTop w:val="0"/>
                                                                                              <w:marBottom w:val="0"/>
                                                                                              <w:divBdr>
                                                                                                <w:top w:val="none" w:sz="0" w:space="0" w:color="auto"/>
                                                                                                <w:left w:val="none" w:sz="0" w:space="0" w:color="auto"/>
                                                                                                <w:bottom w:val="none" w:sz="0" w:space="0" w:color="auto"/>
                                                                                                <w:right w:val="none" w:sz="0" w:space="0" w:color="auto"/>
                                                                                              </w:divBdr>
                                                                                            </w:div>
                                                                                            <w:div w:id="927929783">
                                                                                              <w:marLeft w:val="0"/>
                                                                                              <w:marRight w:val="0"/>
                                                                                              <w:marTop w:val="0"/>
                                                                                              <w:marBottom w:val="0"/>
                                                                                              <w:divBdr>
                                                                                                <w:top w:val="none" w:sz="0" w:space="0" w:color="auto"/>
                                                                                                <w:left w:val="none" w:sz="0" w:space="0" w:color="auto"/>
                                                                                                <w:bottom w:val="none" w:sz="0" w:space="0" w:color="auto"/>
                                                                                                <w:right w:val="none" w:sz="0" w:space="0" w:color="auto"/>
                                                                                              </w:divBdr>
                                                                                            </w:div>
                                                                                            <w:div w:id="946933756">
                                                                                              <w:marLeft w:val="0"/>
                                                                                              <w:marRight w:val="0"/>
                                                                                              <w:marTop w:val="0"/>
                                                                                              <w:marBottom w:val="0"/>
                                                                                              <w:divBdr>
                                                                                                <w:top w:val="none" w:sz="0" w:space="0" w:color="auto"/>
                                                                                                <w:left w:val="none" w:sz="0" w:space="0" w:color="auto"/>
                                                                                                <w:bottom w:val="none" w:sz="0" w:space="0" w:color="auto"/>
                                                                                                <w:right w:val="none" w:sz="0" w:space="0" w:color="auto"/>
                                                                                              </w:divBdr>
                                                                                            </w:div>
                                                                                            <w:div w:id="955209550">
                                                                                              <w:marLeft w:val="0"/>
                                                                                              <w:marRight w:val="0"/>
                                                                                              <w:marTop w:val="0"/>
                                                                                              <w:marBottom w:val="0"/>
                                                                                              <w:divBdr>
                                                                                                <w:top w:val="none" w:sz="0" w:space="0" w:color="auto"/>
                                                                                                <w:left w:val="none" w:sz="0" w:space="0" w:color="auto"/>
                                                                                                <w:bottom w:val="none" w:sz="0" w:space="0" w:color="auto"/>
                                                                                                <w:right w:val="none" w:sz="0" w:space="0" w:color="auto"/>
                                                                                              </w:divBdr>
                                                                                            </w:div>
                                                                                            <w:div w:id="997927031">
                                                                                              <w:marLeft w:val="0"/>
                                                                                              <w:marRight w:val="0"/>
                                                                                              <w:marTop w:val="0"/>
                                                                                              <w:marBottom w:val="0"/>
                                                                                              <w:divBdr>
                                                                                                <w:top w:val="none" w:sz="0" w:space="0" w:color="auto"/>
                                                                                                <w:left w:val="none" w:sz="0" w:space="0" w:color="auto"/>
                                                                                                <w:bottom w:val="none" w:sz="0" w:space="0" w:color="auto"/>
                                                                                                <w:right w:val="none" w:sz="0" w:space="0" w:color="auto"/>
                                                                                              </w:divBdr>
                                                                                            </w:div>
                                                                                            <w:div w:id="1001547489">
                                                                                              <w:marLeft w:val="0"/>
                                                                                              <w:marRight w:val="0"/>
                                                                                              <w:marTop w:val="0"/>
                                                                                              <w:marBottom w:val="0"/>
                                                                                              <w:divBdr>
                                                                                                <w:top w:val="none" w:sz="0" w:space="0" w:color="auto"/>
                                                                                                <w:left w:val="none" w:sz="0" w:space="0" w:color="auto"/>
                                                                                                <w:bottom w:val="none" w:sz="0" w:space="0" w:color="auto"/>
                                                                                                <w:right w:val="none" w:sz="0" w:space="0" w:color="auto"/>
                                                                                              </w:divBdr>
                                                                                            </w:div>
                                                                                            <w:div w:id="1006709570">
                                                                                              <w:marLeft w:val="0"/>
                                                                                              <w:marRight w:val="0"/>
                                                                                              <w:marTop w:val="0"/>
                                                                                              <w:marBottom w:val="0"/>
                                                                                              <w:divBdr>
                                                                                                <w:top w:val="none" w:sz="0" w:space="0" w:color="auto"/>
                                                                                                <w:left w:val="none" w:sz="0" w:space="0" w:color="auto"/>
                                                                                                <w:bottom w:val="none" w:sz="0" w:space="0" w:color="auto"/>
                                                                                                <w:right w:val="none" w:sz="0" w:space="0" w:color="auto"/>
                                                                                              </w:divBdr>
                                                                                            </w:div>
                                                                                            <w:div w:id="1030182383">
                                                                                              <w:marLeft w:val="0"/>
                                                                                              <w:marRight w:val="0"/>
                                                                                              <w:marTop w:val="0"/>
                                                                                              <w:marBottom w:val="0"/>
                                                                                              <w:divBdr>
                                                                                                <w:top w:val="none" w:sz="0" w:space="0" w:color="auto"/>
                                                                                                <w:left w:val="none" w:sz="0" w:space="0" w:color="auto"/>
                                                                                                <w:bottom w:val="none" w:sz="0" w:space="0" w:color="auto"/>
                                                                                                <w:right w:val="none" w:sz="0" w:space="0" w:color="auto"/>
                                                                                              </w:divBdr>
                                                                                            </w:div>
                                                                                            <w:div w:id="1052580287">
                                                                                              <w:marLeft w:val="0"/>
                                                                                              <w:marRight w:val="0"/>
                                                                                              <w:marTop w:val="0"/>
                                                                                              <w:marBottom w:val="0"/>
                                                                                              <w:divBdr>
                                                                                                <w:top w:val="none" w:sz="0" w:space="0" w:color="auto"/>
                                                                                                <w:left w:val="none" w:sz="0" w:space="0" w:color="auto"/>
                                                                                                <w:bottom w:val="none" w:sz="0" w:space="0" w:color="auto"/>
                                                                                                <w:right w:val="none" w:sz="0" w:space="0" w:color="auto"/>
                                                                                              </w:divBdr>
                                                                                            </w:div>
                                                                                            <w:div w:id="1071656717">
                                                                                              <w:marLeft w:val="0"/>
                                                                                              <w:marRight w:val="0"/>
                                                                                              <w:marTop w:val="0"/>
                                                                                              <w:marBottom w:val="0"/>
                                                                                              <w:divBdr>
                                                                                                <w:top w:val="none" w:sz="0" w:space="0" w:color="auto"/>
                                                                                                <w:left w:val="none" w:sz="0" w:space="0" w:color="auto"/>
                                                                                                <w:bottom w:val="none" w:sz="0" w:space="0" w:color="auto"/>
                                                                                                <w:right w:val="none" w:sz="0" w:space="0" w:color="auto"/>
                                                                                              </w:divBdr>
                                                                                            </w:div>
                                                                                            <w:div w:id="1195122575">
                                                                                              <w:marLeft w:val="0"/>
                                                                                              <w:marRight w:val="0"/>
                                                                                              <w:marTop w:val="0"/>
                                                                                              <w:marBottom w:val="0"/>
                                                                                              <w:divBdr>
                                                                                                <w:top w:val="none" w:sz="0" w:space="0" w:color="auto"/>
                                                                                                <w:left w:val="none" w:sz="0" w:space="0" w:color="auto"/>
                                                                                                <w:bottom w:val="none" w:sz="0" w:space="0" w:color="auto"/>
                                                                                                <w:right w:val="none" w:sz="0" w:space="0" w:color="auto"/>
                                                                                              </w:divBdr>
                                                                                            </w:div>
                                                                                            <w:div w:id="1207792304">
                                                                                              <w:marLeft w:val="0"/>
                                                                                              <w:marRight w:val="0"/>
                                                                                              <w:marTop w:val="0"/>
                                                                                              <w:marBottom w:val="0"/>
                                                                                              <w:divBdr>
                                                                                                <w:top w:val="none" w:sz="0" w:space="0" w:color="auto"/>
                                                                                                <w:left w:val="none" w:sz="0" w:space="0" w:color="auto"/>
                                                                                                <w:bottom w:val="none" w:sz="0" w:space="0" w:color="auto"/>
                                                                                                <w:right w:val="none" w:sz="0" w:space="0" w:color="auto"/>
                                                                                              </w:divBdr>
                                                                                            </w:div>
                                                                                            <w:div w:id="1215696434">
                                                                                              <w:marLeft w:val="0"/>
                                                                                              <w:marRight w:val="0"/>
                                                                                              <w:marTop w:val="0"/>
                                                                                              <w:marBottom w:val="0"/>
                                                                                              <w:divBdr>
                                                                                                <w:top w:val="none" w:sz="0" w:space="0" w:color="auto"/>
                                                                                                <w:left w:val="none" w:sz="0" w:space="0" w:color="auto"/>
                                                                                                <w:bottom w:val="none" w:sz="0" w:space="0" w:color="auto"/>
                                                                                                <w:right w:val="none" w:sz="0" w:space="0" w:color="auto"/>
                                                                                              </w:divBdr>
                                                                                            </w:div>
                                                                                            <w:div w:id="1220820940">
                                                                                              <w:marLeft w:val="0"/>
                                                                                              <w:marRight w:val="0"/>
                                                                                              <w:marTop w:val="0"/>
                                                                                              <w:marBottom w:val="0"/>
                                                                                              <w:divBdr>
                                                                                                <w:top w:val="none" w:sz="0" w:space="0" w:color="auto"/>
                                                                                                <w:left w:val="none" w:sz="0" w:space="0" w:color="auto"/>
                                                                                                <w:bottom w:val="none" w:sz="0" w:space="0" w:color="auto"/>
                                                                                                <w:right w:val="none" w:sz="0" w:space="0" w:color="auto"/>
                                                                                              </w:divBdr>
                                                                                            </w:div>
                                                                                            <w:div w:id="1266882957">
                                                                                              <w:marLeft w:val="0"/>
                                                                                              <w:marRight w:val="0"/>
                                                                                              <w:marTop w:val="0"/>
                                                                                              <w:marBottom w:val="0"/>
                                                                                              <w:divBdr>
                                                                                                <w:top w:val="none" w:sz="0" w:space="0" w:color="auto"/>
                                                                                                <w:left w:val="none" w:sz="0" w:space="0" w:color="auto"/>
                                                                                                <w:bottom w:val="none" w:sz="0" w:space="0" w:color="auto"/>
                                                                                                <w:right w:val="none" w:sz="0" w:space="0" w:color="auto"/>
                                                                                              </w:divBdr>
                                                                                            </w:div>
                                                                                            <w:div w:id="1270503107">
                                                                                              <w:marLeft w:val="0"/>
                                                                                              <w:marRight w:val="0"/>
                                                                                              <w:marTop w:val="0"/>
                                                                                              <w:marBottom w:val="0"/>
                                                                                              <w:divBdr>
                                                                                                <w:top w:val="none" w:sz="0" w:space="0" w:color="auto"/>
                                                                                                <w:left w:val="none" w:sz="0" w:space="0" w:color="auto"/>
                                                                                                <w:bottom w:val="none" w:sz="0" w:space="0" w:color="auto"/>
                                                                                                <w:right w:val="none" w:sz="0" w:space="0" w:color="auto"/>
                                                                                              </w:divBdr>
                                                                                            </w:div>
                                                                                            <w:div w:id="1282037130">
                                                                                              <w:marLeft w:val="0"/>
                                                                                              <w:marRight w:val="0"/>
                                                                                              <w:marTop w:val="0"/>
                                                                                              <w:marBottom w:val="0"/>
                                                                                              <w:divBdr>
                                                                                                <w:top w:val="none" w:sz="0" w:space="0" w:color="auto"/>
                                                                                                <w:left w:val="none" w:sz="0" w:space="0" w:color="auto"/>
                                                                                                <w:bottom w:val="none" w:sz="0" w:space="0" w:color="auto"/>
                                                                                                <w:right w:val="none" w:sz="0" w:space="0" w:color="auto"/>
                                                                                              </w:divBdr>
                                                                                            </w:div>
                                                                                            <w:div w:id="1332759353">
                                                                                              <w:marLeft w:val="0"/>
                                                                                              <w:marRight w:val="0"/>
                                                                                              <w:marTop w:val="0"/>
                                                                                              <w:marBottom w:val="0"/>
                                                                                              <w:divBdr>
                                                                                                <w:top w:val="none" w:sz="0" w:space="0" w:color="auto"/>
                                                                                                <w:left w:val="none" w:sz="0" w:space="0" w:color="auto"/>
                                                                                                <w:bottom w:val="none" w:sz="0" w:space="0" w:color="auto"/>
                                                                                                <w:right w:val="none" w:sz="0" w:space="0" w:color="auto"/>
                                                                                              </w:divBdr>
                                                                                            </w:div>
                                                                                            <w:div w:id="1346203677">
                                                                                              <w:marLeft w:val="0"/>
                                                                                              <w:marRight w:val="0"/>
                                                                                              <w:marTop w:val="0"/>
                                                                                              <w:marBottom w:val="0"/>
                                                                                              <w:divBdr>
                                                                                                <w:top w:val="none" w:sz="0" w:space="0" w:color="auto"/>
                                                                                                <w:left w:val="none" w:sz="0" w:space="0" w:color="auto"/>
                                                                                                <w:bottom w:val="none" w:sz="0" w:space="0" w:color="auto"/>
                                                                                                <w:right w:val="none" w:sz="0" w:space="0" w:color="auto"/>
                                                                                              </w:divBdr>
                                                                                            </w:div>
                                                                                            <w:div w:id="1350136812">
                                                                                              <w:marLeft w:val="0"/>
                                                                                              <w:marRight w:val="0"/>
                                                                                              <w:marTop w:val="0"/>
                                                                                              <w:marBottom w:val="0"/>
                                                                                              <w:divBdr>
                                                                                                <w:top w:val="none" w:sz="0" w:space="0" w:color="auto"/>
                                                                                                <w:left w:val="none" w:sz="0" w:space="0" w:color="auto"/>
                                                                                                <w:bottom w:val="none" w:sz="0" w:space="0" w:color="auto"/>
                                                                                                <w:right w:val="none" w:sz="0" w:space="0" w:color="auto"/>
                                                                                              </w:divBdr>
                                                                                            </w:div>
                                                                                            <w:div w:id="1364407513">
                                                                                              <w:marLeft w:val="0"/>
                                                                                              <w:marRight w:val="0"/>
                                                                                              <w:marTop w:val="0"/>
                                                                                              <w:marBottom w:val="0"/>
                                                                                              <w:divBdr>
                                                                                                <w:top w:val="none" w:sz="0" w:space="0" w:color="auto"/>
                                                                                                <w:left w:val="none" w:sz="0" w:space="0" w:color="auto"/>
                                                                                                <w:bottom w:val="none" w:sz="0" w:space="0" w:color="auto"/>
                                                                                                <w:right w:val="none" w:sz="0" w:space="0" w:color="auto"/>
                                                                                              </w:divBdr>
                                                                                            </w:div>
                                                                                            <w:div w:id="1367409401">
                                                                                              <w:marLeft w:val="0"/>
                                                                                              <w:marRight w:val="0"/>
                                                                                              <w:marTop w:val="0"/>
                                                                                              <w:marBottom w:val="0"/>
                                                                                              <w:divBdr>
                                                                                                <w:top w:val="none" w:sz="0" w:space="0" w:color="auto"/>
                                                                                                <w:left w:val="none" w:sz="0" w:space="0" w:color="auto"/>
                                                                                                <w:bottom w:val="none" w:sz="0" w:space="0" w:color="auto"/>
                                                                                                <w:right w:val="none" w:sz="0" w:space="0" w:color="auto"/>
                                                                                              </w:divBdr>
                                                                                            </w:div>
                                                                                            <w:div w:id="1384208352">
                                                                                              <w:marLeft w:val="0"/>
                                                                                              <w:marRight w:val="0"/>
                                                                                              <w:marTop w:val="0"/>
                                                                                              <w:marBottom w:val="0"/>
                                                                                              <w:divBdr>
                                                                                                <w:top w:val="none" w:sz="0" w:space="0" w:color="auto"/>
                                                                                                <w:left w:val="none" w:sz="0" w:space="0" w:color="auto"/>
                                                                                                <w:bottom w:val="none" w:sz="0" w:space="0" w:color="auto"/>
                                                                                                <w:right w:val="none" w:sz="0" w:space="0" w:color="auto"/>
                                                                                              </w:divBdr>
                                                                                            </w:div>
                                                                                            <w:div w:id="1400593243">
                                                                                              <w:marLeft w:val="0"/>
                                                                                              <w:marRight w:val="0"/>
                                                                                              <w:marTop w:val="0"/>
                                                                                              <w:marBottom w:val="0"/>
                                                                                              <w:divBdr>
                                                                                                <w:top w:val="none" w:sz="0" w:space="0" w:color="auto"/>
                                                                                                <w:left w:val="none" w:sz="0" w:space="0" w:color="auto"/>
                                                                                                <w:bottom w:val="none" w:sz="0" w:space="0" w:color="auto"/>
                                                                                                <w:right w:val="none" w:sz="0" w:space="0" w:color="auto"/>
                                                                                              </w:divBdr>
                                                                                            </w:div>
                                                                                            <w:div w:id="1447967342">
                                                                                              <w:marLeft w:val="0"/>
                                                                                              <w:marRight w:val="0"/>
                                                                                              <w:marTop w:val="0"/>
                                                                                              <w:marBottom w:val="0"/>
                                                                                              <w:divBdr>
                                                                                                <w:top w:val="none" w:sz="0" w:space="0" w:color="auto"/>
                                                                                                <w:left w:val="none" w:sz="0" w:space="0" w:color="auto"/>
                                                                                                <w:bottom w:val="none" w:sz="0" w:space="0" w:color="auto"/>
                                                                                                <w:right w:val="none" w:sz="0" w:space="0" w:color="auto"/>
                                                                                              </w:divBdr>
                                                                                            </w:div>
                                                                                            <w:div w:id="1499879461">
                                                                                              <w:marLeft w:val="0"/>
                                                                                              <w:marRight w:val="0"/>
                                                                                              <w:marTop w:val="0"/>
                                                                                              <w:marBottom w:val="0"/>
                                                                                              <w:divBdr>
                                                                                                <w:top w:val="none" w:sz="0" w:space="0" w:color="auto"/>
                                                                                                <w:left w:val="none" w:sz="0" w:space="0" w:color="auto"/>
                                                                                                <w:bottom w:val="none" w:sz="0" w:space="0" w:color="auto"/>
                                                                                                <w:right w:val="none" w:sz="0" w:space="0" w:color="auto"/>
                                                                                              </w:divBdr>
                                                                                            </w:div>
                                                                                            <w:div w:id="1510681172">
                                                                                              <w:marLeft w:val="0"/>
                                                                                              <w:marRight w:val="0"/>
                                                                                              <w:marTop w:val="0"/>
                                                                                              <w:marBottom w:val="0"/>
                                                                                              <w:divBdr>
                                                                                                <w:top w:val="none" w:sz="0" w:space="0" w:color="auto"/>
                                                                                                <w:left w:val="none" w:sz="0" w:space="0" w:color="auto"/>
                                                                                                <w:bottom w:val="none" w:sz="0" w:space="0" w:color="auto"/>
                                                                                                <w:right w:val="none" w:sz="0" w:space="0" w:color="auto"/>
                                                                                              </w:divBdr>
                                                                                            </w:div>
                                                                                            <w:div w:id="1531526379">
                                                                                              <w:marLeft w:val="0"/>
                                                                                              <w:marRight w:val="0"/>
                                                                                              <w:marTop w:val="0"/>
                                                                                              <w:marBottom w:val="0"/>
                                                                                              <w:divBdr>
                                                                                                <w:top w:val="none" w:sz="0" w:space="0" w:color="auto"/>
                                                                                                <w:left w:val="none" w:sz="0" w:space="0" w:color="auto"/>
                                                                                                <w:bottom w:val="none" w:sz="0" w:space="0" w:color="auto"/>
                                                                                                <w:right w:val="none" w:sz="0" w:space="0" w:color="auto"/>
                                                                                              </w:divBdr>
                                                                                            </w:div>
                                                                                            <w:div w:id="1560019371">
                                                                                              <w:marLeft w:val="0"/>
                                                                                              <w:marRight w:val="0"/>
                                                                                              <w:marTop w:val="0"/>
                                                                                              <w:marBottom w:val="0"/>
                                                                                              <w:divBdr>
                                                                                                <w:top w:val="none" w:sz="0" w:space="0" w:color="auto"/>
                                                                                                <w:left w:val="none" w:sz="0" w:space="0" w:color="auto"/>
                                                                                                <w:bottom w:val="none" w:sz="0" w:space="0" w:color="auto"/>
                                                                                                <w:right w:val="none" w:sz="0" w:space="0" w:color="auto"/>
                                                                                              </w:divBdr>
                                                                                            </w:div>
                                                                                            <w:div w:id="1603368521">
                                                                                              <w:marLeft w:val="0"/>
                                                                                              <w:marRight w:val="0"/>
                                                                                              <w:marTop w:val="0"/>
                                                                                              <w:marBottom w:val="0"/>
                                                                                              <w:divBdr>
                                                                                                <w:top w:val="none" w:sz="0" w:space="0" w:color="auto"/>
                                                                                                <w:left w:val="none" w:sz="0" w:space="0" w:color="auto"/>
                                                                                                <w:bottom w:val="none" w:sz="0" w:space="0" w:color="auto"/>
                                                                                                <w:right w:val="none" w:sz="0" w:space="0" w:color="auto"/>
                                                                                              </w:divBdr>
                                                                                            </w:div>
                                                                                            <w:div w:id="1607733678">
                                                                                              <w:marLeft w:val="0"/>
                                                                                              <w:marRight w:val="0"/>
                                                                                              <w:marTop w:val="0"/>
                                                                                              <w:marBottom w:val="0"/>
                                                                                              <w:divBdr>
                                                                                                <w:top w:val="none" w:sz="0" w:space="0" w:color="auto"/>
                                                                                                <w:left w:val="none" w:sz="0" w:space="0" w:color="auto"/>
                                                                                                <w:bottom w:val="none" w:sz="0" w:space="0" w:color="auto"/>
                                                                                                <w:right w:val="none" w:sz="0" w:space="0" w:color="auto"/>
                                                                                              </w:divBdr>
                                                                                            </w:div>
                                                                                            <w:div w:id="1644306608">
                                                                                              <w:marLeft w:val="0"/>
                                                                                              <w:marRight w:val="0"/>
                                                                                              <w:marTop w:val="0"/>
                                                                                              <w:marBottom w:val="0"/>
                                                                                              <w:divBdr>
                                                                                                <w:top w:val="none" w:sz="0" w:space="0" w:color="auto"/>
                                                                                                <w:left w:val="none" w:sz="0" w:space="0" w:color="auto"/>
                                                                                                <w:bottom w:val="none" w:sz="0" w:space="0" w:color="auto"/>
                                                                                                <w:right w:val="none" w:sz="0" w:space="0" w:color="auto"/>
                                                                                              </w:divBdr>
                                                                                            </w:div>
                                                                                            <w:div w:id="1652905681">
                                                                                              <w:marLeft w:val="0"/>
                                                                                              <w:marRight w:val="0"/>
                                                                                              <w:marTop w:val="0"/>
                                                                                              <w:marBottom w:val="0"/>
                                                                                              <w:divBdr>
                                                                                                <w:top w:val="none" w:sz="0" w:space="0" w:color="auto"/>
                                                                                                <w:left w:val="none" w:sz="0" w:space="0" w:color="auto"/>
                                                                                                <w:bottom w:val="none" w:sz="0" w:space="0" w:color="auto"/>
                                                                                                <w:right w:val="none" w:sz="0" w:space="0" w:color="auto"/>
                                                                                              </w:divBdr>
                                                                                            </w:div>
                                                                                            <w:div w:id="1663579879">
                                                                                              <w:marLeft w:val="0"/>
                                                                                              <w:marRight w:val="0"/>
                                                                                              <w:marTop w:val="0"/>
                                                                                              <w:marBottom w:val="0"/>
                                                                                              <w:divBdr>
                                                                                                <w:top w:val="none" w:sz="0" w:space="0" w:color="auto"/>
                                                                                                <w:left w:val="none" w:sz="0" w:space="0" w:color="auto"/>
                                                                                                <w:bottom w:val="none" w:sz="0" w:space="0" w:color="auto"/>
                                                                                                <w:right w:val="none" w:sz="0" w:space="0" w:color="auto"/>
                                                                                              </w:divBdr>
                                                                                            </w:div>
                                                                                            <w:div w:id="1691102308">
                                                                                              <w:marLeft w:val="0"/>
                                                                                              <w:marRight w:val="0"/>
                                                                                              <w:marTop w:val="0"/>
                                                                                              <w:marBottom w:val="0"/>
                                                                                              <w:divBdr>
                                                                                                <w:top w:val="none" w:sz="0" w:space="0" w:color="auto"/>
                                                                                                <w:left w:val="none" w:sz="0" w:space="0" w:color="auto"/>
                                                                                                <w:bottom w:val="none" w:sz="0" w:space="0" w:color="auto"/>
                                                                                                <w:right w:val="none" w:sz="0" w:space="0" w:color="auto"/>
                                                                                              </w:divBdr>
                                                                                            </w:div>
                                                                                            <w:div w:id="1776484792">
                                                                                              <w:marLeft w:val="0"/>
                                                                                              <w:marRight w:val="0"/>
                                                                                              <w:marTop w:val="0"/>
                                                                                              <w:marBottom w:val="0"/>
                                                                                              <w:divBdr>
                                                                                                <w:top w:val="none" w:sz="0" w:space="0" w:color="auto"/>
                                                                                                <w:left w:val="none" w:sz="0" w:space="0" w:color="auto"/>
                                                                                                <w:bottom w:val="none" w:sz="0" w:space="0" w:color="auto"/>
                                                                                                <w:right w:val="none" w:sz="0" w:space="0" w:color="auto"/>
                                                                                              </w:divBdr>
                                                                                            </w:div>
                                                                                            <w:div w:id="1792895278">
                                                                                              <w:marLeft w:val="0"/>
                                                                                              <w:marRight w:val="0"/>
                                                                                              <w:marTop w:val="0"/>
                                                                                              <w:marBottom w:val="0"/>
                                                                                              <w:divBdr>
                                                                                                <w:top w:val="none" w:sz="0" w:space="0" w:color="auto"/>
                                                                                                <w:left w:val="none" w:sz="0" w:space="0" w:color="auto"/>
                                                                                                <w:bottom w:val="none" w:sz="0" w:space="0" w:color="auto"/>
                                                                                                <w:right w:val="none" w:sz="0" w:space="0" w:color="auto"/>
                                                                                              </w:divBdr>
                                                                                            </w:div>
                                                                                            <w:div w:id="1836802260">
                                                                                              <w:marLeft w:val="0"/>
                                                                                              <w:marRight w:val="0"/>
                                                                                              <w:marTop w:val="0"/>
                                                                                              <w:marBottom w:val="0"/>
                                                                                              <w:divBdr>
                                                                                                <w:top w:val="none" w:sz="0" w:space="0" w:color="auto"/>
                                                                                                <w:left w:val="none" w:sz="0" w:space="0" w:color="auto"/>
                                                                                                <w:bottom w:val="none" w:sz="0" w:space="0" w:color="auto"/>
                                                                                                <w:right w:val="none" w:sz="0" w:space="0" w:color="auto"/>
                                                                                              </w:divBdr>
                                                                                            </w:div>
                                                                                            <w:div w:id="1840079418">
                                                                                              <w:marLeft w:val="0"/>
                                                                                              <w:marRight w:val="0"/>
                                                                                              <w:marTop w:val="0"/>
                                                                                              <w:marBottom w:val="0"/>
                                                                                              <w:divBdr>
                                                                                                <w:top w:val="none" w:sz="0" w:space="0" w:color="auto"/>
                                                                                                <w:left w:val="none" w:sz="0" w:space="0" w:color="auto"/>
                                                                                                <w:bottom w:val="none" w:sz="0" w:space="0" w:color="auto"/>
                                                                                                <w:right w:val="none" w:sz="0" w:space="0" w:color="auto"/>
                                                                                              </w:divBdr>
                                                                                            </w:div>
                                                                                            <w:div w:id="1841696414">
                                                                                              <w:marLeft w:val="0"/>
                                                                                              <w:marRight w:val="0"/>
                                                                                              <w:marTop w:val="0"/>
                                                                                              <w:marBottom w:val="0"/>
                                                                                              <w:divBdr>
                                                                                                <w:top w:val="none" w:sz="0" w:space="0" w:color="auto"/>
                                                                                                <w:left w:val="none" w:sz="0" w:space="0" w:color="auto"/>
                                                                                                <w:bottom w:val="none" w:sz="0" w:space="0" w:color="auto"/>
                                                                                                <w:right w:val="none" w:sz="0" w:space="0" w:color="auto"/>
                                                                                              </w:divBdr>
                                                                                            </w:div>
                                                                                            <w:div w:id="1846631719">
                                                                                              <w:marLeft w:val="0"/>
                                                                                              <w:marRight w:val="0"/>
                                                                                              <w:marTop w:val="0"/>
                                                                                              <w:marBottom w:val="0"/>
                                                                                              <w:divBdr>
                                                                                                <w:top w:val="none" w:sz="0" w:space="0" w:color="auto"/>
                                                                                                <w:left w:val="none" w:sz="0" w:space="0" w:color="auto"/>
                                                                                                <w:bottom w:val="none" w:sz="0" w:space="0" w:color="auto"/>
                                                                                                <w:right w:val="none" w:sz="0" w:space="0" w:color="auto"/>
                                                                                              </w:divBdr>
                                                                                            </w:div>
                                                                                            <w:div w:id="1922106257">
                                                                                              <w:marLeft w:val="0"/>
                                                                                              <w:marRight w:val="0"/>
                                                                                              <w:marTop w:val="0"/>
                                                                                              <w:marBottom w:val="0"/>
                                                                                              <w:divBdr>
                                                                                                <w:top w:val="none" w:sz="0" w:space="0" w:color="auto"/>
                                                                                                <w:left w:val="none" w:sz="0" w:space="0" w:color="auto"/>
                                                                                                <w:bottom w:val="none" w:sz="0" w:space="0" w:color="auto"/>
                                                                                                <w:right w:val="none" w:sz="0" w:space="0" w:color="auto"/>
                                                                                              </w:divBdr>
                                                                                            </w:div>
                                                                                            <w:div w:id="1938057068">
                                                                                              <w:marLeft w:val="0"/>
                                                                                              <w:marRight w:val="0"/>
                                                                                              <w:marTop w:val="0"/>
                                                                                              <w:marBottom w:val="0"/>
                                                                                              <w:divBdr>
                                                                                                <w:top w:val="none" w:sz="0" w:space="0" w:color="auto"/>
                                                                                                <w:left w:val="none" w:sz="0" w:space="0" w:color="auto"/>
                                                                                                <w:bottom w:val="none" w:sz="0" w:space="0" w:color="auto"/>
                                                                                                <w:right w:val="none" w:sz="0" w:space="0" w:color="auto"/>
                                                                                              </w:divBdr>
                                                                                            </w:div>
                                                                                            <w:div w:id="1944603002">
                                                                                              <w:marLeft w:val="0"/>
                                                                                              <w:marRight w:val="0"/>
                                                                                              <w:marTop w:val="0"/>
                                                                                              <w:marBottom w:val="0"/>
                                                                                              <w:divBdr>
                                                                                                <w:top w:val="none" w:sz="0" w:space="0" w:color="auto"/>
                                                                                                <w:left w:val="none" w:sz="0" w:space="0" w:color="auto"/>
                                                                                                <w:bottom w:val="none" w:sz="0" w:space="0" w:color="auto"/>
                                                                                                <w:right w:val="none" w:sz="0" w:space="0" w:color="auto"/>
                                                                                              </w:divBdr>
                                                                                            </w:div>
                                                                                            <w:div w:id="1986081455">
                                                                                              <w:marLeft w:val="0"/>
                                                                                              <w:marRight w:val="0"/>
                                                                                              <w:marTop w:val="0"/>
                                                                                              <w:marBottom w:val="0"/>
                                                                                              <w:divBdr>
                                                                                                <w:top w:val="none" w:sz="0" w:space="0" w:color="auto"/>
                                                                                                <w:left w:val="none" w:sz="0" w:space="0" w:color="auto"/>
                                                                                                <w:bottom w:val="none" w:sz="0" w:space="0" w:color="auto"/>
                                                                                                <w:right w:val="none" w:sz="0" w:space="0" w:color="auto"/>
                                                                                              </w:divBdr>
                                                                                            </w:div>
                                                                                            <w:div w:id="1990547249">
                                                                                              <w:marLeft w:val="0"/>
                                                                                              <w:marRight w:val="0"/>
                                                                                              <w:marTop w:val="0"/>
                                                                                              <w:marBottom w:val="0"/>
                                                                                              <w:divBdr>
                                                                                                <w:top w:val="none" w:sz="0" w:space="0" w:color="auto"/>
                                                                                                <w:left w:val="none" w:sz="0" w:space="0" w:color="auto"/>
                                                                                                <w:bottom w:val="none" w:sz="0" w:space="0" w:color="auto"/>
                                                                                                <w:right w:val="none" w:sz="0" w:space="0" w:color="auto"/>
                                                                                              </w:divBdr>
                                                                                            </w:div>
                                                                                            <w:div w:id="2036076176">
                                                                                              <w:marLeft w:val="0"/>
                                                                                              <w:marRight w:val="0"/>
                                                                                              <w:marTop w:val="0"/>
                                                                                              <w:marBottom w:val="0"/>
                                                                                              <w:divBdr>
                                                                                                <w:top w:val="none" w:sz="0" w:space="0" w:color="auto"/>
                                                                                                <w:left w:val="none" w:sz="0" w:space="0" w:color="auto"/>
                                                                                                <w:bottom w:val="none" w:sz="0" w:space="0" w:color="auto"/>
                                                                                                <w:right w:val="none" w:sz="0" w:space="0" w:color="auto"/>
                                                                                              </w:divBdr>
                                                                                            </w:div>
                                                                                            <w:div w:id="2039431103">
                                                                                              <w:marLeft w:val="0"/>
                                                                                              <w:marRight w:val="0"/>
                                                                                              <w:marTop w:val="0"/>
                                                                                              <w:marBottom w:val="0"/>
                                                                                              <w:divBdr>
                                                                                                <w:top w:val="none" w:sz="0" w:space="0" w:color="auto"/>
                                                                                                <w:left w:val="none" w:sz="0" w:space="0" w:color="auto"/>
                                                                                                <w:bottom w:val="none" w:sz="0" w:space="0" w:color="auto"/>
                                                                                                <w:right w:val="none" w:sz="0" w:space="0" w:color="auto"/>
                                                                                              </w:divBdr>
                                                                                            </w:div>
                                                                                            <w:div w:id="2082753003">
                                                                                              <w:marLeft w:val="0"/>
                                                                                              <w:marRight w:val="0"/>
                                                                                              <w:marTop w:val="0"/>
                                                                                              <w:marBottom w:val="0"/>
                                                                                              <w:divBdr>
                                                                                                <w:top w:val="none" w:sz="0" w:space="0" w:color="auto"/>
                                                                                                <w:left w:val="none" w:sz="0" w:space="0" w:color="auto"/>
                                                                                                <w:bottom w:val="none" w:sz="0" w:space="0" w:color="auto"/>
                                                                                                <w:right w:val="none" w:sz="0" w:space="0" w:color="auto"/>
                                                                                              </w:divBdr>
                                                                                            </w:div>
                                                                                            <w:div w:id="21038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85851">
      <w:bodyDiv w:val="1"/>
      <w:marLeft w:val="0"/>
      <w:marRight w:val="0"/>
      <w:marTop w:val="0"/>
      <w:marBottom w:val="0"/>
      <w:divBdr>
        <w:top w:val="none" w:sz="0" w:space="0" w:color="auto"/>
        <w:left w:val="none" w:sz="0" w:space="0" w:color="auto"/>
        <w:bottom w:val="none" w:sz="0" w:space="0" w:color="auto"/>
        <w:right w:val="none" w:sz="0" w:space="0" w:color="auto"/>
      </w:divBdr>
      <w:divsChild>
        <w:div w:id="629752601">
          <w:marLeft w:val="0"/>
          <w:marRight w:val="0"/>
          <w:marTop w:val="0"/>
          <w:marBottom w:val="0"/>
          <w:divBdr>
            <w:top w:val="none" w:sz="0" w:space="0" w:color="auto"/>
            <w:left w:val="none" w:sz="0" w:space="0" w:color="auto"/>
            <w:bottom w:val="none" w:sz="0" w:space="0" w:color="auto"/>
            <w:right w:val="none" w:sz="0" w:space="0" w:color="auto"/>
          </w:divBdr>
          <w:divsChild>
            <w:div w:id="1552880769">
              <w:marLeft w:val="0"/>
              <w:marRight w:val="0"/>
              <w:marTop w:val="0"/>
              <w:marBottom w:val="0"/>
              <w:divBdr>
                <w:top w:val="none" w:sz="0" w:space="0" w:color="auto"/>
                <w:left w:val="none" w:sz="0" w:space="0" w:color="auto"/>
                <w:bottom w:val="none" w:sz="0" w:space="0" w:color="auto"/>
                <w:right w:val="none" w:sz="0" w:space="0" w:color="auto"/>
              </w:divBdr>
              <w:divsChild>
                <w:div w:id="1840467235">
                  <w:marLeft w:val="0"/>
                  <w:marRight w:val="0"/>
                  <w:marTop w:val="0"/>
                  <w:marBottom w:val="0"/>
                  <w:divBdr>
                    <w:top w:val="none" w:sz="0" w:space="0" w:color="auto"/>
                    <w:left w:val="none" w:sz="0" w:space="0" w:color="auto"/>
                    <w:bottom w:val="none" w:sz="0" w:space="0" w:color="auto"/>
                    <w:right w:val="none" w:sz="0" w:space="0" w:color="auto"/>
                  </w:divBdr>
                  <w:divsChild>
                    <w:div w:id="143590653">
                      <w:marLeft w:val="0"/>
                      <w:marRight w:val="0"/>
                      <w:marTop w:val="0"/>
                      <w:marBottom w:val="0"/>
                      <w:divBdr>
                        <w:top w:val="none" w:sz="0" w:space="0" w:color="auto"/>
                        <w:left w:val="none" w:sz="0" w:space="0" w:color="auto"/>
                        <w:bottom w:val="none" w:sz="0" w:space="0" w:color="auto"/>
                        <w:right w:val="none" w:sz="0" w:space="0" w:color="auto"/>
                      </w:divBdr>
                      <w:divsChild>
                        <w:div w:id="740104728">
                          <w:marLeft w:val="0"/>
                          <w:marRight w:val="0"/>
                          <w:marTop w:val="0"/>
                          <w:marBottom w:val="0"/>
                          <w:divBdr>
                            <w:top w:val="none" w:sz="0" w:space="0" w:color="auto"/>
                            <w:left w:val="none" w:sz="0" w:space="0" w:color="auto"/>
                            <w:bottom w:val="none" w:sz="0" w:space="0" w:color="auto"/>
                            <w:right w:val="none" w:sz="0" w:space="0" w:color="auto"/>
                          </w:divBdr>
                          <w:divsChild>
                            <w:div w:id="336542932">
                              <w:marLeft w:val="12300"/>
                              <w:marRight w:val="0"/>
                              <w:marTop w:val="0"/>
                              <w:marBottom w:val="0"/>
                              <w:divBdr>
                                <w:top w:val="none" w:sz="0" w:space="0" w:color="auto"/>
                                <w:left w:val="none" w:sz="0" w:space="0" w:color="auto"/>
                                <w:bottom w:val="none" w:sz="0" w:space="0" w:color="auto"/>
                                <w:right w:val="none" w:sz="0" w:space="0" w:color="auto"/>
                              </w:divBdr>
                              <w:divsChild>
                                <w:div w:id="749543477">
                                  <w:marLeft w:val="0"/>
                                  <w:marRight w:val="0"/>
                                  <w:marTop w:val="0"/>
                                  <w:marBottom w:val="0"/>
                                  <w:divBdr>
                                    <w:top w:val="none" w:sz="0" w:space="0" w:color="auto"/>
                                    <w:left w:val="none" w:sz="0" w:space="0" w:color="auto"/>
                                    <w:bottom w:val="none" w:sz="0" w:space="0" w:color="auto"/>
                                    <w:right w:val="none" w:sz="0" w:space="0" w:color="auto"/>
                                  </w:divBdr>
                                  <w:divsChild>
                                    <w:div w:id="1140612587">
                                      <w:marLeft w:val="0"/>
                                      <w:marRight w:val="0"/>
                                      <w:marTop w:val="0"/>
                                      <w:marBottom w:val="390"/>
                                      <w:divBdr>
                                        <w:top w:val="none" w:sz="0" w:space="0" w:color="auto"/>
                                        <w:left w:val="none" w:sz="0" w:space="0" w:color="auto"/>
                                        <w:bottom w:val="none" w:sz="0" w:space="0" w:color="auto"/>
                                        <w:right w:val="none" w:sz="0" w:space="0" w:color="auto"/>
                                      </w:divBdr>
                                      <w:divsChild>
                                        <w:div w:id="2113083372">
                                          <w:marLeft w:val="0"/>
                                          <w:marRight w:val="0"/>
                                          <w:marTop w:val="0"/>
                                          <w:marBottom w:val="0"/>
                                          <w:divBdr>
                                            <w:top w:val="none" w:sz="0" w:space="0" w:color="auto"/>
                                            <w:left w:val="none" w:sz="0" w:space="0" w:color="auto"/>
                                            <w:bottom w:val="none" w:sz="0" w:space="0" w:color="auto"/>
                                            <w:right w:val="none" w:sz="0" w:space="0" w:color="auto"/>
                                          </w:divBdr>
                                          <w:divsChild>
                                            <w:div w:id="1862743220">
                                              <w:marLeft w:val="0"/>
                                              <w:marRight w:val="0"/>
                                              <w:marTop w:val="0"/>
                                              <w:marBottom w:val="0"/>
                                              <w:divBdr>
                                                <w:top w:val="none" w:sz="0" w:space="0" w:color="auto"/>
                                                <w:left w:val="none" w:sz="0" w:space="0" w:color="auto"/>
                                                <w:bottom w:val="none" w:sz="0" w:space="0" w:color="auto"/>
                                                <w:right w:val="none" w:sz="0" w:space="0" w:color="auto"/>
                                              </w:divBdr>
                                              <w:divsChild>
                                                <w:div w:id="610936063">
                                                  <w:marLeft w:val="0"/>
                                                  <w:marRight w:val="0"/>
                                                  <w:marTop w:val="0"/>
                                                  <w:marBottom w:val="0"/>
                                                  <w:divBdr>
                                                    <w:top w:val="none" w:sz="0" w:space="0" w:color="auto"/>
                                                    <w:left w:val="none" w:sz="0" w:space="0" w:color="auto"/>
                                                    <w:bottom w:val="none" w:sz="0" w:space="0" w:color="auto"/>
                                                    <w:right w:val="none" w:sz="0" w:space="0" w:color="auto"/>
                                                  </w:divBdr>
                                                  <w:divsChild>
                                                    <w:div w:id="169151343">
                                                      <w:marLeft w:val="0"/>
                                                      <w:marRight w:val="0"/>
                                                      <w:marTop w:val="0"/>
                                                      <w:marBottom w:val="0"/>
                                                      <w:divBdr>
                                                        <w:top w:val="none" w:sz="0" w:space="0" w:color="auto"/>
                                                        <w:left w:val="none" w:sz="0" w:space="0" w:color="auto"/>
                                                        <w:bottom w:val="none" w:sz="0" w:space="0" w:color="auto"/>
                                                        <w:right w:val="none" w:sz="0" w:space="0" w:color="auto"/>
                                                      </w:divBdr>
                                                      <w:divsChild>
                                                        <w:div w:id="1434671561">
                                                          <w:marLeft w:val="0"/>
                                                          <w:marRight w:val="0"/>
                                                          <w:marTop w:val="0"/>
                                                          <w:marBottom w:val="0"/>
                                                          <w:divBdr>
                                                            <w:top w:val="none" w:sz="0" w:space="0" w:color="auto"/>
                                                            <w:left w:val="none" w:sz="0" w:space="0" w:color="auto"/>
                                                            <w:bottom w:val="none" w:sz="0" w:space="0" w:color="auto"/>
                                                            <w:right w:val="none" w:sz="0" w:space="0" w:color="auto"/>
                                                          </w:divBdr>
                                                          <w:divsChild>
                                                            <w:div w:id="1712068749">
                                                              <w:marLeft w:val="0"/>
                                                              <w:marRight w:val="0"/>
                                                              <w:marTop w:val="0"/>
                                                              <w:marBottom w:val="0"/>
                                                              <w:divBdr>
                                                                <w:top w:val="none" w:sz="0" w:space="0" w:color="auto"/>
                                                                <w:left w:val="none" w:sz="0" w:space="0" w:color="auto"/>
                                                                <w:bottom w:val="none" w:sz="0" w:space="0" w:color="auto"/>
                                                                <w:right w:val="none" w:sz="0" w:space="0" w:color="auto"/>
                                                              </w:divBdr>
                                                              <w:divsChild>
                                                                <w:div w:id="816648062">
                                                                  <w:marLeft w:val="0"/>
                                                                  <w:marRight w:val="0"/>
                                                                  <w:marTop w:val="0"/>
                                                                  <w:marBottom w:val="0"/>
                                                                  <w:divBdr>
                                                                    <w:top w:val="none" w:sz="0" w:space="0" w:color="auto"/>
                                                                    <w:left w:val="none" w:sz="0" w:space="0" w:color="auto"/>
                                                                    <w:bottom w:val="none" w:sz="0" w:space="0" w:color="auto"/>
                                                                    <w:right w:val="none" w:sz="0" w:space="0" w:color="auto"/>
                                                                  </w:divBdr>
                                                                  <w:divsChild>
                                                                    <w:div w:id="1790199334">
                                                                      <w:marLeft w:val="0"/>
                                                                      <w:marRight w:val="0"/>
                                                                      <w:marTop w:val="0"/>
                                                                      <w:marBottom w:val="0"/>
                                                                      <w:divBdr>
                                                                        <w:top w:val="none" w:sz="0" w:space="0" w:color="auto"/>
                                                                        <w:left w:val="none" w:sz="0" w:space="0" w:color="auto"/>
                                                                        <w:bottom w:val="none" w:sz="0" w:space="0" w:color="auto"/>
                                                                        <w:right w:val="none" w:sz="0" w:space="0" w:color="auto"/>
                                                                      </w:divBdr>
                                                                      <w:divsChild>
                                                                        <w:div w:id="1645701627">
                                                                          <w:marLeft w:val="0"/>
                                                                          <w:marRight w:val="0"/>
                                                                          <w:marTop w:val="0"/>
                                                                          <w:marBottom w:val="0"/>
                                                                          <w:divBdr>
                                                                            <w:top w:val="none" w:sz="0" w:space="0" w:color="auto"/>
                                                                            <w:left w:val="none" w:sz="0" w:space="0" w:color="auto"/>
                                                                            <w:bottom w:val="none" w:sz="0" w:space="0" w:color="auto"/>
                                                                            <w:right w:val="none" w:sz="0" w:space="0" w:color="auto"/>
                                                                          </w:divBdr>
                                                                          <w:divsChild>
                                                                            <w:div w:id="1104691424">
                                                                              <w:marLeft w:val="0"/>
                                                                              <w:marRight w:val="0"/>
                                                                              <w:marTop w:val="0"/>
                                                                              <w:marBottom w:val="0"/>
                                                                              <w:divBdr>
                                                                                <w:top w:val="none" w:sz="0" w:space="0" w:color="auto"/>
                                                                                <w:left w:val="none" w:sz="0" w:space="0" w:color="auto"/>
                                                                                <w:bottom w:val="none" w:sz="0" w:space="0" w:color="auto"/>
                                                                                <w:right w:val="none" w:sz="0" w:space="0" w:color="auto"/>
                                                                              </w:divBdr>
                                                                              <w:divsChild>
                                                                                <w:div w:id="18664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193543">
      <w:bodyDiv w:val="1"/>
      <w:marLeft w:val="0"/>
      <w:marRight w:val="0"/>
      <w:marTop w:val="0"/>
      <w:marBottom w:val="0"/>
      <w:divBdr>
        <w:top w:val="none" w:sz="0" w:space="0" w:color="auto"/>
        <w:left w:val="none" w:sz="0" w:space="0" w:color="auto"/>
        <w:bottom w:val="none" w:sz="0" w:space="0" w:color="auto"/>
        <w:right w:val="none" w:sz="0" w:space="0" w:color="auto"/>
      </w:divBdr>
    </w:div>
    <w:div w:id="1116414715">
      <w:bodyDiv w:val="1"/>
      <w:marLeft w:val="0"/>
      <w:marRight w:val="0"/>
      <w:marTop w:val="0"/>
      <w:marBottom w:val="0"/>
      <w:divBdr>
        <w:top w:val="none" w:sz="0" w:space="0" w:color="auto"/>
        <w:left w:val="none" w:sz="0" w:space="0" w:color="auto"/>
        <w:bottom w:val="none" w:sz="0" w:space="0" w:color="auto"/>
        <w:right w:val="none" w:sz="0" w:space="0" w:color="auto"/>
      </w:divBdr>
      <w:divsChild>
        <w:div w:id="301082810">
          <w:marLeft w:val="0"/>
          <w:marRight w:val="0"/>
          <w:marTop w:val="0"/>
          <w:marBottom w:val="160"/>
          <w:divBdr>
            <w:top w:val="none" w:sz="0" w:space="0" w:color="auto"/>
            <w:left w:val="none" w:sz="0" w:space="0" w:color="auto"/>
            <w:bottom w:val="none" w:sz="0" w:space="0" w:color="auto"/>
            <w:right w:val="none" w:sz="0" w:space="0" w:color="auto"/>
          </w:divBdr>
        </w:div>
      </w:divsChild>
    </w:div>
    <w:div w:id="1180701579">
      <w:bodyDiv w:val="1"/>
      <w:marLeft w:val="0"/>
      <w:marRight w:val="0"/>
      <w:marTop w:val="0"/>
      <w:marBottom w:val="0"/>
      <w:divBdr>
        <w:top w:val="none" w:sz="0" w:space="0" w:color="auto"/>
        <w:left w:val="none" w:sz="0" w:space="0" w:color="auto"/>
        <w:bottom w:val="none" w:sz="0" w:space="0" w:color="auto"/>
        <w:right w:val="none" w:sz="0" w:space="0" w:color="auto"/>
      </w:divBdr>
    </w:div>
    <w:div w:id="1312055770">
      <w:bodyDiv w:val="1"/>
      <w:marLeft w:val="0"/>
      <w:marRight w:val="0"/>
      <w:marTop w:val="0"/>
      <w:marBottom w:val="0"/>
      <w:divBdr>
        <w:top w:val="none" w:sz="0" w:space="0" w:color="auto"/>
        <w:left w:val="none" w:sz="0" w:space="0" w:color="auto"/>
        <w:bottom w:val="none" w:sz="0" w:space="0" w:color="auto"/>
        <w:right w:val="none" w:sz="0" w:space="0" w:color="auto"/>
      </w:divBdr>
      <w:divsChild>
        <w:div w:id="1820222246">
          <w:marLeft w:val="0"/>
          <w:marRight w:val="0"/>
          <w:marTop w:val="0"/>
          <w:marBottom w:val="0"/>
          <w:divBdr>
            <w:top w:val="none" w:sz="0" w:space="0" w:color="auto"/>
            <w:left w:val="none" w:sz="0" w:space="0" w:color="auto"/>
            <w:bottom w:val="none" w:sz="0" w:space="0" w:color="auto"/>
            <w:right w:val="none" w:sz="0" w:space="0" w:color="auto"/>
          </w:divBdr>
          <w:divsChild>
            <w:div w:id="1107390618">
              <w:marLeft w:val="0"/>
              <w:marRight w:val="0"/>
              <w:marTop w:val="0"/>
              <w:marBottom w:val="0"/>
              <w:divBdr>
                <w:top w:val="none" w:sz="0" w:space="0" w:color="auto"/>
                <w:left w:val="none" w:sz="0" w:space="0" w:color="auto"/>
                <w:bottom w:val="none" w:sz="0" w:space="0" w:color="auto"/>
                <w:right w:val="none" w:sz="0" w:space="0" w:color="auto"/>
              </w:divBdr>
              <w:divsChild>
                <w:div w:id="1292126245">
                  <w:marLeft w:val="0"/>
                  <w:marRight w:val="0"/>
                  <w:marTop w:val="0"/>
                  <w:marBottom w:val="0"/>
                  <w:divBdr>
                    <w:top w:val="none" w:sz="0" w:space="0" w:color="auto"/>
                    <w:left w:val="none" w:sz="0" w:space="0" w:color="auto"/>
                    <w:bottom w:val="none" w:sz="0" w:space="0" w:color="auto"/>
                    <w:right w:val="none" w:sz="0" w:space="0" w:color="auto"/>
                  </w:divBdr>
                  <w:divsChild>
                    <w:div w:id="534462283">
                      <w:marLeft w:val="0"/>
                      <w:marRight w:val="0"/>
                      <w:marTop w:val="0"/>
                      <w:marBottom w:val="0"/>
                      <w:divBdr>
                        <w:top w:val="none" w:sz="0" w:space="0" w:color="auto"/>
                        <w:left w:val="none" w:sz="0" w:space="0" w:color="auto"/>
                        <w:bottom w:val="none" w:sz="0" w:space="0" w:color="auto"/>
                        <w:right w:val="none" w:sz="0" w:space="0" w:color="auto"/>
                      </w:divBdr>
                      <w:divsChild>
                        <w:div w:id="858785927">
                          <w:marLeft w:val="0"/>
                          <w:marRight w:val="0"/>
                          <w:marTop w:val="0"/>
                          <w:marBottom w:val="0"/>
                          <w:divBdr>
                            <w:top w:val="none" w:sz="0" w:space="0" w:color="auto"/>
                            <w:left w:val="none" w:sz="0" w:space="0" w:color="auto"/>
                            <w:bottom w:val="none" w:sz="0" w:space="0" w:color="auto"/>
                            <w:right w:val="none" w:sz="0" w:space="0" w:color="auto"/>
                          </w:divBdr>
                          <w:divsChild>
                            <w:div w:id="758791794">
                              <w:marLeft w:val="0"/>
                              <w:marRight w:val="0"/>
                              <w:marTop w:val="0"/>
                              <w:marBottom w:val="0"/>
                              <w:divBdr>
                                <w:top w:val="none" w:sz="0" w:space="0" w:color="auto"/>
                                <w:left w:val="none" w:sz="0" w:space="0" w:color="auto"/>
                                <w:bottom w:val="none" w:sz="0" w:space="0" w:color="auto"/>
                                <w:right w:val="none" w:sz="0" w:space="0" w:color="auto"/>
                              </w:divBdr>
                              <w:divsChild>
                                <w:div w:id="1229459825">
                                  <w:marLeft w:val="0"/>
                                  <w:marRight w:val="0"/>
                                  <w:marTop w:val="0"/>
                                  <w:marBottom w:val="0"/>
                                  <w:divBdr>
                                    <w:top w:val="none" w:sz="0" w:space="0" w:color="auto"/>
                                    <w:left w:val="none" w:sz="0" w:space="0" w:color="auto"/>
                                    <w:bottom w:val="none" w:sz="0" w:space="0" w:color="auto"/>
                                    <w:right w:val="none" w:sz="0" w:space="0" w:color="auto"/>
                                  </w:divBdr>
                                  <w:divsChild>
                                    <w:div w:id="808520236">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518888660">
      <w:bodyDiv w:val="1"/>
      <w:marLeft w:val="0"/>
      <w:marRight w:val="0"/>
      <w:marTop w:val="0"/>
      <w:marBottom w:val="0"/>
      <w:divBdr>
        <w:top w:val="none" w:sz="0" w:space="0" w:color="auto"/>
        <w:left w:val="none" w:sz="0" w:space="0" w:color="auto"/>
        <w:bottom w:val="none" w:sz="0" w:space="0" w:color="auto"/>
        <w:right w:val="none" w:sz="0" w:space="0" w:color="auto"/>
      </w:divBdr>
      <w:divsChild>
        <w:div w:id="265233313">
          <w:marLeft w:val="0"/>
          <w:marRight w:val="0"/>
          <w:marTop w:val="0"/>
          <w:marBottom w:val="0"/>
          <w:divBdr>
            <w:top w:val="none" w:sz="0" w:space="0" w:color="auto"/>
            <w:left w:val="none" w:sz="0" w:space="0" w:color="auto"/>
            <w:bottom w:val="none" w:sz="0" w:space="0" w:color="auto"/>
            <w:right w:val="none" w:sz="0" w:space="0" w:color="auto"/>
          </w:divBdr>
          <w:divsChild>
            <w:div w:id="1646086363">
              <w:marLeft w:val="0"/>
              <w:marRight w:val="0"/>
              <w:marTop w:val="0"/>
              <w:marBottom w:val="0"/>
              <w:divBdr>
                <w:top w:val="none" w:sz="0" w:space="0" w:color="auto"/>
                <w:left w:val="none" w:sz="0" w:space="0" w:color="auto"/>
                <w:bottom w:val="none" w:sz="0" w:space="0" w:color="auto"/>
                <w:right w:val="none" w:sz="0" w:space="0" w:color="auto"/>
              </w:divBdr>
              <w:divsChild>
                <w:div w:id="977613443">
                  <w:marLeft w:val="0"/>
                  <w:marRight w:val="0"/>
                  <w:marTop w:val="0"/>
                  <w:marBottom w:val="0"/>
                  <w:divBdr>
                    <w:top w:val="none" w:sz="0" w:space="0" w:color="auto"/>
                    <w:left w:val="none" w:sz="0" w:space="0" w:color="auto"/>
                    <w:bottom w:val="none" w:sz="0" w:space="0" w:color="auto"/>
                    <w:right w:val="none" w:sz="0" w:space="0" w:color="auto"/>
                  </w:divBdr>
                  <w:divsChild>
                    <w:div w:id="1728916761">
                      <w:marLeft w:val="0"/>
                      <w:marRight w:val="0"/>
                      <w:marTop w:val="0"/>
                      <w:marBottom w:val="0"/>
                      <w:divBdr>
                        <w:top w:val="none" w:sz="0" w:space="0" w:color="auto"/>
                        <w:left w:val="none" w:sz="0" w:space="0" w:color="auto"/>
                        <w:bottom w:val="none" w:sz="0" w:space="0" w:color="auto"/>
                        <w:right w:val="none" w:sz="0" w:space="0" w:color="auto"/>
                      </w:divBdr>
                      <w:divsChild>
                        <w:div w:id="1046874619">
                          <w:marLeft w:val="0"/>
                          <w:marRight w:val="0"/>
                          <w:marTop w:val="0"/>
                          <w:marBottom w:val="0"/>
                          <w:divBdr>
                            <w:top w:val="none" w:sz="0" w:space="0" w:color="auto"/>
                            <w:left w:val="none" w:sz="0" w:space="0" w:color="auto"/>
                            <w:bottom w:val="none" w:sz="0" w:space="0" w:color="auto"/>
                            <w:right w:val="none" w:sz="0" w:space="0" w:color="auto"/>
                          </w:divBdr>
                          <w:divsChild>
                            <w:div w:id="1319964501">
                              <w:marLeft w:val="0"/>
                              <w:marRight w:val="0"/>
                              <w:marTop w:val="0"/>
                              <w:marBottom w:val="0"/>
                              <w:divBdr>
                                <w:top w:val="none" w:sz="0" w:space="0" w:color="auto"/>
                                <w:left w:val="none" w:sz="0" w:space="0" w:color="auto"/>
                                <w:bottom w:val="none" w:sz="0" w:space="0" w:color="auto"/>
                                <w:right w:val="none" w:sz="0" w:space="0" w:color="auto"/>
                              </w:divBdr>
                              <w:divsChild>
                                <w:div w:id="1951617976">
                                  <w:marLeft w:val="0"/>
                                  <w:marRight w:val="0"/>
                                  <w:marTop w:val="0"/>
                                  <w:marBottom w:val="0"/>
                                  <w:divBdr>
                                    <w:top w:val="none" w:sz="0" w:space="0" w:color="auto"/>
                                    <w:left w:val="none" w:sz="0" w:space="0" w:color="auto"/>
                                    <w:bottom w:val="none" w:sz="0" w:space="0" w:color="auto"/>
                                    <w:right w:val="none" w:sz="0" w:space="0" w:color="auto"/>
                                  </w:divBdr>
                                  <w:divsChild>
                                    <w:div w:id="1323125174">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557626306">
      <w:bodyDiv w:val="1"/>
      <w:marLeft w:val="0"/>
      <w:marRight w:val="0"/>
      <w:marTop w:val="0"/>
      <w:marBottom w:val="0"/>
      <w:divBdr>
        <w:top w:val="none" w:sz="0" w:space="0" w:color="auto"/>
        <w:left w:val="none" w:sz="0" w:space="0" w:color="auto"/>
        <w:bottom w:val="none" w:sz="0" w:space="0" w:color="auto"/>
        <w:right w:val="none" w:sz="0" w:space="0" w:color="auto"/>
      </w:divBdr>
      <w:divsChild>
        <w:div w:id="1122656265">
          <w:marLeft w:val="0"/>
          <w:marRight w:val="0"/>
          <w:marTop w:val="0"/>
          <w:marBottom w:val="0"/>
          <w:divBdr>
            <w:top w:val="none" w:sz="0" w:space="0" w:color="auto"/>
            <w:left w:val="none" w:sz="0" w:space="0" w:color="auto"/>
            <w:bottom w:val="none" w:sz="0" w:space="0" w:color="auto"/>
            <w:right w:val="none" w:sz="0" w:space="0" w:color="auto"/>
          </w:divBdr>
          <w:divsChild>
            <w:div w:id="1096945843">
              <w:marLeft w:val="0"/>
              <w:marRight w:val="0"/>
              <w:marTop w:val="0"/>
              <w:marBottom w:val="0"/>
              <w:divBdr>
                <w:top w:val="none" w:sz="0" w:space="0" w:color="auto"/>
                <w:left w:val="none" w:sz="0" w:space="0" w:color="auto"/>
                <w:bottom w:val="none" w:sz="0" w:space="0" w:color="auto"/>
                <w:right w:val="none" w:sz="0" w:space="0" w:color="auto"/>
              </w:divBdr>
              <w:divsChild>
                <w:div w:id="171839230">
                  <w:marLeft w:val="0"/>
                  <w:marRight w:val="0"/>
                  <w:marTop w:val="0"/>
                  <w:marBottom w:val="0"/>
                  <w:divBdr>
                    <w:top w:val="none" w:sz="0" w:space="0" w:color="auto"/>
                    <w:left w:val="none" w:sz="0" w:space="0" w:color="auto"/>
                    <w:bottom w:val="none" w:sz="0" w:space="0" w:color="auto"/>
                    <w:right w:val="none" w:sz="0" w:space="0" w:color="auto"/>
                  </w:divBdr>
                  <w:divsChild>
                    <w:div w:id="1305693566">
                      <w:marLeft w:val="0"/>
                      <w:marRight w:val="0"/>
                      <w:marTop w:val="0"/>
                      <w:marBottom w:val="0"/>
                      <w:divBdr>
                        <w:top w:val="none" w:sz="0" w:space="0" w:color="auto"/>
                        <w:left w:val="none" w:sz="0" w:space="0" w:color="auto"/>
                        <w:bottom w:val="none" w:sz="0" w:space="0" w:color="auto"/>
                        <w:right w:val="none" w:sz="0" w:space="0" w:color="auto"/>
                      </w:divBdr>
                      <w:divsChild>
                        <w:div w:id="1500387835">
                          <w:marLeft w:val="0"/>
                          <w:marRight w:val="0"/>
                          <w:marTop w:val="0"/>
                          <w:marBottom w:val="0"/>
                          <w:divBdr>
                            <w:top w:val="none" w:sz="0" w:space="0" w:color="auto"/>
                            <w:left w:val="none" w:sz="0" w:space="0" w:color="auto"/>
                            <w:bottom w:val="none" w:sz="0" w:space="0" w:color="auto"/>
                            <w:right w:val="none" w:sz="0" w:space="0" w:color="auto"/>
                          </w:divBdr>
                          <w:divsChild>
                            <w:div w:id="1923367973">
                              <w:marLeft w:val="0"/>
                              <w:marRight w:val="0"/>
                              <w:marTop w:val="0"/>
                              <w:marBottom w:val="0"/>
                              <w:divBdr>
                                <w:top w:val="none" w:sz="0" w:space="0" w:color="auto"/>
                                <w:left w:val="none" w:sz="0" w:space="0" w:color="auto"/>
                                <w:bottom w:val="none" w:sz="0" w:space="0" w:color="auto"/>
                                <w:right w:val="none" w:sz="0" w:space="0" w:color="auto"/>
                              </w:divBdr>
                              <w:divsChild>
                                <w:div w:id="2066416490">
                                  <w:marLeft w:val="0"/>
                                  <w:marRight w:val="0"/>
                                  <w:marTop w:val="0"/>
                                  <w:marBottom w:val="0"/>
                                  <w:divBdr>
                                    <w:top w:val="none" w:sz="0" w:space="0" w:color="auto"/>
                                    <w:left w:val="none" w:sz="0" w:space="0" w:color="auto"/>
                                    <w:bottom w:val="none" w:sz="0" w:space="0" w:color="auto"/>
                                    <w:right w:val="none" w:sz="0" w:space="0" w:color="auto"/>
                                  </w:divBdr>
                                  <w:divsChild>
                                    <w:div w:id="1818691981">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573664384">
      <w:bodyDiv w:val="1"/>
      <w:marLeft w:val="0"/>
      <w:marRight w:val="0"/>
      <w:marTop w:val="0"/>
      <w:marBottom w:val="0"/>
      <w:divBdr>
        <w:top w:val="none" w:sz="0" w:space="0" w:color="auto"/>
        <w:left w:val="none" w:sz="0" w:space="0" w:color="auto"/>
        <w:bottom w:val="none" w:sz="0" w:space="0" w:color="auto"/>
        <w:right w:val="none" w:sz="0" w:space="0" w:color="auto"/>
      </w:divBdr>
    </w:div>
    <w:div w:id="1578860142">
      <w:bodyDiv w:val="1"/>
      <w:marLeft w:val="0"/>
      <w:marRight w:val="0"/>
      <w:marTop w:val="0"/>
      <w:marBottom w:val="0"/>
      <w:divBdr>
        <w:top w:val="none" w:sz="0" w:space="0" w:color="auto"/>
        <w:left w:val="none" w:sz="0" w:space="0" w:color="auto"/>
        <w:bottom w:val="none" w:sz="0" w:space="0" w:color="auto"/>
        <w:right w:val="none" w:sz="0" w:space="0" w:color="auto"/>
      </w:divBdr>
      <w:divsChild>
        <w:div w:id="328868538">
          <w:marLeft w:val="0"/>
          <w:marRight w:val="0"/>
          <w:marTop w:val="0"/>
          <w:marBottom w:val="0"/>
          <w:divBdr>
            <w:top w:val="none" w:sz="0" w:space="0" w:color="auto"/>
            <w:left w:val="none" w:sz="0" w:space="0" w:color="auto"/>
            <w:bottom w:val="none" w:sz="0" w:space="0" w:color="auto"/>
            <w:right w:val="none" w:sz="0" w:space="0" w:color="auto"/>
          </w:divBdr>
          <w:divsChild>
            <w:div w:id="1233734862">
              <w:marLeft w:val="0"/>
              <w:marRight w:val="0"/>
              <w:marTop w:val="0"/>
              <w:marBottom w:val="0"/>
              <w:divBdr>
                <w:top w:val="none" w:sz="0" w:space="0" w:color="auto"/>
                <w:left w:val="none" w:sz="0" w:space="0" w:color="auto"/>
                <w:bottom w:val="none" w:sz="0" w:space="0" w:color="auto"/>
                <w:right w:val="none" w:sz="0" w:space="0" w:color="auto"/>
              </w:divBdr>
              <w:divsChild>
                <w:div w:id="1108541899">
                  <w:marLeft w:val="0"/>
                  <w:marRight w:val="0"/>
                  <w:marTop w:val="0"/>
                  <w:marBottom w:val="0"/>
                  <w:divBdr>
                    <w:top w:val="none" w:sz="0" w:space="0" w:color="auto"/>
                    <w:left w:val="none" w:sz="0" w:space="0" w:color="auto"/>
                    <w:bottom w:val="none" w:sz="0" w:space="0" w:color="auto"/>
                    <w:right w:val="none" w:sz="0" w:space="0" w:color="auto"/>
                  </w:divBdr>
                  <w:divsChild>
                    <w:div w:id="1671637757">
                      <w:marLeft w:val="0"/>
                      <w:marRight w:val="0"/>
                      <w:marTop w:val="0"/>
                      <w:marBottom w:val="0"/>
                      <w:divBdr>
                        <w:top w:val="none" w:sz="0" w:space="0" w:color="auto"/>
                        <w:left w:val="none" w:sz="0" w:space="0" w:color="auto"/>
                        <w:bottom w:val="none" w:sz="0" w:space="0" w:color="auto"/>
                        <w:right w:val="none" w:sz="0" w:space="0" w:color="auto"/>
                      </w:divBdr>
                      <w:divsChild>
                        <w:div w:id="324165221">
                          <w:marLeft w:val="0"/>
                          <w:marRight w:val="0"/>
                          <w:marTop w:val="0"/>
                          <w:marBottom w:val="0"/>
                          <w:divBdr>
                            <w:top w:val="none" w:sz="0" w:space="0" w:color="auto"/>
                            <w:left w:val="none" w:sz="0" w:space="0" w:color="auto"/>
                            <w:bottom w:val="none" w:sz="0" w:space="0" w:color="auto"/>
                            <w:right w:val="none" w:sz="0" w:space="0" w:color="auto"/>
                          </w:divBdr>
                          <w:divsChild>
                            <w:div w:id="106046210">
                              <w:marLeft w:val="0"/>
                              <w:marRight w:val="0"/>
                              <w:marTop w:val="0"/>
                              <w:marBottom w:val="0"/>
                              <w:divBdr>
                                <w:top w:val="none" w:sz="0" w:space="0" w:color="auto"/>
                                <w:left w:val="none" w:sz="0" w:space="0" w:color="auto"/>
                                <w:bottom w:val="none" w:sz="0" w:space="0" w:color="auto"/>
                                <w:right w:val="none" w:sz="0" w:space="0" w:color="auto"/>
                              </w:divBdr>
                              <w:divsChild>
                                <w:div w:id="968323994">
                                  <w:marLeft w:val="0"/>
                                  <w:marRight w:val="0"/>
                                  <w:marTop w:val="0"/>
                                  <w:marBottom w:val="0"/>
                                  <w:divBdr>
                                    <w:top w:val="none" w:sz="0" w:space="0" w:color="auto"/>
                                    <w:left w:val="none" w:sz="0" w:space="0" w:color="auto"/>
                                    <w:bottom w:val="none" w:sz="0" w:space="0" w:color="auto"/>
                                    <w:right w:val="none" w:sz="0" w:space="0" w:color="auto"/>
                                  </w:divBdr>
                                  <w:divsChild>
                                    <w:div w:id="1468665678">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586650414">
      <w:bodyDiv w:val="1"/>
      <w:marLeft w:val="0"/>
      <w:marRight w:val="0"/>
      <w:marTop w:val="0"/>
      <w:marBottom w:val="0"/>
      <w:divBdr>
        <w:top w:val="none" w:sz="0" w:space="0" w:color="auto"/>
        <w:left w:val="none" w:sz="0" w:space="0" w:color="auto"/>
        <w:bottom w:val="none" w:sz="0" w:space="0" w:color="auto"/>
        <w:right w:val="none" w:sz="0" w:space="0" w:color="auto"/>
      </w:divBdr>
      <w:divsChild>
        <w:div w:id="1909461596">
          <w:marLeft w:val="0"/>
          <w:marRight w:val="0"/>
          <w:marTop w:val="0"/>
          <w:marBottom w:val="0"/>
          <w:divBdr>
            <w:top w:val="none" w:sz="0" w:space="0" w:color="auto"/>
            <w:left w:val="none" w:sz="0" w:space="0" w:color="auto"/>
            <w:bottom w:val="none" w:sz="0" w:space="0" w:color="auto"/>
            <w:right w:val="none" w:sz="0" w:space="0" w:color="auto"/>
          </w:divBdr>
          <w:divsChild>
            <w:div w:id="832331232">
              <w:marLeft w:val="0"/>
              <w:marRight w:val="0"/>
              <w:marTop w:val="0"/>
              <w:marBottom w:val="0"/>
              <w:divBdr>
                <w:top w:val="none" w:sz="0" w:space="0" w:color="auto"/>
                <w:left w:val="none" w:sz="0" w:space="0" w:color="auto"/>
                <w:bottom w:val="none" w:sz="0" w:space="0" w:color="auto"/>
                <w:right w:val="none" w:sz="0" w:space="0" w:color="auto"/>
              </w:divBdr>
              <w:divsChild>
                <w:div w:id="1448281543">
                  <w:marLeft w:val="0"/>
                  <w:marRight w:val="0"/>
                  <w:marTop w:val="0"/>
                  <w:marBottom w:val="0"/>
                  <w:divBdr>
                    <w:top w:val="none" w:sz="0" w:space="0" w:color="auto"/>
                    <w:left w:val="none" w:sz="0" w:space="0" w:color="auto"/>
                    <w:bottom w:val="none" w:sz="0" w:space="0" w:color="auto"/>
                    <w:right w:val="none" w:sz="0" w:space="0" w:color="auto"/>
                  </w:divBdr>
                  <w:divsChild>
                    <w:div w:id="1647977246">
                      <w:marLeft w:val="0"/>
                      <w:marRight w:val="0"/>
                      <w:marTop w:val="0"/>
                      <w:marBottom w:val="0"/>
                      <w:divBdr>
                        <w:top w:val="none" w:sz="0" w:space="0" w:color="auto"/>
                        <w:left w:val="none" w:sz="0" w:space="0" w:color="auto"/>
                        <w:bottom w:val="none" w:sz="0" w:space="0" w:color="auto"/>
                        <w:right w:val="none" w:sz="0" w:space="0" w:color="auto"/>
                      </w:divBdr>
                      <w:divsChild>
                        <w:div w:id="2018994569">
                          <w:marLeft w:val="0"/>
                          <w:marRight w:val="0"/>
                          <w:marTop w:val="0"/>
                          <w:marBottom w:val="0"/>
                          <w:divBdr>
                            <w:top w:val="none" w:sz="0" w:space="0" w:color="auto"/>
                            <w:left w:val="none" w:sz="0" w:space="0" w:color="auto"/>
                            <w:bottom w:val="none" w:sz="0" w:space="0" w:color="auto"/>
                            <w:right w:val="none" w:sz="0" w:space="0" w:color="auto"/>
                          </w:divBdr>
                          <w:divsChild>
                            <w:div w:id="1027485816">
                              <w:marLeft w:val="0"/>
                              <w:marRight w:val="0"/>
                              <w:marTop w:val="0"/>
                              <w:marBottom w:val="0"/>
                              <w:divBdr>
                                <w:top w:val="none" w:sz="0" w:space="0" w:color="auto"/>
                                <w:left w:val="none" w:sz="0" w:space="0" w:color="auto"/>
                                <w:bottom w:val="none" w:sz="0" w:space="0" w:color="auto"/>
                                <w:right w:val="none" w:sz="0" w:space="0" w:color="auto"/>
                              </w:divBdr>
                              <w:divsChild>
                                <w:div w:id="1301959173">
                                  <w:marLeft w:val="0"/>
                                  <w:marRight w:val="0"/>
                                  <w:marTop w:val="0"/>
                                  <w:marBottom w:val="0"/>
                                  <w:divBdr>
                                    <w:top w:val="none" w:sz="0" w:space="0" w:color="auto"/>
                                    <w:left w:val="none" w:sz="0" w:space="0" w:color="auto"/>
                                    <w:bottom w:val="none" w:sz="0" w:space="0" w:color="auto"/>
                                    <w:right w:val="none" w:sz="0" w:space="0" w:color="auto"/>
                                  </w:divBdr>
                                  <w:divsChild>
                                    <w:div w:id="2123304262">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673408732">
      <w:bodyDiv w:val="1"/>
      <w:marLeft w:val="0"/>
      <w:marRight w:val="0"/>
      <w:marTop w:val="0"/>
      <w:marBottom w:val="0"/>
      <w:divBdr>
        <w:top w:val="none" w:sz="0" w:space="0" w:color="auto"/>
        <w:left w:val="none" w:sz="0" w:space="0" w:color="auto"/>
        <w:bottom w:val="none" w:sz="0" w:space="0" w:color="auto"/>
        <w:right w:val="none" w:sz="0" w:space="0" w:color="auto"/>
      </w:divBdr>
    </w:div>
    <w:div w:id="1675105001">
      <w:bodyDiv w:val="1"/>
      <w:marLeft w:val="0"/>
      <w:marRight w:val="0"/>
      <w:marTop w:val="0"/>
      <w:marBottom w:val="0"/>
      <w:divBdr>
        <w:top w:val="none" w:sz="0" w:space="0" w:color="auto"/>
        <w:left w:val="none" w:sz="0" w:space="0" w:color="auto"/>
        <w:bottom w:val="none" w:sz="0" w:space="0" w:color="auto"/>
        <w:right w:val="none" w:sz="0" w:space="0" w:color="auto"/>
      </w:divBdr>
      <w:divsChild>
        <w:div w:id="449933629">
          <w:marLeft w:val="0"/>
          <w:marRight w:val="0"/>
          <w:marTop w:val="0"/>
          <w:marBottom w:val="0"/>
          <w:divBdr>
            <w:top w:val="none" w:sz="0" w:space="0" w:color="auto"/>
            <w:left w:val="none" w:sz="0" w:space="0" w:color="auto"/>
            <w:bottom w:val="none" w:sz="0" w:space="0" w:color="auto"/>
            <w:right w:val="none" w:sz="0" w:space="0" w:color="auto"/>
          </w:divBdr>
          <w:divsChild>
            <w:div w:id="1402099355">
              <w:marLeft w:val="0"/>
              <w:marRight w:val="0"/>
              <w:marTop w:val="0"/>
              <w:marBottom w:val="0"/>
              <w:divBdr>
                <w:top w:val="none" w:sz="0" w:space="0" w:color="auto"/>
                <w:left w:val="none" w:sz="0" w:space="0" w:color="auto"/>
                <w:bottom w:val="none" w:sz="0" w:space="0" w:color="auto"/>
                <w:right w:val="none" w:sz="0" w:space="0" w:color="auto"/>
              </w:divBdr>
              <w:divsChild>
                <w:div w:id="471991946">
                  <w:marLeft w:val="0"/>
                  <w:marRight w:val="0"/>
                  <w:marTop w:val="0"/>
                  <w:marBottom w:val="0"/>
                  <w:divBdr>
                    <w:top w:val="none" w:sz="0" w:space="0" w:color="auto"/>
                    <w:left w:val="none" w:sz="0" w:space="0" w:color="auto"/>
                    <w:bottom w:val="none" w:sz="0" w:space="0" w:color="auto"/>
                    <w:right w:val="none" w:sz="0" w:space="0" w:color="auto"/>
                  </w:divBdr>
                  <w:divsChild>
                    <w:div w:id="234435722">
                      <w:marLeft w:val="0"/>
                      <w:marRight w:val="0"/>
                      <w:marTop w:val="0"/>
                      <w:marBottom w:val="0"/>
                      <w:divBdr>
                        <w:top w:val="none" w:sz="0" w:space="0" w:color="auto"/>
                        <w:left w:val="none" w:sz="0" w:space="0" w:color="auto"/>
                        <w:bottom w:val="none" w:sz="0" w:space="0" w:color="auto"/>
                        <w:right w:val="none" w:sz="0" w:space="0" w:color="auto"/>
                      </w:divBdr>
                      <w:divsChild>
                        <w:div w:id="1893805757">
                          <w:marLeft w:val="0"/>
                          <w:marRight w:val="0"/>
                          <w:marTop w:val="0"/>
                          <w:marBottom w:val="0"/>
                          <w:divBdr>
                            <w:top w:val="none" w:sz="0" w:space="0" w:color="auto"/>
                            <w:left w:val="none" w:sz="0" w:space="0" w:color="auto"/>
                            <w:bottom w:val="none" w:sz="0" w:space="0" w:color="auto"/>
                            <w:right w:val="none" w:sz="0" w:space="0" w:color="auto"/>
                          </w:divBdr>
                          <w:divsChild>
                            <w:div w:id="5795564">
                              <w:marLeft w:val="0"/>
                              <w:marRight w:val="0"/>
                              <w:marTop w:val="0"/>
                              <w:marBottom w:val="0"/>
                              <w:divBdr>
                                <w:top w:val="none" w:sz="0" w:space="0" w:color="auto"/>
                                <w:left w:val="none" w:sz="0" w:space="0" w:color="auto"/>
                                <w:bottom w:val="none" w:sz="0" w:space="0" w:color="auto"/>
                                <w:right w:val="none" w:sz="0" w:space="0" w:color="auto"/>
                              </w:divBdr>
                              <w:divsChild>
                                <w:div w:id="887305713">
                                  <w:marLeft w:val="0"/>
                                  <w:marRight w:val="0"/>
                                  <w:marTop w:val="0"/>
                                  <w:marBottom w:val="0"/>
                                  <w:divBdr>
                                    <w:top w:val="none" w:sz="0" w:space="0" w:color="auto"/>
                                    <w:left w:val="none" w:sz="0" w:space="0" w:color="auto"/>
                                    <w:bottom w:val="none" w:sz="0" w:space="0" w:color="auto"/>
                                    <w:right w:val="none" w:sz="0" w:space="0" w:color="auto"/>
                                  </w:divBdr>
                                  <w:divsChild>
                                    <w:div w:id="333344237">
                                      <w:marLeft w:val="0"/>
                                      <w:marRight w:val="0"/>
                                      <w:marTop w:val="0"/>
                                      <w:marBottom w:val="0"/>
                                      <w:divBdr>
                                        <w:top w:val="none" w:sz="0" w:space="0" w:color="auto"/>
                                        <w:left w:val="none" w:sz="0" w:space="0" w:color="auto"/>
                                        <w:bottom w:val="none" w:sz="0" w:space="0" w:color="auto"/>
                                        <w:right w:val="none" w:sz="0" w:space="0" w:color="auto"/>
                                      </w:divBdr>
                                      <w:divsChild>
                                        <w:div w:id="740980845">
                                          <w:marLeft w:val="0"/>
                                          <w:marRight w:val="0"/>
                                          <w:marTop w:val="0"/>
                                          <w:marBottom w:val="0"/>
                                          <w:divBdr>
                                            <w:top w:val="none" w:sz="0" w:space="0" w:color="auto"/>
                                            <w:left w:val="none" w:sz="0" w:space="0" w:color="auto"/>
                                            <w:bottom w:val="none" w:sz="0" w:space="0" w:color="auto"/>
                                            <w:right w:val="none" w:sz="0" w:space="0" w:color="auto"/>
                                          </w:divBdr>
                                          <w:divsChild>
                                            <w:div w:id="313679726">
                                              <w:marLeft w:val="0"/>
                                              <w:marRight w:val="0"/>
                                              <w:marTop w:val="0"/>
                                              <w:marBottom w:val="0"/>
                                              <w:divBdr>
                                                <w:top w:val="none" w:sz="0" w:space="0" w:color="auto"/>
                                                <w:left w:val="none" w:sz="0" w:space="0" w:color="auto"/>
                                                <w:bottom w:val="none" w:sz="0" w:space="0" w:color="auto"/>
                                                <w:right w:val="none" w:sz="0" w:space="0" w:color="auto"/>
                                              </w:divBdr>
                                              <w:divsChild>
                                                <w:div w:id="1008678743">
                                                  <w:marLeft w:val="0"/>
                                                  <w:marRight w:val="0"/>
                                                  <w:marTop w:val="0"/>
                                                  <w:marBottom w:val="0"/>
                                                  <w:divBdr>
                                                    <w:top w:val="none" w:sz="0" w:space="0" w:color="auto"/>
                                                    <w:left w:val="none" w:sz="0" w:space="0" w:color="auto"/>
                                                    <w:bottom w:val="none" w:sz="0" w:space="0" w:color="auto"/>
                                                    <w:right w:val="none" w:sz="0" w:space="0" w:color="auto"/>
                                                  </w:divBdr>
                                                  <w:divsChild>
                                                    <w:div w:id="1554543015">
                                                      <w:marLeft w:val="0"/>
                                                      <w:marRight w:val="0"/>
                                                      <w:marTop w:val="0"/>
                                                      <w:marBottom w:val="0"/>
                                                      <w:divBdr>
                                                        <w:top w:val="single" w:sz="6" w:space="0" w:color="ABABAB"/>
                                                        <w:left w:val="single" w:sz="6" w:space="0" w:color="ABABAB"/>
                                                        <w:bottom w:val="none" w:sz="0" w:space="0" w:color="auto"/>
                                                        <w:right w:val="single" w:sz="6" w:space="0" w:color="ABABAB"/>
                                                      </w:divBdr>
                                                      <w:divsChild>
                                                        <w:div w:id="275795005">
                                                          <w:marLeft w:val="0"/>
                                                          <w:marRight w:val="0"/>
                                                          <w:marTop w:val="0"/>
                                                          <w:marBottom w:val="0"/>
                                                          <w:divBdr>
                                                            <w:top w:val="none" w:sz="0" w:space="0" w:color="auto"/>
                                                            <w:left w:val="none" w:sz="0" w:space="0" w:color="auto"/>
                                                            <w:bottom w:val="none" w:sz="0" w:space="0" w:color="auto"/>
                                                            <w:right w:val="none" w:sz="0" w:space="0" w:color="auto"/>
                                                          </w:divBdr>
                                                          <w:divsChild>
                                                            <w:div w:id="1387799982">
                                                              <w:marLeft w:val="0"/>
                                                              <w:marRight w:val="0"/>
                                                              <w:marTop w:val="0"/>
                                                              <w:marBottom w:val="0"/>
                                                              <w:divBdr>
                                                                <w:top w:val="none" w:sz="0" w:space="0" w:color="auto"/>
                                                                <w:left w:val="none" w:sz="0" w:space="0" w:color="auto"/>
                                                                <w:bottom w:val="none" w:sz="0" w:space="0" w:color="auto"/>
                                                                <w:right w:val="none" w:sz="0" w:space="0" w:color="auto"/>
                                                              </w:divBdr>
                                                              <w:divsChild>
                                                                <w:div w:id="984551881">
                                                                  <w:marLeft w:val="0"/>
                                                                  <w:marRight w:val="0"/>
                                                                  <w:marTop w:val="0"/>
                                                                  <w:marBottom w:val="0"/>
                                                                  <w:divBdr>
                                                                    <w:top w:val="none" w:sz="0" w:space="0" w:color="auto"/>
                                                                    <w:left w:val="none" w:sz="0" w:space="0" w:color="auto"/>
                                                                    <w:bottom w:val="none" w:sz="0" w:space="0" w:color="auto"/>
                                                                    <w:right w:val="none" w:sz="0" w:space="0" w:color="auto"/>
                                                                  </w:divBdr>
                                                                  <w:divsChild>
                                                                    <w:div w:id="14819085">
                                                                      <w:marLeft w:val="0"/>
                                                                      <w:marRight w:val="0"/>
                                                                      <w:marTop w:val="0"/>
                                                                      <w:marBottom w:val="0"/>
                                                                      <w:divBdr>
                                                                        <w:top w:val="none" w:sz="0" w:space="0" w:color="auto"/>
                                                                        <w:left w:val="none" w:sz="0" w:space="0" w:color="auto"/>
                                                                        <w:bottom w:val="none" w:sz="0" w:space="0" w:color="auto"/>
                                                                        <w:right w:val="none" w:sz="0" w:space="0" w:color="auto"/>
                                                                      </w:divBdr>
                                                                      <w:divsChild>
                                                                        <w:div w:id="381173421">
                                                                          <w:marLeft w:val="-75"/>
                                                                          <w:marRight w:val="0"/>
                                                                          <w:marTop w:val="30"/>
                                                                          <w:marBottom w:val="30"/>
                                                                          <w:divBdr>
                                                                            <w:top w:val="none" w:sz="0" w:space="0" w:color="auto"/>
                                                                            <w:left w:val="none" w:sz="0" w:space="0" w:color="auto"/>
                                                                            <w:bottom w:val="none" w:sz="0" w:space="0" w:color="auto"/>
                                                                            <w:right w:val="none" w:sz="0" w:space="0" w:color="auto"/>
                                                                          </w:divBdr>
                                                                          <w:divsChild>
                                                                            <w:div w:id="64186218">
                                                                              <w:marLeft w:val="0"/>
                                                                              <w:marRight w:val="0"/>
                                                                              <w:marTop w:val="0"/>
                                                                              <w:marBottom w:val="0"/>
                                                                              <w:divBdr>
                                                                                <w:top w:val="none" w:sz="0" w:space="0" w:color="auto"/>
                                                                                <w:left w:val="none" w:sz="0" w:space="0" w:color="auto"/>
                                                                                <w:bottom w:val="none" w:sz="0" w:space="0" w:color="auto"/>
                                                                                <w:right w:val="none" w:sz="0" w:space="0" w:color="auto"/>
                                                                              </w:divBdr>
                                                                              <w:divsChild>
                                                                                <w:div w:id="1771006697">
                                                                                  <w:marLeft w:val="0"/>
                                                                                  <w:marRight w:val="0"/>
                                                                                  <w:marTop w:val="0"/>
                                                                                  <w:marBottom w:val="0"/>
                                                                                  <w:divBdr>
                                                                                    <w:top w:val="none" w:sz="0" w:space="0" w:color="auto"/>
                                                                                    <w:left w:val="none" w:sz="0" w:space="0" w:color="auto"/>
                                                                                    <w:bottom w:val="none" w:sz="0" w:space="0" w:color="auto"/>
                                                                                    <w:right w:val="none" w:sz="0" w:space="0" w:color="auto"/>
                                                                                  </w:divBdr>
                                                                                  <w:divsChild>
                                                                                    <w:div w:id="1877306175">
                                                                                      <w:marLeft w:val="0"/>
                                                                                      <w:marRight w:val="0"/>
                                                                                      <w:marTop w:val="0"/>
                                                                                      <w:marBottom w:val="0"/>
                                                                                      <w:divBdr>
                                                                                        <w:top w:val="none" w:sz="0" w:space="0" w:color="auto"/>
                                                                                        <w:left w:val="none" w:sz="0" w:space="0" w:color="auto"/>
                                                                                        <w:bottom w:val="none" w:sz="0" w:space="0" w:color="auto"/>
                                                                                        <w:right w:val="none" w:sz="0" w:space="0" w:color="auto"/>
                                                                                      </w:divBdr>
                                                                                      <w:divsChild>
                                                                                        <w:div w:id="1041899735">
                                                                                          <w:marLeft w:val="0"/>
                                                                                          <w:marRight w:val="0"/>
                                                                                          <w:marTop w:val="0"/>
                                                                                          <w:marBottom w:val="0"/>
                                                                                          <w:divBdr>
                                                                                            <w:top w:val="none" w:sz="0" w:space="0" w:color="auto"/>
                                                                                            <w:left w:val="none" w:sz="0" w:space="0" w:color="auto"/>
                                                                                            <w:bottom w:val="none" w:sz="0" w:space="0" w:color="auto"/>
                                                                                            <w:right w:val="none" w:sz="0" w:space="0" w:color="auto"/>
                                                                                          </w:divBdr>
                                                                                          <w:divsChild>
                                                                                            <w:div w:id="1782647020">
                                                                                              <w:marLeft w:val="0"/>
                                                                                              <w:marRight w:val="0"/>
                                                                                              <w:marTop w:val="0"/>
                                                                                              <w:marBottom w:val="0"/>
                                                                                              <w:divBdr>
                                                                                                <w:top w:val="none" w:sz="0" w:space="0" w:color="auto"/>
                                                                                                <w:left w:val="none" w:sz="0" w:space="0" w:color="auto"/>
                                                                                                <w:bottom w:val="none" w:sz="0" w:space="0" w:color="auto"/>
                                                                                                <w:right w:val="none" w:sz="0" w:space="0" w:color="auto"/>
                                                                                              </w:divBdr>
                                                                                              <w:divsChild>
                                                                                                <w:div w:id="104275956">
                                                                                                  <w:marLeft w:val="0"/>
                                                                                                  <w:marRight w:val="0"/>
                                                                                                  <w:marTop w:val="0"/>
                                                                                                  <w:marBottom w:val="0"/>
                                                                                                  <w:divBdr>
                                                                                                    <w:top w:val="none" w:sz="0" w:space="0" w:color="auto"/>
                                                                                                    <w:left w:val="none" w:sz="0" w:space="0" w:color="auto"/>
                                                                                                    <w:bottom w:val="none" w:sz="0" w:space="0" w:color="auto"/>
                                                                                                    <w:right w:val="none" w:sz="0" w:space="0" w:color="auto"/>
                                                                                                  </w:divBdr>
                                                                                                </w:div>
                                                                                                <w:div w:id="5755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465933">
      <w:bodyDiv w:val="1"/>
      <w:marLeft w:val="0"/>
      <w:marRight w:val="0"/>
      <w:marTop w:val="0"/>
      <w:marBottom w:val="0"/>
      <w:divBdr>
        <w:top w:val="none" w:sz="0" w:space="0" w:color="auto"/>
        <w:left w:val="none" w:sz="0" w:space="0" w:color="auto"/>
        <w:bottom w:val="none" w:sz="0" w:space="0" w:color="auto"/>
        <w:right w:val="none" w:sz="0" w:space="0" w:color="auto"/>
      </w:divBdr>
    </w:div>
    <w:div w:id="1739551253">
      <w:bodyDiv w:val="1"/>
      <w:marLeft w:val="0"/>
      <w:marRight w:val="0"/>
      <w:marTop w:val="0"/>
      <w:marBottom w:val="0"/>
      <w:divBdr>
        <w:top w:val="none" w:sz="0" w:space="0" w:color="auto"/>
        <w:left w:val="none" w:sz="0" w:space="0" w:color="auto"/>
        <w:bottom w:val="none" w:sz="0" w:space="0" w:color="auto"/>
        <w:right w:val="none" w:sz="0" w:space="0" w:color="auto"/>
      </w:divBdr>
      <w:divsChild>
        <w:div w:id="234122320">
          <w:marLeft w:val="0"/>
          <w:marRight w:val="0"/>
          <w:marTop w:val="0"/>
          <w:marBottom w:val="0"/>
          <w:divBdr>
            <w:top w:val="none" w:sz="0" w:space="0" w:color="auto"/>
            <w:left w:val="none" w:sz="0" w:space="0" w:color="auto"/>
            <w:bottom w:val="none" w:sz="0" w:space="0" w:color="auto"/>
            <w:right w:val="none" w:sz="0" w:space="0" w:color="auto"/>
          </w:divBdr>
          <w:divsChild>
            <w:div w:id="1627538280">
              <w:marLeft w:val="0"/>
              <w:marRight w:val="0"/>
              <w:marTop w:val="0"/>
              <w:marBottom w:val="0"/>
              <w:divBdr>
                <w:top w:val="none" w:sz="0" w:space="0" w:color="auto"/>
                <w:left w:val="none" w:sz="0" w:space="0" w:color="auto"/>
                <w:bottom w:val="none" w:sz="0" w:space="0" w:color="auto"/>
                <w:right w:val="none" w:sz="0" w:space="0" w:color="auto"/>
              </w:divBdr>
              <w:divsChild>
                <w:div w:id="5180082">
                  <w:marLeft w:val="0"/>
                  <w:marRight w:val="0"/>
                  <w:marTop w:val="0"/>
                  <w:marBottom w:val="0"/>
                  <w:divBdr>
                    <w:top w:val="none" w:sz="0" w:space="0" w:color="auto"/>
                    <w:left w:val="none" w:sz="0" w:space="0" w:color="auto"/>
                    <w:bottom w:val="none" w:sz="0" w:space="0" w:color="auto"/>
                    <w:right w:val="none" w:sz="0" w:space="0" w:color="auto"/>
                  </w:divBdr>
                  <w:divsChild>
                    <w:div w:id="808135803">
                      <w:marLeft w:val="0"/>
                      <w:marRight w:val="0"/>
                      <w:marTop w:val="0"/>
                      <w:marBottom w:val="0"/>
                      <w:divBdr>
                        <w:top w:val="none" w:sz="0" w:space="0" w:color="auto"/>
                        <w:left w:val="none" w:sz="0" w:space="0" w:color="auto"/>
                        <w:bottom w:val="none" w:sz="0" w:space="0" w:color="auto"/>
                        <w:right w:val="none" w:sz="0" w:space="0" w:color="auto"/>
                      </w:divBdr>
                      <w:divsChild>
                        <w:div w:id="271741077">
                          <w:marLeft w:val="0"/>
                          <w:marRight w:val="0"/>
                          <w:marTop w:val="0"/>
                          <w:marBottom w:val="0"/>
                          <w:divBdr>
                            <w:top w:val="none" w:sz="0" w:space="0" w:color="auto"/>
                            <w:left w:val="none" w:sz="0" w:space="0" w:color="auto"/>
                            <w:bottom w:val="none" w:sz="0" w:space="0" w:color="auto"/>
                            <w:right w:val="none" w:sz="0" w:space="0" w:color="auto"/>
                          </w:divBdr>
                          <w:divsChild>
                            <w:div w:id="2044746312">
                              <w:marLeft w:val="0"/>
                              <w:marRight w:val="0"/>
                              <w:marTop w:val="0"/>
                              <w:marBottom w:val="0"/>
                              <w:divBdr>
                                <w:top w:val="none" w:sz="0" w:space="0" w:color="auto"/>
                                <w:left w:val="none" w:sz="0" w:space="0" w:color="auto"/>
                                <w:bottom w:val="none" w:sz="0" w:space="0" w:color="auto"/>
                                <w:right w:val="none" w:sz="0" w:space="0" w:color="auto"/>
                              </w:divBdr>
                              <w:divsChild>
                                <w:div w:id="1113745672">
                                  <w:marLeft w:val="0"/>
                                  <w:marRight w:val="0"/>
                                  <w:marTop w:val="0"/>
                                  <w:marBottom w:val="0"/>
                                  <w:divBdr>
                                    <w:top w:val="none" w:sz="0" w:space="0" w:color="auto"/>
                                    <w:left w:val="none" w:sz="0" w:space="0" w:color="auto"/>
                                    <w:bottom w:val="none" w:sz="0" w:space="0" w:color="auto"/>
                                    <w:right w:val="none" w:sz="0" w:space="0" w:color="auto"/>
                                  </w:divBdr>
                                  <w:divsChild>
                                    <w:div w:id="2104567932">
                                      <w:marLeft w:val="0"/>
                                      <w:marRight w:val="0"/>
                                      <w:marTop w:val="0"/>
                                      <w:marBottom w:val="0"/>
                                      <w:divBdr>
                                        <w:top w:val="none" w:sz="0" w:space="0" w:color="auto"/>
                                        <w:left w:val="none" w:sz="0" w:space="0" w:color="auto"/>
                                        <w:bottom w:val="none" w:sz="0" w:space="0" w:color="auto"/>
                                        <w:right w:val="none" w:sz="0" w:space="0" w:color="auto"/>
                                      </w:divBdr>
                                      <w:divsChild>
                                        <w:div w:id="899944192">
                                          <w:marLeft w:val="0"/>
                                          <w:marRight w:val="0"/>
                                          <w:marTop w:val="0"/>
                                          <w:marBottom w:val="0"/>
                                          <w:divBdr>
                                            <w:top w:val="none" w:sz="0" w:space="0" w:color="auto"/>
                                            <w:left w:val="none" w:sz="0" w:space="0" w:color="auto"/>
                                            <w:bottom w:val="none" w:sz="0" w:space="0" w:color="auto"/>
                                            <w:right w:val="none" w:sz="0" w:space="0" w:color="auto"/>
                                          </w:divBdr>
                                          <w:divsChild>
                                            <w:div w:id="1760325594">
                                              <w:marLeft w:val="0"/>
                                              <w:marRight w:val="0"/>
                                              <w:marTop w:val="0"/>
                                              <w:marBottom w:val="0"/>
                                              <w:divBdr>
                                                <w:top w:val="none" w:sz="0" w:space="0" w:color="auto"/>
                                                <w:left w:val="none" w:sz="0" w:space="0" w:color="auto"/>
                                                <w:bottom w:val="none" w:sz="0" w:space="0" w:color="auto"/>
                                                <w:right w:val="none" w:sz="0" w:space="0" w:color="auto"/>
                                              </w:divBdr>
                                              <w:divsChild>
                                                <w:div w:id="902331904">
                                                  <w:marLeft w:val="0"/>
                                                  <w:marRight w:val="0"/>
                                                  <w:marTop w:val="0"/>
                                                  <w:marBottom w:val="0"/>
                                                  <w:divBdr>
                                                    <w:top w:val="none" w:sz="0" w:space="0" w:color="auto"/>
                                                    <w:left w:val="none" w:sz="0" w:space="0" w:color="auto"/>
                                                    <w:bottom w:val="none" w:sz="0" w:space="0" w:color="auto"/>
                                                    <w:right w:val="none" w:sz="0" w:space="0" w:color="auto"/>
                                                  </w:divBdr>
                                                  <w:divsChild>
                                                    <w:div w:id="1955595049">
                                                      <w:marLeft w:val="0"/>
                                                      <w:marRight w:val="0"/>
                                                      <w:marTop w:val="0"/>
                                                      <w:marBottom w:val="0"/>
                                                      <w:divBdr>
                                                        <w:top w:val="single" w:sz="6" w:space="0" w:color="ABABAB"/>
                                                        <w:left w:val="single" w:sz="6" w:space="0" w:color="ABABAB"/>
                                                        <w:bottom w:val="none" w:sz="0" w:space="0" w:color="auto"/>
                                                        <w:right w:val="single" w:sz="6" w:space="0" w:color="ABABAB"/>
                                                      </w:divBdr>
                                                      <w:divsChild>
                                                        <w:div w:id="1171064181">
                                                          <w:marLeft w:val="0"/>
                                                          <w:marRight w:val="0"/>
                                                          <w:marTop w:val="0"/>
                                                          <w:marBottom w:val="0"/>
                                                          <w:divBdr>
                                                            <w:top w:val="none" w:sz="0" w:space="0" w:color="auto"/>
                                                            <w:left w:val="none" w:sz="0" w:space="0" w:color="auto"/>
                                                            <w:bottom w:val="none" w:sz="0" w:space="0" w:color="auto"/>
                                                            <w:right w:val="none" w:sz="0" w:space="0" w:color="auto"/>
                                                          </w:divBdr>
                                                          <w:divsChild>
                                                            <w:div w:id="132139285">
                                                              <w:marLeft w:val="0"/>
                                                              <w:marRight w:val="0"/>
                                                              <w:marTop w:val="0"/>
                                                              <w:marBottom w:val="0"/>
                                                              <w:divBdr>
                                                                <w:top w:val="none" w:sz="0" w:space="0" w:color="auto"/>
                                                                <w:left w:val="none" w:sz="0" w:space="0" w:color="auto"/>
                                                                <w:bottom w:val="none" w:sz="0" w:space="0" w:color="auto"/>
                                                                <w:right w:val="none" w:sz="0" w:space="0" w:color="auto"/>
                                                              </w:divBdr>
                                                              <w:divsChild>
                                                                <w:div w:id="1248923539">
                                                                  <w:marLeft w:val="0"/>
                                                                  <w:marRight w:val="0"/>
                                                                  <w:marTop w:val="0"/>
                                                                  <w:marBottom w:val="0"/>
                                                                  <w:divBdr>
                                                                    <w:top w:val="none" w:sz="0" w:space="0" w:color="auto"/>
                                                                    <w:left w:val="none" w:sz="0" w:space="0" w:color="auto"/>
                                                                    <w:bottom w:val="none" w:sz="0" w:space="0" w:color="auto"/>
                                                                    <w:right w:val="none" w:sz="0" w:space="0" w:color="auto"/>
                                                                  </w:divBdr>
                                                                  <w:divsChild>
                                                                    <w:div w:id="832797083">
                                                                      <w:marLeft w:val="0"/>
                                                                      <w:marRight w:val="0"/>
                                                                      <w:marTop w:val="0"/>
                                                                      <w:marBottom w:val="0"/>
                                                                      <w:divBdr>
                                                                        <w:top w:val="none" w:sz="0" w:space="0" w:color="auto"/>
                                                                        <w:left w:val="none" w:sz="0" w:space="0" w:color="auto"/>
                                                                        <w:bottom w:val="none" w:sz="0" w:space="0" w:color="auto"/>
                                                                        <w:right w:val="none" w:sz="0" w:space="0" w:color="auto"/>
                                                                      </w:divBdr>
                                                                      <w:divsChild>
                                                                        <w:div w:id="247231808">
                                                                          <w:marLeft w:val="0"/>
                                                                          <w:marRight w:val="0"/>
                                                                          <w:marTop w:val="0"/>
                                                                          <w:marBottom w:val="0"/>
                                                                          <w:divBdr>
                                                                            <w:top w:val="none" w:sz="0" w:space="0" w:color="auto"/>
                                                                            <w:left w:val="none" w:sz="0" w:space="0" w:color="auto"/>
                                                                            <w:bottom w:val="none" w:sz="0" w:space="0" w:color="auto"/>
                                                                            <w:right w:val="none" w:sz="0" w:space="0" w:color="auto"/>
                                                                          </w:divBdr>
                                                                          <w:divsChild>
                                                                            <w:div w:id="1060515373">
                                                                              <w:marLeft w:val="0"/>
                                                                              <w:marRight w:val="0"/>
                                                                              <w:marTop w:val="0"/>
                                                                              <w:marBottom w:val="0"/>
                                                                              <w:divBdr>
                                                                                <w:top w:val="none" w:sz="0" w:space="0" w:color="auto"/>
                                                                                <w:left w:val="none" w:sz="0" w:space="0" w:color="auto"/>
                                                                                <w:bottom w:val="none" w:sz="0" w:space="0" w:color="auto"/>
                                                                                <w:right w:val="none" w:sz="0" w:space="0" w:color="auto"/>
                                                                              </w:divBdr>
                                                                              <w:divsChild>
                                                                                <w:div w:id="3677214">
                                                                                  <w:marLeft w:val="0"/>
                                                                                  <w:marRight w:val="0"/>
                                                                                  <w:marTop w:val="0"/>
                                                                                  <w:marBottom w:val="0"/>
                                                                                  <w:divBdr>
                                                                                    <w:top w:val="none" w:sz="0" w:space="0" w:color="auto"/>
                                                                                    <w:left w:val="none" w:sz="0" w:space="0" w:color="auto"/>
                                                                                    <w:bottom w:val="none" w:sz="0" w:space="0" w:color="auto"/>
                                                                                    <w:right w:val="none" w:sz="0" w:space="0" w:color="auto"/>
                                                                                  </w:divBdr>
                                                                                </w:div>
                                                                                <w:div w:id="107353815">
                                                                                  <w:marLeft w:val="0"/>
                                                                                  <w:marRight w:val="0"/>
                                                                                  <w:marTop w:val="0"/>
                                                                                  <w:marBottom w:val="0"/>
                                                                                  <w:divBdr>
                                                                                    <w:top w:val="none" w:sz="0" w:space="0" w:color="auto"/>
                                                                                    <w:left w:val="none" w:sz="0" w:space="0" w:color="auto"/>
                                                                                    <w:bottom w:val="none" w:sz="0" w:space="0" w:color="auto"/>
                                                                                    <w:right w:val="none" w:sz="0" w:space="0" w:color="auto"/>
                                                                                  </w:divBdr>
                                                                                </w:div>
                                                                                <w:div w:id="265307561">
                                                                                  <w:marLeft w:val="0"/>
                                                                                  <w:marRight w:val="0"/>
                                                                                  <w:marTop w:val="0"/>
                                                                                  <w:marBottom w:val="0"/>
                                                                                  <w:divBdr>
                                                                                    <w:top w:val="none" w:sz="0" w:space="0" w:color="auto"/>
                                                                                    <w:left w:val="none" w:sz="0" w:space="0" w:color="auto"/>
                                                                                    <w:bottom w:val="none" w:sz="0" w:space="0" w:color="auto"/>
                                                                                    <w:right w:val="none" w:sz="0" w:space="0" w:color="auto"/>
                                                                                  </w:divBdr>
                                                                                </w:div>
                                                                                <w:div w:id="296296860">
                                                                                  <w:marLeft w:val="0"/>
                                                                                  <w:marRight w:val="0"/>
                                                                                  <w:marTop w:val="0"/>
                                                                                  <w:marBottom w:val="0"/>
                                                                                  <w:divBdr>
                                                                                    <w:top w:val="none" w:sz="0" w:space="0" w:color="auto"/>
                                                                                    <w:left w:val="none" w:sz="0" w:space="0" w:color="auto"/>
                                                                                    <w:bottom w:val="none" w:sz="0" w:space="0" w:color="auto"/>
                                                                                    <w:right w:val="none" w:sz="0" w:space="0" w:color="auto"/>
                                                                                  </w:divBdr>
                                                                                </w:div>
                                                                                <w:div w:id="648438898">
                                                                                  <w:marLeft w:val="0"/>
                                                                                  <w:marRight w:val="0"/>
                                                                                  <w:marTop w:val="0"/>
                                                                                  <w:marBottom w:val="0"/>
                                                                                  <w:divBdr>
                                                                                    <w:top w:val="none" w:sz="0" w:space="0" w:color="auto"/>
                                                                                    <w:left w:val="none" w:sz="0" w:space="0" w:color="auto"/>
                                                                                    <w:bottom w:val="none" w:sz="0" w:space="0" w:color="auto"/>
                                                                                    <w:right w:val="none" w:sz="0" w:space="0" w:color="auto"/>
                                                                                  </w:divBdr>
                                                                                </w:div>
                                                                                <w:div w:id="910965824">
                                                                                  <w:marLeft w:val="0"/>
                                                                                  <w:marRight w:val="0"/>
                                                                                  <w:marTop w:val="0"/>
                                                                                  <w:marBottom w:val="0"/>
                                                                                  <w:divBdr>
                                                                                    <w:top w:val="none" w:sz="0" w:space="0" w:color="auto"/>
                                                                                    <w:left w:val="none" w:sz="0" w:space="0" w:color="auto"/>
                                                                                    <w:bottom w:val="none" w:sz="0" w:space="0" w:color="auto"/>
                                                                                    <w:right w:val="none" w:sz="0" w:space="0" w:color="auto"/>
                                                                                  </w:divBdr>
                                                                                </w:div>
                                                                                <w:div w:id="975256064">
                                                                                  <w:marLeft w:val="0"/>
                                                                                  <w:marRight w:val="0"/>
                                                                                  <w:marTop w:val="0"/>
                                                                                  <w:marBottom w:val="0"/>
                                                                                  <w:divBdr>
                                                                                    <w:top w:val="none" w:sz="0" w:space="0" w:color="auto"/>
                                                                                    <w:left w:val="none" w:sz="0" w:space="0" w:color="auto"/>
                                                                                    <w:bottom w:val="none" w:sz="0" w:space="0" w:color="auto"/>
                                                                                    <w:right w:val="none" w:sz="0" w:space="0" w:color="auto"/>
                                                                                  </w:divBdr>
                                                                                </w:div>
                                                                                <w:div w:id="1033188954">
                                                                                  <w:marLeft w:val="0"/>
                                                                                  <w:marRight w:val="0"/>
                                                                                  <w:marTop w:val="0"/>
                                                                                  <w:marBottom w:val="0"/>
                                                                                  <w:divBdr>
                                                                                    <w:top w:val="none" w:sz="0" w:space="0" w:color="auto"/>
                                                                                    <w:left w:val="none" w:sz="0" w:space="0" w:color="auto"/>
                                                                                    <w:bottom w:val="none" w:sz="0" w:space="0" w:color="auto"/>
                                                                                    <w:right w:val="none" w:sz="0" w:space="0" w:color="auto"/>
                                                                                  </w:divBdr>
                                                                                </w:div>
                                                                                <w:div w:id="1100419755">
                                                                                  <w:marLeft w:val="0"/>
                                                                                  <w:marRight w:val="0"/>
                                                                                  <w:marTop w:val="0"/>
                                                                                  <w:marBottom w:val="0"/>
                                                                                  <w:divBdr>
                                                                                    <w:top w:val="none" w:sz="0" w:space="0" w:color="auto"/>
                                                                                    <w:left w:val="none" w:sz="0" w:space="0" w:color="auto"/>
                                                                                    <w:bottom w:val="none" w:sz="0" w:space="0" w:color="auto"/>
                                                                                    <w:right w:val="none" w:sz="0" w:space="0" w:color="auto"/>
                                                                                  </w:divBdr>
                                                                                </w:div>
                                                                                <w:div w:id="1777941221">
                                                                                  <w:marLeft w:val="0"/>
                                                                                  <w:marRight w:val="0"/>
                                                                                  <w:marTop w:val="0"/>
                                                                                  <w:marBottom w:val="0"/>
                                                                                  <w:divBdr>
                                                                                    <w:top w:val="none" w:sz="0" w:space="0" w:color="auto"/>
                                                                                    <w:left w:val="none" w:sz="0" w:space="0" w:color="auto"/>
                                                                                    <w:bottom w:val="none" w:sz="0" w:space="0" w:color="auto"/>
                                                                                    <w:right w:val="none" w:sz="0" w:space="0" w:color="auto"/>
                                                                                  </w:divBdr>
                                                                                </w:div>
                                                                                <w:div w:id="1807043773">
                                                                                  <w:marLeft w:val="0"/>
                                                                                  <w:marRight w:val="0"/>
                                                                                  <w:marTop w:val="0"/>
                                                                                  <w:marBottom w:val="0"/>
                                                                                  <w:divBdr>
                                                                                    <w:top w:val="none" w:sz="0" w:space="0" w:color="auto"/>
                                                                                    <w:left w:val="none" w:sz="0" w:space="0" w:color="auto"/>
                                                                                    <w:bottom w:val="none" w:sz="0" w:space="0" w:color="auto"/>
                                                                                    <w:right w:val="none" w:sz="0" w:space="0" w:color="auto"/>
                                                                                  </w:divBdr>
                                                                                </w:div>
                                                                                <w:div w:id="1916894561">
                                                                                  <w:marLeft w:val="0"/>
                                                                                  <w:marRight w:val="0"/>
                                                                                  <w:marTop w:val="0"/>
                                                                                  <w:marBottom w:val="0"/>
                                                                                  <w:divBdr>
                                                                                    <w:top w:val="none" w:sz="0" w:space="0" w:color="auto"/>
                                                                                    <w:left w:val="none" w:sz="0" w:space="0" w:color="auto"/>
                                                                                    <w:bottom w:val="none" w:sz="0" w:space="0" w:color="auto"/>
                                                                                    <w:right w:val="none" w:sz="0" w:space="0" w:color="auto"/>
                                                                                  </w:divBdr>
                                                                                </w:div>
                                                                                <w:div w:id="2027555812">
                                                                                  <w:marLeft w:val="0"/>
                                                                                  <w:marRight w:val="0"/>
                                                                                  <w:marTop w:val="0"/>
                                                                                  <w:marBottom w:val="0"/>
                                                                                  <w:divBdr>
                                                                                    <w:top w:val="none" w:sz="0" w:space="0" w:color="auto"/>
                                                                                    <w:left w:val="none" w:sz="0" w:space="0" w:color="auto"/>
                                                                                    <w:bottom w:val="none" w:sz="0" w:space="0" w:color="auto"/>
                                                                                    <w:right w:val="none" w:sz="0" w:space="0" w:color="auto"/>
                                                                                  </w:divBdr>
                                                                                </w:div>
                                                                                <w:div w:id="212549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8200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666">
          <w:marLeft w:val="0"/>
          <w:marRight w:val="0"/>
          <w:marTop w:val="0"/>
          <w:marBottom w:val="0"/>
          <w:divBdr>
            <w:top w:val="none" w:sz="0" w:space="0" w:color="auto"/>
            <w:left w:val="none" w:sz="0" w:space="0" w:color="auto"/>
            <w:bottom w:val="none" w:sz="0" w:space="0" w:color="auto"/>
            <w:right w:val="none" w:sz="0" w:space="0" w:color="auto"/>
          </w:divBdr>
          <w:divsChild>
            <w:div w:id="647709419">
              <w:marLeft w:val="0"/>
              <w:marRight w:val="0"/>
              <w:marTop w:val="0"/>
              <w:marBottom w:val="0"/>
              <w:divBdr>
                <w:top w:val="none" w:sz="0" w:space="0" w:color="auto"/>
                <w:left w:val="none" w:sz="0" w:space="0" w:color="auto"/>
                <w:bottom w:val="none" w:sz="0" w:space="0" w:color="auto"/>
                <w:right w:val="none" w:sz="0" w:space="0" w:color="auto"/>
              </w:divBdr>
              <w:divsChild>
                <w:div w:id="1264345166">
                  <w:marLeft w:val="0"/>
                  <w:marRight w:val="0"/>
                  <w:marTop w:val="0"/>
                  <w:marBottom w:val="0"/>
                  <w:divBdr>
                    <w:top w:val="none" w:sz="0" w:space="0" w:color="auto"/>
                    <w:left w:val="none" w:sz="0" w:space="0" w:color="auto"/>
                    <w:bottom w:val="none" w:sz="0" w:space="0" w:color="auto"/>
                    <w:right w:val="none" w:sz="0" w:space="0" w:color="auto"/>
                  </w:divBdr>
                  <w:divsChild>
                    <w:div w:id="1024786771">
                      <w:marLeft w:val="0"/>
                      <w:marRight w:val="0"/>
                      <w:marTop w:val="0"/>
                      <w:marBottom w:val="0"/>
                      <w:divBdr>
                        <w:top w:val="none" w:sz="0" w:space="0" w:color="auto"/>
                        <w:left w:val="none" w:sz="0" w:space="0" w:color="auto"/>
                        <w:bottom w:val="none" w:sz="0" w:space="0" w:color="auto"/>
                        <w:right w:val="none" w:sz="0" w:space="0" w:color="auto"/>
                      </w:divBdr>
                      <w:divsChild>
                        <w:div w:id="1542135368">
                          <w:marLeft w:val="0"/>
                          <w:marRight w:val="0"/>
                          <w:marTop w:val="0"/>
                          <w:marBottom w:val="0"/>
                          <w:divBdr>
                            <w:top w:val="none" w:sz="0" w:space="0" w:color="auto"/>
                            <w:left w:val="none" w:sz="0" w:space="0" w:color="auto"/>
                            <w:bottom w:val="none" w:sz="0" w:space="0" w:color="auto"/>
                            <w:right w:val="none" w:sz="0" w:space="0" w:color="auto"/>
                          </w:divBdr>
                          <w:divsChild>
                            <w:div w:id="360978199">
                              <w:marLeft w:val="0"/>
                              <w:marRight w:val="0"/>
                              <w:marTop w:val="0"/>
                              <w:marBottom w:val="0"/>
                              <w:divBdr>
                                <w:top w:val="none" w:sz="0" w:space="0" w:color="auto"/>
                                <w:left w:val="none" w:sz="0" w:space="0" w:color="auto"/>
                                <w:bottom w:val="none" w:sz="0" w:space="0" w:color="auto"/>
                                <w:right w:val="none" w:sz="0" w:space="0" w:color="auto"/>
                              </w:divBdr>
                              <w:divsChild>
                                <w:div w:id="1993095496">
                                  <w:marLeft w:val="0"/>
                                  <w:marRight w:val="0"/>
                                  <w:marTop w:val="0"/>
                                  <w:marBottom w:val="0"/>
                                  <w:divBdr>
                                    <w:top w:val="none" w:sz="0" w:space="0" w:color="auto"/>
                                    <w:left w:val="none" w:sz="0" w:space="0" w:color="auto"/>
                                    <w:bottom w:val="none" w:sz="0" w:space="0" w:color="auto"/>
                                    <w:right w:val="none" w:sz="0" w:space="0" w:color="auto"/>
                                  </w:divBdr>
                                  <w:divsChild>
                                    <w:div w:id="1281104207">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813134243">
      <w:bodyDiv w:val="1"/>
      <w:marLeft w:val="0"/>
      <w:marRight w:val="0"/>
      <w:marTop w:val="0"/>
      <w:marBottom w:val="0"/>
      <w:divBdr>
        <w:top w:val="none" w:sz="0" w:space="0" w:color="auto"/>
        <w:left w:val="none" w:sz="0" w:space="0" w:color="auto"/>
        <w:bottom w:val="none" w:sz="0" w:space="0" w:color="auto"/>
        <w:right w:val="none" w:sz="0" w:space="0" w:color="auto"/>
      </w:divBdr>
    </w:div>
    <w:div w:id="1829979445">
      <w:bodyDiv w:val="1"/>
      <w:marLeft w:val="0"/>
      <w:marRight w:val="0"/>
      <w:marTop w:val="0"/>
      <w:marBottom w:val="0"/>
      <w:divBdr>
        <w:top w:val="none" w:sz="0" w:space="0" w:color="auto"/>
        <w:left w:val="none" w:sz="0" w:space="0" w:color="auto"/>
        <w:bottom w:val="none" w:sz="0" w:space="0" w:color="auto"/>
        <w:right w:val="none" w:sz="0" w:space="0" w:color="auto"/>
      </w:divBdr>
      <w:divsChild>
        <w:div w:id="2005237728">
          <w:marLeft w:val="0"/>
          <w:marRight w:val="0"/>
          <w:marTop w:val="0"/>
          <w:marBottom w:val="0"/>
          <w:divBdr>
            <w:top w:val="none" w:sz="0" w:space="0" w:color="auto"/>
            <w:left w:val="none" w:sz="0" w:space="0" w:color="auto"/>
            <w:bottom w:val="none" w:sz="0" w:space="0" w:color="auto"/>
            <w:right w:val="none" w:sz="0" w:space="0" w:color="auto"/>
          </w:divBdr>
          <w:divsChild>
            <w:div w:id="533689138">
              <w:marLeft w:val="0"/>
              <w:marRight w:val="0"/>
              <w:marTop w:val="0"/>
              <w:marBottom w:val="0"/>
              <w:divBdr>
                <w:top w:val="none" w:sz="0" w:space="0" w:color="auto"/>
                <w:left w:val="none" w:sz="0" w:space="0" w:color="auto"/>
                <w:bottom w:val="none" w:sz="0" w:space="0" w:color="auto"/>
                <w:right w:val="none" w:sz="0" w:space="0" w:color="auto"/>
              </w:divBdr>
              <w:divsChild>
                <w:div w:id="829977782">
                  <w:marLeft w:val="0"/>
                  <w:marRight w:val="0"/>
                  <w:marTop w:val="0"/>
                  <w:marBottom w:val="0"/>
                  <w:divBdr>
                    <w:top w:val="none" w:sz="0" w:space="0" w:color="auto"/>
                    <w:left w:val="none" w:sz="0" w:space="0" w:color="auto"/>
                    <w:bottom w:val="none" w:sz="0" w:space="0" w:color="auto"/>
                    <w:right w:val="none" w:sz="0" w:space="0" w:color="auto"/>
                  </w:divBdr>
                  <w:divsChild>
                    <w:div w:id="558707617">
                      <w:marLeft w:val="0"/>
                      <w:marRight w:val="0"/>
                      <w:marTop w:val="0"/>
                      <w:marBottom w:val="0"/>
                      <w:divBdr>
                        <w:top w:val="none" w:sz="0" w:space="0" w:color="auto"/>
                        <w:left w:val="none" w:sz="0" w:space="0" w:color="auto"/>
                        <w:bottom w:val="none" w:sz="0" w:space="0" w:color="auto"/>
                        <w:right w:val="none" w:sz="0" w:space="0" w:color="auto"/>
                      </w:divBdr>
                      <w:divsChild>
                        <w:div w:id="2000110918">
                          <w:marLeft w:val="0"/>
                          <w:marRight w:val="0"/>
                          <w:marTop w:val="0"/>
                          <w:marBottom w:val="0"/>
                          <w:divBdr>
                            <w:top w:val="none" w:sz="0" w:space="0" w:color="auto"/>
                            <w:left w:val="none" w:sz="0" w:space="0" w:color="auto"/>
                            <w:bottom w:val="none" w:sz="0" w:space="0" w:color="auto"/>
                            <w:right w:val="none" w:sz="0" w:space="0" w:color="auto"/>
                          </w:divBdr>
                          <w:divsChild>
                            <w:div w:id="1827555196">
                              <w:marLeft w:val="0"/>
                              <w:marRight w:val="0"/>
                              <w:marTop w:val="0"/>
                              <w:marBottom w:val="0"/>
                              <w:divBdr>
                                <w:top w:val="none" w:sz="0" w:space="0" w:color="auto"/>
                                <w:left w:val="none" w:sz="0" w:space="0" w:color="auto"/>
                                <w:bottom w:val="none" w:sz="0" w:space="0" w:color="auto"/>
                                <w:right w:val="none" w:sz="0" w:space="0" w:color="auto"/>
                              </w:divBdr>
                              <w:divsChild>
                                <w:div w:id="534075501">
                                  <w:marLeft w:val="0"/>
                                  <w:marRight w:val="0"/>
                                  <w:marTop w:val="0"/>
                                  <w:marBottom w:val="0"/>
                                  <w:divBdr>
                                    <w:top w:val="none" w:sz="0" w:space="0" w:color="auto"/>
                                    <w:left w:val="none" w:sz="0" w:space="0" w:color="auto"/>
                                    <w:bottom w:val="none" w:sz="0" w:space="0" w:color="auto"/>
                                    <w:right w:val="none" w:sz="0" w:space="0" w:color="auto"/>
                                  </w:divBdr>
                                  <w:divsChild>
                                    <w:div w:id="637760604">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831823527">
      <w:bodyDiv w:val="1"/>
      <w:marLeft w:val="0"/>
      <w:marRight w:val="0"/>
      <w:marTop w:val="0"/>
      <w:marBottom w:val="0"/>
      <w:divBdr>
        <w:top w:val="none" w:sz="0" w:space="0" w:color="auto"/>
        <w:left w:val="none" w:sz="0" w:space="0" w:color="auto"/>
        <w:bottom w:val="none" w:sz="0" w:space="0" w:color="auto"/>
        <w:right w:val="none" w:sz="0" w:space="0" w:color="auto"/>
      </w:divBdr>
    </w:div>
    <w:div w:id="1847398183">
      <w:bodyDiv w:val="1"/>
      <w:marLeft w:val="0"/>
      <w:marRight w:val="0"/>
      <w:marTop w:val="0"/>
      <w:marBottom w:val="0"/>
      <w:divBdr>
        <w:top w:val="none" w:sz="0" w:space="0" w:color="auto"/>
        <w:left w:val="none" w:sz="0" w:space="0" w:color="auto"/>
        <w:bottom w:val="none" w:sz="0" w:space="0" w:color="auto"/>
        <w:right w:val="none" w:sz="0" w:space="0" w:color="auto"/>
      </w:divBdr>
      <w:divsChild>
        <w:div w:id="452670287">
          <w:marLeft w:val="0"/>
          <w:marRight w:val="0"/>
          <w:marTop w:val="0"/>
          <w:marBottom w:val="0"/>
          <w:divBdr>
            <w:top w:val="none" w:sz="0" w:space="0" w:color="auto"/>
            <w:left w:val="none" w:sz="0" w:space="0" w:color="auto"/>
            <w:bottom w:val="none" w:sz="0" w:space="0" w:color="auto"/>
            <w:right w:val="none" w:sz="0" w:space="0" w:color="auto"/>
          </w:divBdr>
          <w:divsChild>
            <w:div w:id="526141322">
              <w:marLeft w:val="0"/>
              <w:marRight w:val="0"/>
              <w:marTop w:val="0"/>
              <w:marBottom w:val="0"/>
              <w:divBdr>
                <w:top w:val="none" w:sz="0" w:space="0" w:color="auto"/>
                <w:left w:val="none" w:sz="0" w:space="0" w:color="auto"/>
                <w:bottom w:val="none" w:sz="0" w:space="0" w:color="auto"/>
                <w:right w:val="none" w:sz="0" w:space="0" w:color="auto"/>
              </w:divBdr>
              <w:divsChild>
                <w:div w:id="1922523474">
                  <w:marLeft w:val="0"/>
                  <w:marRight w:val="0"/>
                  <w:marTop w:val="0"/>
                  <w:marBottom w:val="0"/>
                  <w:divBdr>
                    <w:top w:val="none" w:sz="0" w:space="0" w:color="auto"/>
                    <w:left w:val="none" w:sz="0" w:space="0" w:color="auto"/>
                    <w:bottom w:val="none" w:sz="0" w:space="0" w:color="auto"/>
                    <w:right w:val="none" w:sz="0" w:space="0" w:color="auto"/>
                  </w:divBdr>
                  <w:divsChild>
                    <w:div w:id="200820971">
                      <w:marLeft w:val="0"/>
                      <w:marRight w:val="0"/>
                      <w:marTop w:val="0"/>
                      <w:marBottom w:val="0"/>
                      <w:divBdr>
                        <w:top w:val="none" w:sz="0" w:space="0" w:color="auto"/>
                        <w:left w:val="none" w:sz="0" w:space="0" w:color="auto"/>
                        <w:bottom w:val="none" w:sz="0" w:space="0" w:color="auto"/>
                        <w:right w:val="none" w:sz="0" w:space="0" w:color="auto"/>
                      </w:divBdr>
                      <w:divsChild>
                        <w:div w:id="761922891">
                          <w:marLeft w:val="0"/>
                          <w:marRight w:val="0"/>
                          <w:marTop w:val="0"/>
                          <w:marBottom w:val="0"/>
                          <w:divBdr>
                            <w:top w:val="none" w:sz="0" w:space="0" w:color="auto"/>
                            <w:left w:val="none" w:sz="0" w:space="0" w:color="auto"/>
                            <w:bottom w:val="none" w:sz="0" w:space="0" w:color="auto"/>
                            <w:right w:val="none" w:sz="0" w:space="0" w:color="auto"/>
                          </w:divBdr>
                          <w:divsChild>
                            <w:div w:id="603222492">
                              <w:marLeft w:val="0"/>
                              <w:marRight w:val="0"/>
                              <w:marTop w:val="0"/>
                              <w:marBottom w:val="0"/>
                              <w:divBdr>
                                <w:top w:val="none" w:sz="0" w:space="0" w:color="auto"/>
                                <w:left w:val="none" w:sz="0" w:space="0" w:color="auto"/>
                                <w:bottom w:val="none" w:sz="0" w:space="0" w:color="auto"/>
                                <w:right w:val="none" w:sz="0" w:space="0" w:color="auto"/>
                              </w:divBdr>
                              <w:divsChild>
                                <w:div w:id="1722820608">
                                  <w:marLeft w:val="0"/>
                                  <w:marRight w:val="0"/>
                                  <w:marTop w:val="0"/>
                                  <w:marBottom w:val="0"/>
                                  <w:divBdr>
                                    <w:top w:val="none" w:sz="0" w:space="0" w:color="auto"/>
                                    <w:left w:val="none" w:sz="0" w:space="0" w:color="auto"/>
                                    <w:bottom w:val="none" w:sz="0" w:space="0" w:color="auto"/>
                                    <w:right w:val="none" w:sz="0" w:space="0" w:color="auto"/>
                                  </w:divBdr>
                                  <w:divsChild>
                                    <w:div w:id="597521896">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1877086895">
      <w:bodyDiv w:val="1"/>
      <w:marLeft w:val="0"/>
      <w:marRight w:val="0"/>
      <w:marTop w:val="0"/>
      <w:marBottom w:val="0"/>
      <w:divBdr>
        <w:top w:val="none" w:sz="0" w:space="0" w:color="auto"/>
        <w:left w:val="none" w:sz="0" w:space="0" w:color="auto"/>
        <w:bottom w:val="none" w:sz="0" w:space="0" w:color="auto"/>
        <w:right w:val="none" w:sz="0" w:space="0" w:color="auto"/>
      </w:divBdr>
    </w:div>
    <w:div w:id="1988432819">
      <w:bodyDiv w:val="1"/>
      <w:marLeft w:val="0"/>
      <w:marRight w:val="0"/>
      <w:marTop w:val="0"/>
      <w:marBottom w:val="0"/>
      <w:divBdr>
        <w:top w:val="none" w:sz="0" w:space="0" w:color="auto"/>
        <w:left w:val="none" w:sz="0" w:space="0" w:color="auto"/>
        <w:bottom w:val="none" w:sz="0" w:space="0" w:color="auto"/>
        <w:right w:val="none" w:sz="0" w:space="0" w:color="auto"/>
      </w:divBdr>
      <w:divsChild>
        <w:div w:id="1053583140">
          <w:marLeft w:val="0"/>
          <w:marRight w:val="0"/>
          <w:marTop w:val="0"/>
          <w:marBottom w:val="0"/>
          <w:divBdr>
            <w:top w:val="none" w:sz="0" w:space="0" w:color="auto"/>
            <w:left w:val="none" w:sz="0" w:space="0" w:color="auto"/>
            <w:bottom w:val="none" w:sz="0" w:space="0" w:color="auto"/>
            <w:right w:val="none" w:sz="0" w:space="0" w:color="auto"/>
          </w:divBdr>
          <w:divsChild>
            <w:div w:id="919801034">
              <w:marLeft w:val="0"/>
              <w:marRight w:val="0"/>
              <w:marTop w:val="0"/>
              <w:marBottom w:val="0"/>
              <w:divBdr>
                <w:top w:val="none" w:sz="0" w:space="0" w:color="auto"/>
                <w:left w:val="none" w:sz="0" w:space="0" w:color="auto"/>
                <w:bottom w:val="none" w:sz="0" w:space="0" w:color="auto"/>
                <w:right w:val="none" w:sz="0" w:space="0" w:color="auto"/>
              </w:divBdr>
              <w:divsChild>
                <w:div w:id="2077320751">
                  <w:marLeft w:val="0"/>
                  <w:marRight w:val="0"/>
                  <w:marTop w:val="0"/>
                  <w:marBottom w:val="0"/>
                  <w:divBdr>
                    <w:top w:val="none" w:sz="0" w:space="0" w:color="auto"/>
                    <w:left w:val="none" w:sz="0" w:space="0" w:color="auto"/>
                    <w:bottom w:val="none" w:sz="0" w:space="0" w:color="auto"/>
                    <w:right w:val="none" w:sz="0" w:space="0" w:color="auto"/>
                  </w:divBdr>
                  <w:divsChild>
                    <w:div w:id="1023090506">
                      <w:marLeft w:val="0"/>
                      <w:marRight w:val="0"/>
                      <w:marTop w:val="0"/>
                      <w:marBottom w:val="0"/>
                      <w:divBdr>
                        <w:top w:val="none" w:sz="0" w:space="0" w:color="auto"/>
                        <w:left w:val="none" w:sz="0" w:space="0" w:color="auto"/>
                        <w:bottom w:val="none" w:sz="0" w:space="0" w:color="auto"/>
                        <w:right w:val="none" w:sz="0" w:space="0" w:color="auto"/>
                      </w:divBdr>
                      <w:divsChild>
                        <w:div w:id="976644328">
                          <w:marLeft w:val="0"/>
                          <w:marRight w:val="0"/>
                          <w:marTop w:val="0"/>
                          <w:marBottom w:val="0"/>
                          <w:divBdr>
                            <w:top w:val="none" w:sz="0" w:space="0" w:color="auto"/>
                            <w:left w:val="none" w:sz="0" w:space="0" w:color="auto"/>
                            <w:bottom w:val="none" w:sz="0" w:space="0" w:color="auto"/>
                            <w:right w:val="none" w:sz="0" w:space="0" w:color="auto"/>
                          </w:divBdr>
                          <w:divsChild>
                            <w:div w:id="1256405054">
                              <w:marLeft w:val="0"/>
                              <w:marRight w:val="0"/>
                              <w:marTop w:val="0"/>
                              <w:marBottom w:val="0"/>
                              <w:divBdr>
                                <w:top w:val="none" w:sz="0" w:space="0" w:color="auto"/>
                                <w:left w:val="none" w:sz="0" w:space="0" w:color="auto"/>
                                <w:bottom w:val="none" w:sz="0" w:space="0" w:color="auto"/>
                                <w:right w:val="none" w:sz="0" w:space="0" w:color="auto"/>
                              </w:divBdr>
                              <w:divsChild>
                                <w:div w:id="1399211812">
                                  <w:marLeft w:val="0"/>
                                  <w:marRight w:val="0"/>
                                  <w:marTop w:val="0"/>
                                  <w:marBottom w:val="0"/>
                                  <w:divBdr>
                                    <w:top w:val="none" w:sz="0" w:space="0" w:color="auto"/>
                                    <w:left w:val="none" w:sz="0" w:space="0" w:color="auto"/>
                                    <w:bottom w:val="none" w:sz="0" w:space="0" w:color="auto"/>
                                    <w:right w:val="none" w:sz="0" w:space="0" w:color="auto"/>
                                  </w:divBdr>
                                  <w:divsChild>
                                    <w:div w:id="216283149">
                                      <w:marLeft w:val="15"/>
                                      <w:marRight w:val="0"/>
                                      <w:marTop w:val="0"/>
                                      <w:marBottom w:val="0"/>
                                      <w:divBdr>
                                        <w:top w:val="single" w:sz="6" w:space="0" w:color="E6E7E8"/>
                                        <w:left w:val="single" w:sz="6" w:space="0" w:color="E6E7E8"/>
                                        <w:bottom w:val="single" w:sz="6" w:space="0" w:color="E6E7E8"/>
                                        <w:right w:val="single" w:sz="6" w:space="0" w:color="E6E7E8"/>
                                      </w:divBdr>
                                    </w:div>
                                  </w:divsChild>
                                </w:div>
                              </w:divsChild>
                            </w:div>
                          </w:divsChild>
                        </w:div>
                      </w:divsChild>
                    </w:div>
                  </w:divsChild>
                </w:div>
              </w:divsChild>
            </w:div>
          </w:divsChild>
        </w:div>
      </w:divsChild>
    </w:div>
    <w:div w:id="2119641954">
      <w:bodyDiv w:val="1"/>
      <w:marLeft w:val="0"/>
      <w:marRight w:val="0"/>
      <w:marTop w:val="0"/>
      <w:marBottom w:val="0"/>
      <w:divBdr>
        <w:top w:val="none" w:sz="0" w:space="0" w:color="auto"/>
        <w:left w:val="none" w:sz="0" w:space="0" w:color="auto"/>
        <w:bottom w:val="none" w:sz="0" w:space="0" w:color="auto"/>
        <w:right w:val="none" w:sz="0" w:space="0" w:color="auto"/>
      </w:divBdr>
      <w:divsChild>
        <w:div w:id="1417508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tendee.gotowebinar.com/register/4788521972953379330" TargetMode="External"/><Relationship Id="rId13" Type="http://schemas.openxmlformats.org/officeDocument/2006/relationships/hyperlink" Target="https://attendee.gotowebinar.com/register/577381193478955853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ttendee.gotowebinar.com/register/2422617041560449026" TargetMode="External"/><Relationship Id="rId12" Type="http://schemas.openxmlformats.org/officeDocument/2006/relationships/hyperlink" Target="https://register.gotowebinar.com/register/1868872199487088386" TargetMode="External"/><Relationship Id="rId17" Type="http://schemas.openxmlformats.org/officeDocument/2006/relationships/hyperlink" Target="mailto:2019EIC@epa.gov" TargetMode="External"/><Relationship Id="rId2" Type="http://schemas.openxmlformats.org/officeDocument/2006/relationships/numbering" Target="numbering.xml"/><Relationship Id="rId16" Type="http://schemas.openxmlformats.org/officeDocument/2006/relationships/hyperlink" Target="https://www.epa.gov/sites/production/files/2017-07/documents/ei_guidance_may_2017_final_rev.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epa.gov/air-emissions-inventories/2019-international-emissions-inventory-conference-collaborative" TargetMode="External"/><Relationship Id="rId5" Type="http://schemas.openxmlformats.org/officeDocument/2006/relationships/webSettings" Target="webSettings.xml"/><Relationship Id="rId15" Type="http://schemas.openxmlformats.org/officeDocument/2006/relationships/hyperlink" Target="https://www.epa.gov/air-emissions-inventories/air-emissions-inventory-training" TargetMode="External"/><Relationship Id="rId10" Type="http://schemas.openxmlformats.org/officeDocument/2006/relationships/hyperlink" Target="https://attendee.gotowebinar.com/register/46627257481080506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ttendee.gotowebinar.com/register/3898274895733935618" TargetMode="External"/><Relationship Id="rId14" Type="http://schemas.openxmlformats.org/officeDocument/2006/relationships/hyperlink" Target="https://attendee.gotowebinar.com/register/49442216155396131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0C193-9448-4692-A8DE-4D4A61292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40915</Words>
  <Characters>233216</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Dombrowski, Sally</dc:creator>
  <cp:keywords/>
  <dc:description/>
  <cp:lastModifiedBy>Dombrowski, Sally</cp:lastModifiedBy>
  <cp:revision>2</cp:revision>
  <cp:lastPrinted>2019-07-23T14:31:00Z</cp:lastPrinted>
  <dcterms:created xsi:type="dcterms:W3CDTF">2019-07-24T10:27:00Z</dcterms:created>
  <dcterms:modified xsi:type="dcterms:W3CDTF">2019-07-24T10:27:00Z</dcterms:modified>
</cp:coreProperties>
</file>