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33" w:rsidRPr="00E476A3" w:rsidRDefault="00E476A3" w:rsidP="00CD6A3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Consider having students conduct the observations</w:t>
      </w:r>
    </w:p>
    <w:p w:rsidR="00CD6A33" w:rsidRDefault="00CD6A33" w:rsidP="005612B5">
      <w:pPr>
        <w:rPr>
          <w:b/>
          <w:sz w:val="24"/>
          <w:szCs w:val="24"/>
          <w:u w:val="single"/>
        </w:rPr>
      </w:pPr>
    </w:p>
    <w:p w:rsidR="005612B5" w:rsidRPr="005612B5" w:rsidRDefault="005612B5" w:rsidP="005612B5">
      <w:pPr>
        <w:rPr>
          <w:b/>
          <w:sz w:val="24"/>
          <w:szCs w:val="24"/>
          <w:u w:val="single"/>
        </w:rPr>
      </w:pPr>
      <w:r w:rsidRPr="005612B5">
        <w:rPr>
          <w:b/>
          <w:sz w:val="24"/>
          <w:szCs w:val="24"/>
          <w:u w:val="single"/>
        </w:rPr>
        <w:t>Why Conduct Observations?</w:t>
      </w:r>
    </w:p>
    <w:p w:rsidR="00793DEE" w:rsidRPr="00A519AE" w:rsidRDefault="005612B5" w:rsidP="005612B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19AE">
        <w:rPr>
          <w:sz w:val="24"/>
          <w:szCs w:val="24"/>
        </w:rPr>
        <w:t xml:space="preserve">Observations before the campaign are strongly recommended to be able to document the idling problem at the school.  </w:t>
      </w:r>
      <w:r w:rsidR="00A519AE">
        <w:rPr>
          <w:sz w:val="24"/>
          <w:szCs w:val="24"/>
        </w:rPr>
        <w:t>O</w:t>
      </w:r>
      <w:r w:rsidR="00724243" w:rsidRPr="00A519AE">
        <w:rPr>
          <w:sz w:val="24"/>
          <w:szCs w:val="24"/>
        </w:rPr>
        <w:t>bservations</w:t>
      </w:r>
      <w:r w:rsidRPr="00A519AE">
        <w:rPr>
          <w:sz w:val="24"/>
          <w:szCs w:val="24"/>
        </w:rPr>
        <w:t xml:space="preserve"> after the campaign</w:t>
      </w:r>
      <w:r w:rsidR="005C0D66" w:rsidRPr="00A519AE">
        <w:rPr>
          <w:sz w:val="24"/>
          <w:szCs w:val="24"/>
        </w:rPr>
        <w:t xml:space="preserve"> </w:t>
      </w:r>
      <w:r w:rsidRPr="00A519AE">
        <w:rPr>
          <w:sz w:val="24"/>
          <w:szCs w:val="24"/>
        </w:rPr>
        <w:t xml:space="preserve">can be used to </w:t>
      </w:r>
      <w:r w:rsidR="00724243" w:rsidRPr="00A519AE">
        <w:rPr>
          <w:sz w:val="24"/>
          <w:szCs w:val="24"/>
        </w:rPr>
        <w:t xml:space="preserve">demonstrate </w:t>
      </w:r>
      <w:r w:rsidR="00E643EB" w:rsidRPr="00A519AE">
        <w:rPr>
          <w:sz w:val="24"/>
          <w:szCs w:val="24"/>
        </w:rPr>
        <w:t xml:space="preserve">how effective the </w:t>
      </w:r>
      <w:r w:rsidR="00AE5F4B" w:rsidRPr="00A519AE">
        <w:rPr>
          <w:sz w:val="24"/>
          <w:szCs w:val="24"/>
        </w:rPr>
        <w:t>campaign</w:t>
      </w:r>
      <w:r w:rsidR="00E643EB" w:rsidRPr="00A519AE">
        <w:rPr>
          <w:sz w:val="24"/>
          <w:szCs w:val="24"/>
        </w:rPr>
        <w:t xml:space="preserve"> was </w:t>
      </w:r>
      <w:r w:rsidR="00E04C5E" w:rsidRPr="00A519AE">
        <w:rPr>
          <w:sz w:val="24"/>
          <w:szCs w:val="24"/>
        </w:rPr>
        <w:t>once complete.</w:t>
      </w:r>
    </w:p>
    <w:p w:rsidR="0095552B" w:rsidRPr="00AD7BA4" w:rsidRDefault="0095552B" w:rsidP="005612B5">
      <w:pPr>
        <w:rPr>
          <w:sz w:val="24"/>
          <w:szCs w:val="24"/>
        </w:rPr>
      </w:pPr>
    </w:p>
    <w:p w:rsidR="00AC56DD" w:rsidRPr="00AD7BA4" w:rsidRDefault="00AC56DD" w:rsidP="00713B72">
      <w:pPr>
        <w:rPr>
          <w:b/>
          <w:sz w:val="24"/>
          <w:szCs w:val="24"/>
          <w:u w:val="single"/>
        </w:rPr>
      </w:pPr>
      <w:r w:rsidRPr="00AD7BA4">
        <w:rPr>
          <w:b/>
          <w:sz w:val="24"/>
          <w:szCs w:val="24"/>
          <w:u w:val="single"/>
        </w:rPr>
        <w:t>Recommendations for Conducting Observation:</w:t>
      </w:r>
    </w:p>
    <w:p w:rsidR="00FB4DCC" w:rsidRPr="00FB4DCC" w:rsidRDefault="00FB4DCC" w:rsidP="00FB4DC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D7BA4">
        <w:rPr>
          <w:sz w:val="24"/>
          <w:szCs w:val="24"/>
        </w:rPr>
        <w:t xml:space="preserve">If students are conducting observations, </w:t>
      </w:r>
      <w:r w:rsidR="00A519AE">
        <w:rPr>
          <w:sz w:val="24"/>
          <w:szCs w:val="24"/>
        </w:rPr>
        <w:t xml:space="preserve">their safety must be the top priority.  Schools should provide </w:t>
      </w:r>
      <w:r w:rsidRPr="00AD7BA4">
        <w:rPr>
          <w:sz w:val="24"/>
          <w:szCs w:val="24"/>
        </w:rPr>
        <w:t>whatever supervision they feel is necessary (e.g., assigning teachers or parents to escort and assist the children</w:t>
      </w:r>
      <w:r w:rsidR="00A519AE">
        <w:rPr>
          <w:sz w:val="24"/>
          <w:szCs w:val="24"/>
        </w:rPr>
        <w:t>,</w:t>
      </w:r>
      <w:r w:rsidRPr="00AD7BA4">
        <w:rPr>
          <w:sz w:val="24"/>
          <w:szCs w:val="24"/>
        </w:rPr>
        <w:t xml:space="preserve"> </w:t>
      </w:r>
      <w:r w:rsidR="005A6B30">
        <w:rPr>
          <w:sz w:val="24"/>
          <w:szCs w:val="24"/>
        </w:rPr>
        <w:t xml:space="preserve">or </w:t>
      </w:r>
      <w:r>
        <w:rPr>
          <w:sz w:val="24"/>
          <w:szCs w:val="24"/>
        </w:rPr>
        <w:t>pairing older students together</w:t>
      </w:r>
      <w:r w:rsidRPr="00AD7BA4">
        <w:rPr>
          <w:sz w:val="24"/>
          <w:szCs w:val="24"/>
        </w:rPr>
        <w:t>).</w:t>
      </w:r>
    </w:p>
    <w:p w:rsidR="00891987" w:rsidRPr="00AD7BA4" w:rsidRDefault="0095552B" w:rsidP="00D64FF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A519AE">
        <w:rPr>
          <w:sz w:val="24"/>
          <w:szCs w:val="24"/>
        </w:rPr>
        <w:t xml:space="preserve">chools can also have staff or parents </w:t>
      </w:r>
      <w:r w:rsidR="00891987" w:rsidRPr="00AD7BA4">
        <w:rPr>
          <w:sz w:val="24"/>
          <w:szCs w:val="24"/>
        </w:rPr>
        <w:t xml:space="preserve">conduct the observations.  </w:t>
      </w:r>
    </w:p>
    <w:p w:rsidR="00636651" w:rsidRDefault="00636651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7BA4">
        <w:rPr>
          <w:sz w:val="24"/>
          <w:szCs w:val="24"/>
        </w:rPr>
        <w:t xml:space="preserve">Observers would observe the idling behavior of drivers during afternoon pick-up.  While 4-5 consecutive days </w:t>
      </w:r>
      <w:r w:rsidR="00753AE5" w:rsidRPr="00AD7BA4">
        <w:rPr>
          <w:sz w:val="24"/>
          <w:szCs w:val="24"/>
        </w:rPr>
        <w:t>are</w:t>
      </w:r>
      <w:r w:rsidRPr="00AD7BA4">
        <w:rPr>
          <w:sz w:val="24"/>
          <w:szCs w:val="24"/>
        </w:rPr>
        <w:t xml:space="preserve"> recommended, schools need to decid</w:t>
      </w:r>
      <w:r w:rsidR="00CD6A33">
        <w:rPr>
          <w:sz w:val="24"/>
          <w:szCs w:val="24"/>
        </w:rPr>
        <w:t>e how many days are feasible</w:t>
      </w:r>
      <w:r w:rsidRPr="00AD7BA4">
        <w:rPr>
          <w:sz w:val="24"/>
          <w:szCs w:val="24"/>
        </w:rPr>
        <w:t xml:space="preserve">.  Conducting observations for just 1-2 days would not necessarily be statistically viable, but would still provide some data for students to work with.  </w:t>
      </w:r>
    </w:p>
    <w:p w:rsidR="008D4244" w:rsidRDefault="008D4244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244">
        <w:rPr>
          <w:sz w:val="24"/>
          <w:szCs w:val="24"/>
        </w:rPr>
        <w:t xml:space="preserve">Morning drop-off isn’t </w:t>
      </w:r>
      <w:r w:rsidR="000650B8">
        <w:rPr>
          <w:sz w:val="24"/>
          <w:szCs w:val="24"/>
        </w:rPr>
        <w:t>usually</w:t>
      </w:r>
      <w:r w:rsidRPr="008D4244">
        <w:rPr>
          <w:sz w:val="24"/>
          <w:szCs w:val="24"/>
        </w:rPr>
        <w:t xml:space="preserve"> a problem for schools.  Generally, the line of cars moves</w:t>
      </w:r>
      <w:r w:rsidR="00F42F1B">
        <w:rPr>
          <w:sz w:val="24"/>
          <w:szCs w:val="24"/>
        </w:rPr>
        <w:t xml:space="preserve"> and cars don’t sit and idle.  However, i</w:t>
      </w:r>
      <w:r w:rsidRPr="008D4244">
        <w:rPr>
          <w:sz w:val="24"/>
          <w:szCs w:val="24"/>
        </w:rPr>
        <w:t>f a school believes morn</w:t>
      </w:r>
      <w:r w:rsidR="00F42F1B">
        <w:rPr>
          <w:sz w:val="24"/>
          <w:szCs w:val="24"/>
        </w:rPr>
        <w:t>ing drop-off is an issue</w:t>
      </w:r>
      <w:r w:rsidRPr="008D4244">
        <w:rPr>
          <w:sz w:val="24"/>
          <w:szCs w:val="24"/>
        </w:rPr>
        <w:t>,</w:t>
      </w:r>
      <w:r w:rsidR="00F42F1B">
        <w:rPr>
          <w:sz w:val="24"/>
          <w:szCs w:val="24"/>
        </w:rPr>
        <w:t xml:space="preserve"> observations can be made then as well.</w:t>
      </w:r>
    </w:p>
    <w:p w:rsidR="00CD6A33" w:rsidRPr="008D4244" w:rsidRDefault="00CD6A33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244">
        <w:rPr>
          <w:sz w:val="24"/>
          <w:szCs w:val="24"/>
        </w:rPr>
        <w:t xml:space="preserve">Do not combine observations with the Driver Contact Event.  </w:t>
      </w:r>
    </w:p>
    <w:p w:rsidR="00AD7BA4" w:rsidRDefault="00AD7BA4" w:rsidP="007A04A8">
      <w:pPr>
        <w:rPr>
          <w:b/>
          <w:sz w:val="24"/>
          <w:szCs w:val="24"/>
        </w:rPr>
      </w:pPr>
    </w:p>
    <w:p w:rsidR="005B063B" w:rsidRPr="00A519AE" w:rsidRDefault="007A04A8" w:rsidP="007A04A8">
      <w:pPr>
        <w:rPr>
          <w:b/>
          <w:sz w:val="24"/>
          <w:szCs w:val="24"/>
        </w:rPr>
      </w:pPr>
      <w:r w:rsidRPr="00A519AE">
        <w:rPr>
          <w:b/>
          <w:sz w:val="24"/>
          <w:szCs w:val="24"/>
        </w:rPr>
        <w:t>S</w:t>
      </w:r>
      <w:r w:rsidR="00793DEE" w:rsidRPr="00A519AE">
        <w:rPr>
          <w:b/>
          <w:sz w:val="24"/>
          <w:szCs w:val="24"/>
        </w:rPr>
        <w:t>eptember</w:t>
      </w:r>
      <w:r w:rsidR="00D64FFA" w:rsidRPr="00A519AE">
        <w:rPr>
          <w:b/>
          <w:sz w:val="24"/>
          <w:szCs w:val="24"/>
        </w:rPr>
        <w:t xml:space="preserve"> (Pre-</w:t>
      </w:r>
      <w:r w:rsidR="00AE5F4B" w:rsidRPr="00A519AE">
        <w:rPr>
          <w:b/>
          <w:sz w:val="24"/>
          <w:szCs w:val="24"/>
        </w:rPr>
        <w:t>Campaign</w:t>
      </w:r>
      <w:r w:rsidR="00D64FFA" w:rsidRPr="00A519AE">
        <w:rPr>
          <w:b/>
          <w:sz w:val="24"/>
          <w:szCs w:val="24"/>
        </w:rPr>
        <w:t xml:space="preserve"> Observations)</w:t>
      </w:r>
      <w:r w:rsidR="00793DEE" w:rsidRPr="00A519AE">
        <w:rPr>
          <w:b/>
          <w:sz w:val="24"/>
          <w:szCs w:val="24"/>
        </w:rPr>
        <w:t xml:space="preserve">: </w:t>
      </w:r>
      <w:r w:rsidR="00724243" w:rsidRPr="00A519AE">
        <w:rPr>
          <w:b/>
          <w:sz w:val="24"/>
          <w:szCs w:val="24"/>
        </w:rPr>
        <w:t xml:space="preserve"> </w:t>
      </w:r>
    </w:p>
    <w:p w:rsidR="005B063B" w:rsidRPr="00AD7BA4" w:rsidRDefault="00793DEE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7BA4">
        <w:rPr>
          <w:sz w:val="24"/>
          <w:szCs w:val="24"/>
        </w:rPr>
        <w:t xml:space="preserve">To </w:t>
      </w:r>
      <w:r w:rsidR="00E643EB" w:rsidRPr="00AD7BA4">
        <w:rPr>
          <w:sz w:val="24"/>
          <w:szCs w:val="24"/>
        </w:rPr>
        <w:t xml:space="preserve">make the observations as true to “natural behavior” as possible, it is imperative that the observations be done </w:t>
      </w:r>
      <w:r w:rsidR="00D64FFA" w:rsidRPr="00AD7BA4">
        <w:rPr>
          <w:b/>
          <w:i/>
          <w:sz w:val="24"/>
          <w:szCs w:val="24"/>
        </w:rPr>
        <w:t>before</w:t>
      </w:r>
      <w:r w:rsidR="00E643EB" w:rsidRPr="00AD7BA4">
        <w:rPr>
          <w:sz w:val="24"/>
          <w:szCs w:val="24"/>
        </w:rPr>
        <w:t xml:space="preserve"> promoting the </w:t>
      </w:r>
      <w:r w:rsidR="00AE5F4B">
        <w:rPr>
          <w:sz w:val="24"/>
          <w:szCs w:val="24"/>
        </w:rPr>
        <w:t>campaign</w:t>
      </w:r>
      <w:r w:rsidR="00E643EB" w:rsidRPr="00AD7BA4">
        <w:rPr>
          <w:sz w:val="24"/>
          <w:szCs w:val="24"/>
        </w:rPr>
        <w:t xml:space="preserve"> at the school.  </w:t>
      </w:r>
      <w:r w:rsidR="007A04A8" w:rsidRPr="00AD7BA4">
        <w:rPr>
          <w:sz w:val="24"/>
          <w:szCs w:val="24"/>
        </w:rPr>
        <w:t xml:space="preserve">If the </w:t>
      </w:r>
      <w:r w:rsidR="00AE5F4B">
        <w:rPr>
          <w:sz w:val="24"/>
          <w:szCs w:val="24"/>
        </w:rPr>
        <w:t>campaign</w:t>
      </w:r>
      <w:r w:rsidR="007A04A8" w:rsidRPr="00AD7BA4">
        <w:rPr>
          <w:sz w:val="24"/>
          <w:szCs w:val="24"/>
        </w:rPr>
        <w:t xml:space="preserve"> is promoted before the first set of observations, then you will not get a true set of data</w:t>
      </w:r>
      <w:r w:rsidR="00A519AE">
        <w:rPr>
          <w:sz w:val="24"/>
          <w:szCs w:val="24"/>
        </w:rPr>
        <w:t xml:space="preserve">. </w:t>
      </w:r>
    </w:p>
    <w:p w:rsidR="007A04A8" w:rsidRPr="00AD7BA4" w:rsidRDefault="00E643EB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A2051">
        <w:rPr>
          <w:sz w:val="24"/>
          <w:szCs w:val="24"/>
        </w:rPr>
        <w:t>Observers</w:t>
      </w:r>
      <w:r w:rsidRPr="004A2051">
        <w:rPr>
          <w:b/>
          <w:sz w:val="24"/>
          <w:szCs w:val="24"/>
        </w:rPr>
        <w:t xml:space="preserve"> </w:t>
      </w:r>
      <w:r w:rsidRPr="00AD7BA4">
        <w:rPr>
          <w:sz w:val="24"/>
          <w:szCs w:val="24"/>
        </w:rPr>
        <w:t>should be told that they are collecting data for a transportation study</w:t>
      </w:r>
      <w:r w:rsidR="004A2051">
        <w:rPr>
          <w:sz w:val="24"/>
          <w:szCs w:val="24"/>
        </w:rPr>
        <w:t xml:space="preserve"> for EPA to gather information on the types of cars on the road and on driving behavior in general.  </w:t>
      </w:r>
      <w:r w:rsidR="004A2051">
        <w:rPr>
          <w:b/>
          <w:sz w:val="24"/>
          <w:szCs w:val="24"/>
        </w:rPr>
        <w:t>Observers</w:t>
      </w:r>
      <w:r w:rsidRPr="00AD7BA4">
        <w:rPr>
          <w:sz w:val="24"/>
          <w:szCs w:val="24"/>
        </w:rPr>
        <w:t xml:space="preserve"> </w:t>
      </w:r>
      <w:r w:rsidR="004A2051">
        <w:rPr>
          <w:sz w:val="24"/>
          <w:szCs w:val="24"/>
        </w:rPr>
        <w:t>should be told this for the pre-campaign observations</w:t>
      </w:r>
      <w:r w:rsidR="00377A3E">
        <w:rPr>
          <w:sz w:val="24"/>
          <w:szCs w:val="24"/>
        </w:rPr>
        <w:t xml:space="preserve">; </w:t>
      </w:r>
      <w:r w:rsidR="004A2051">
        <w:rPr>
          <w:sz w:val="24"/>
          <w:szCs w:val="24"/>
        </w:rPr>
        <w:t xml:space="preserve">any </w:t>
      </w:r>
      <w:r w:rsidRPr="00AD7BA4">
        <w:rPr>
          <w:sz w:val="24"/>
          <w:szCs w:val="24"/>
        </w:rPr>
        <w:t>drivers who question the observers should be told the same</w:t>
      </w:r>
      <w:r w:rsidR="00A519AE">
        <w:rPr>
          <w:sz w:val="24"/>
          <w:szCs w:val="24"/>
        </w:rPr>
        <w:t xml:space="preserve">. </w:t>
      </w:r>
    </w:p>
    <w:p w:rsidR="003B6EDF" w:rsidRDefault="003B6EDF" w:rsidP="007A04A8">
      <w:pPr>
        <w:rPr>
          <w:b/>
          <w:sz w:val="24"/>
          <w:szCs w:val="24"/>
        </w:rPr>
      </w:pPr>
    </w:p>
    <w:p w:rsidR="00997323" w:rsidRPr="00AD7BA4" w:rsidRDefault="00D64FFA" w:rsidP="007A04A8">
      <w:pPr>
        <w:rPr>
          <w:b/>
          <w:sz w:val="24"/>
          <w:szCs w:val="24"/>
        </w:rPr>
      </w:pPr>
      <w:r w:rsidRPr="00AD7BA4">
        <w:rPr>
          <w:b/>
          <w:sz w:val="24"/>
          <w:szCs w:val="24"/>
        </w:rPr>
        <w:t>January (Mid-</w:t>
      </w:r>
      <w:r w:rsidR="00AE5F4B">
        <w:rPr>
          <w:b/>
          <w:sz w:val="24"/>
          <w:szCs w:val="24"/>
        </w:rPr>
        <w:t>Campaign</w:t>
      </w:r>
      <w:r w:rsidRPr="00AD7BA4">
        <w:rPr>
          <w:b/>
          <w:sz w:val="24"/>
          <w:szCs w:val="24"/>
        </w:rPr>
        <w:t xml:space="preserve"> Observations)</w:t>
      </w:r>
      <w:r w:rsidR="00CD6A33">
        <w:rPr>
          <w:b/>
          <w:sz w:val="24"/>
          <w:szCs w:val="24"/>
        </w:rPr>
        <w:t>, Optional</w:t>
      </w:r>
      <w:r w:rsidRPr="00AD7BA4">
        <w:rPr>
          <w:sz w:val="24"/>
          <w:szCs w:val="24"/>
        </w:rPr>
        <w:t xml:space="preserve"> </w:t>
      </w:r>
    </w:p>
    <w:p w:rsidR="008E12D8" w:rsidRDefault="008E12D8" w:rsidP="007A04A8">
      <w:pPr>
        <w:rPr>
          <w:b/>
          <w:sz w:val="24"/>
          <w:szCs w:val="24"/>
        </w:rPr>
      </w:pPr>
    </w:p>
    <w:p w:rsidR="00997323" w:rsidRPr="00AD7BA4" w:rsidRDefault="00997323" w:rsidP="007A04A8">
      <w:pPr>
        <w:rPr>
          <w:b/>
          <w:sz w:val="24"/>
          <w:szCs w:val="24"/>
        </w:rPr>
      </w:pPr>
      <w:r w:rsidRPr="00AD7BA4">
        <w:rPr>
          <w:b/>
          <w:sz w:val="24"/>
          <w:szCs w:val="24"/>
        </w:rPr>
        <w:t>April (</w:t>
      </w:r>
      <w:r w:rsidR="005C0D66">
        <w:rPr>
          <w:b/>
          <w:sz w:val="24"/>
          <w:szCs w:val="24"/>
        </w:rPr>
        <w:t>Post-</w:t>
      </w:r>
      <w:r w:rsidR="00AE5F4B">
        <w:rPr>
          <w:b/>
          <w:sz w:val="24"/>
          <w:szCs w:val="24"/>
        </w:rPr>
        <w:t>Campaign</w:t>
      </w:r>
      <w:r w:rsidRPr="00AD7BA4">
        <w:rPr>
          <w:b/>
          <w:sz w:val="24"/>
          <w:szCs w:val="24"/>
        </w:rPr>
        <w:t xml:space="preserve"> Observations): </w:t>
      </w:r>
      <w:r w:rsidRPr="00AD7BA4">
        <w:rPr>
          <w:sz w:val="24"/>
          <w:szCs w:val="24"/>
        </w:rPr>
        <w:t xml:space="preserve"> </w:t>
      </w:r>
    </w:p>
    <w:p w:rsidR="003B6EDF" w:rsidRPr="00A519AE" w:rsidRDefault="00997323" w:rsidP="00A519A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519AE">
        <w:rPr>
          <w:sz w:val="24"/>
          <w:szCs w:val="24"/>
        </w:rPr>
        <w:t xml:space="preserve">A final set of observations will show you the progress made in the </w:t>
      </w:r>
      <w:r w:rsidR="00AE5F4B" w:rsidRPr="00A519AE">
        <w:rPr>
          <w:sz w:val="24"/>
          <w:szCs w:val="24"/>
        </w:rPr>
        <w:t>campaign</w:t>
      </w:r>
      <w:r w:rsidR="00A519AE">
        <w:rPr>
          <w:sz w:val="24"/>
          <w:szCs w:val="24"/>
        </w:rPr>
        <w:t xml:space="preserve">. </w:t>
      </w:r>
    </w:p>
    <w:p w:rsidR="00E476A3" w:rsidRDefault="00E476A3">
      <w:pPr>
        <w:rPr>
          <w:b/>
          <w:sz w:val="24"/>
          <w:szCs w:val="24"/>
          <w:u w:val="single"/>
        </w:rPr>
      </w:pPr>
    </w:p>
    <w:p w:rsidR="0095552B" w:rsidRDefault="00A21551" w:rsidP="0095552B">
      <w:pPr>
        <w:rPr>
          <w:b/>
          <w:sz w:val="24"/>
          <w:szCs w:val="24"/>
          <w:u w:val="single"/>
        </w:rPr>
      </w:pPr>
      <w:r w:rsidRPr="00AD7BA4">
        <w:rPr>
          <w:b/>
          <w:sz w:val="24"/>
          <w:szCs w:val="24"/>
          <w:u w:val="single"/>
        </w:rPr>
        <w:t>How to Conduct Observations</w:t>
      </w:r>
    </w:p>
    <w:p w:rsidR="0095552B" w:rsidRPr="00316D25" w:rsidRDefault="0095552B" w:rsidP="0095552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5552B">
        <w:rPr>
          <w:sz w:val="24"/>
          <w:szCs w:val="24"/>
        </w:rPr>
        <w:t xml:space="preserve">Observers should be split into Zones:  areas of the school where one observer can easily track all of the vehicles in that area (e.g., all vehicles on one side of the street in one block; all vehicles on both sides of the street on a small block; all vehicles in the school’s traffic circle; all vehicles in one section of the school’s parking lot, etc.).  </w:t>
      </w:r>
    </w:p>
    <w:p w:rsidR="00887A93" w:rsidRPr="00887A93" w:rsidRDefault="00887A93" w:rsidP="00887A93">
      <w:pPr>
        <w:pStyle w:val="ListParagraph"/>
        <w:ind w:left="360"/>
        <w:rPr>
          <w:b/>
          <w:sz w:val="24"/>
          <w:szCs w:val="24"/>
          <w:u w:val="single"/>
        </w:rPr>
      </w:pPr>
    </w:p>
    <w:p w:rsidR="00D3522B" w:rsidRPr="00D95449" w:rsidRDefault="00316D25" w:rsidP="00D9544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Be sure to cover all zones at the school. </w:t>
      </w:r>
    </w:p>
    <w:p w:rsidR="00633E3B" w:rsidRPr="00AD7BA4" w:rsidRDefault="00633E3B" w:rsidP="00A215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5552B">
        <w:rPr>
          <w:sz w:val="24"/>
          <w:szCs w:val="24"/>
        </w:rPr>
        <w:t>Have observers ready about 2</w:t>
      </w:r>
      <w:r w:rsidR="00740367" w:rsidRPr="0095552B">
        <w:rPr>
          <w:sz w:val="24"/>
          <w:szCs w:val="24"/>
        </w:rPr>
        <w:t>0</w:t>
      </w:r>
      <w:r w:rsidR="00CD6A33" w:rsidRPr="0095552B">
        <w:rPr>
          <w:sz w:val="24"/>
          <w:szCs w:val="24"/>
        </w:rPr>
        <w:t>-30</w:t>
      </w:r>
      <w:r w:rsidR="00740367" w:rsidRPr="0095552B">
        <w:rPr>
          <w:sz w:val="24"/>
          <w:szCs w:val="24"/>
        </w:rPr>
        <w:t xml:space="preserve"> minutes before school is dismissed.</w:t>
      </w:r>
      <w:r w:rsidR="00AC0823" w:rsidRPr="0095552B">
        <w:rPr>
          <w:sz w:val="24"/>
          <w:szCs w:val="24"/>
        </w:rPr>
        <w:t xml:space="preserve">  Be sure that any students conducting the observations are appropriately paired off and/or supervised, as determined appropriate by the schools.  All observers </w:t>
      </w:r>
      <w:r w:rsidRPr="0095552B">
        <w:rPr>
          <w:sz w:val="24"/>
          <w:szCs w:val="24"/>
        </w:rPr>
        <w:t xml:space="preserve">should be prepared to stay until student pick up is complete. </w:t>
      </w:r>
      <w:r w:rsidR="00AC0823" w:rsidRPr="0095552B">
        <w:rPr>
          <w:sz w:val="24"/>
          <w:szCs w:val="24"/>
        </w:rPr>
        <w:t xml:space="preserve"> </w:t>
      </w:r>
    </w:p>
    <w:p w:rsidR="00A21551" w:rsidRPr="00AD7BA4" w:rsidRDefault="00A21551" w:rsidP="00571D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7BA4">
        <w:rPr>
          <w:sz w:val="24"/>
          <w:szCs w:val="24"/>
        </w:rPr>
        <w:t>All observers should have the following</w:t>
      </w:r>
      <w:r w:rsidR="00571DFC" w:rsidRPr="00AD7BA4">
        <w:rPr>
          <w:sz w:val="24"/>
          <w:szCs w:val="24"/>
        </w:rPr>
        <w:t xml:space="preserve"> items:</w:t>
      </w:r>
    </w:p>
    <w:p w:rsidR="0095552B" w:rsidRP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Observations Sheets</w:t>
      </w:r>
      <w:r w:rsidR="00F16723" w:rsidRPr="00A519AE">
        <w:rPr>
          <w:sz w:val="24"/>
          <w:szCs w:val="24"/>
        </w:rPr>
        <w:t xml:space="preserve"> </w:t>
      </w:r>
      <w:r w:rsidR="00F16723" w:rsidRPr="00A519AE">
        <w:rPr>
          <w:i/>
          <w:sz w:val="24"/>
          <w:szCs w:val="24"/>
        </w:rPr>
        <w:t>(See: “Sample Observation Sheet”</w:t>
      </w:r>
      <w:r w:rsidR="00A519AE" w:rsidRPr="00A519AE">
        <w:rPr>
          <w:i/>
          <w:sz w:val="24"/>
          <w:szCs w:val="24"/>
        </w:rPr>
        <w:t>)</w:t>
      </w:r>
    </w:p>
    <w:p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Pen</w:t>
      </w:r>
      <w:r w:rsidR="00571DFC" w:rsidRPr="00A519AE">
        <w:rPr>
          <w:sz w:val="24"/>
          <w:szCs w:val="24"/>
        </w:rPr>
        <w:t xml:space="preserve"> (don’t use pencils)</w:t>
      </w:r>
    </w:p>
    <w:p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Clipboard</w:t>
      </w:r>
    </w:p>
    <w:p w:rsidR="00A21551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Watch or Cell Phone (to track time)</w:t>
      </w:r>
    </w:p>
    <w:p w:rsidR="00274631" w:rsidRDefault="009F1F70" w:rsidP="00274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Observers complete observation s</w:t>
      </w:r>
      <w:r w:rsidR="00274631">
        <w:rPr>
          <w:sz w:val="24"/>
          <w:szCs w:val="24"/>
        </w:rPr>
        <w:t xml:space="preserve">heets. </w:t>
      </w:r>
    </w:p>
    <w:p w:rsidR="0095552B" w:rsidRDefault="009E3291" w:rsidP="00955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 student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or other volunteer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C4D3C">
        <w:rPr>
          <w:sz w:val="24"/>
          <w:szCs w:val="24"/>
        </w:rPr>
        <w:t>collect the sheets, tally up the data collected, and</w:t>
      </w:r>
      <w:r w:rsidR="0095552B">
        <w:rPr>
          <w:sz w:val="24"/>
          <w:szCs w:val="24"/>
        </w:rPr>
        <w:t xml:space="preserve"> de</w:t>
      </w:r>
      <w:r w:rsidR="00D3522B">
        <w:rPr>
          <w:sz w:val="24"/>
          <w:szCs w:val="24"/>
        </w:rPr>
        <w:t>termine how much idling was observed</w:t>
      </w:r>
      <w:r w:rsidR="0095552B">
        <w:rPr>
          <w:sz w:val="24"/>
          <w:szCs w:val="24"/>
        </w:rPr>
        <w:t xml:space="preserve"> at the school. </w:t>
      </w:r>
    </w:p>
    <w:p w:rsidR="00274631" w:rsidRPr="00274631" w:rsidRDefault="00274631" w:rsidP="00274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students, or parents, analyze the data </w:t>
      </w:r>
      <w:r>
        <w:rPr>
          <w:i/>
          <w:sz w:val="24"/>
          <w:szCs w:val="24"/>
        </w:rPr>
        <w:t xml:space="preserve">(See “Analyzing the Data”). </w:t>
      </w:r>
    </w:p>
    <w:p w:rsidR="00D3522B" w:rsidRDefault="00D3522B" w:rsidP="00955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Here is a sample table that can be used to present the data:</w:t>
      </w:r>
    </w:p>
    <w:p w:rsidR="00274631" w:rsidRDefault="00274631" w:rsidP="00274631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3690"/>
      </w:tblGrid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Vehicles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Vehicles Idling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Idling Minutes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Idle Time/Vehicle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 Wasted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8C545E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Gas Wasted in a </w:t>
            </w:r>
            <w:r w:rsidR="00274631">
              <w:rPr>
                <w:sz w:val="24"/>
                <w:szCs w:val="24"/>
              </w:rPr>
              <w:t>Year of Idling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 emitted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NOx</w:t>
            </w:r>
            <w:proofErr w:type="spellEnd"/>
            <w:r>
              <w:rPr>
                <w:sz w:val="24"/>
                <w:szCs w:val="24"/>
              </w:rPr>
              <w:t xml:space="preserve"> emitted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  <w:tr w:rsidR="00274631" w:rsidTr="00274631">
        <w:tc>
          <w:tcPr>
            <w:tcW w:w="3798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VOC emitted</w:t>
            </w:r>
          </w:p>
        </w:tc>
        <w:tc>
          <w:tcPr>
            <w:tcW w:w="3690" w:type="dxa"/>
          </w:tcPr>
          <w:p w:rsidR="00274631" w:rsidRDefault="00274631" w:rsidP="00274631">
            <w:pPr>
              <w:rPr>
                <w:sz w:val="24"/>
                <w:szCs w:val="24"/>
              </w:rPr>
            </w:pPr>
          </w:p>
        </w:tc>
      </w:tr>
    </w:tbl>
    <w:p w:rsidR="00A519AE" w:rsidRPr="00A519AE" w:rsidRDefault="00A519AE" w:rsidP="00A519AE">
      <w:pPr>
        <w:pStyle w:val="ListParagraph"/>
        <w:spacing w:before="240"/>
        <w:ind w:left="360"/>
        <w:rPr>
          <w:sz w:val="24"/>
          <w:szCs w:val="24"/>
          <w:u w:val="single"/>
        </w:rPr>
      </w:pPr>
    </w:p>
    <w:sectPr w:rsidR="00A519AE" w:rsidRPr="00A519AE" w:rsidSect="00FA3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92" w:rsidRDefault="007F6092" w:rsidP="001E4716">
      <w:r>
        <w:separator/>
      </w:r>
    </w:p>
  </w:endnote>
  <w:endnote w:type="continuationSeparator" w:id="0">
    <w:p w:rsidR="007F6092" w:rsidRDefault="007F6092" w:rsidP="001E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Content>
      <w:p w:rsidR="00A0358A" w:rsidRPr="00157D13" w:rsidRDefault="00A0358A" w:rsidP="002919F6">
        <w:pPr>
          <w:pStyle w:val="Header"/>
          <w:spacing w:before="2" w:after="2"/>
          <w:jc w:val="center"/>
          <w:rPr>
            <w:rStyle w:val="copytext"/>
            <w:rFonts w:ascii="Times" w:hAnsi="Times"/>
            <w:sz w:val="20"/>
            <w:szCs w:val="20"/>
          </w:rPr>
        </w:pPr>
        <w:r>
          <w:rPr>
            <w:b/>
            <w:sz w:val="48"/>
            <w:szCs w:val="48"/>
          </w:rPr>
          <w:t>Turn Your Key, Be Idle Free!</w:t>
        </w:r>
      </w:p>
      <w:p w:rsidR="00A0358A" w:rsidRDefault="00A0358A" w:rsidP="002919F6">
        <w:pPr>
          <w:pStyle w:val="Footer"/>
          <w:jc w:val="center"/>
        </w:pPr>
        <w:r>
          <w:t xml:space="preserve">Page </w:t>
        </w:r>
        <w:r w:rsidR="007E25A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E25AE">
          <w:rPr>
            <w:b/>
            <w:sz w:val="24"/>
            <w:szCs w:val="24"/>
          </w:rPr>
          <w:fldChar w:fldCharType="separate"/>
        </w:r>
        <w:r w:rsidR="00793EB5">
          <w:rPr>
            <w:b/>
            <w:noProof/>
          </w:rPr>
          <w:t>1</w:t>
        </w:r>
        <w:r w:rsidR="007E25A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E25A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E25AE">
          <w:rPr>
            <w:b/>
            <w:sz w:val="24"/>
            <w:szCs w:val="24"/>
          </w:rPr>
          <w:fldChar w:fldCharType="separate"/>
        </w:r>
        <w:r w:rsidR="00793EB5">
          <w:rPr>
            <w:b/>
            <w:noProof/>
          </w:rPr>
          <w:t>2</w:t>
        </w:r>
        <w:r w:rsidR="007E25AE">
          <w:rPr>
            <w:b/>
            <w:sz w:val="24"/>
            <w:szCs w:val="24"/>
          </w:rPr>
          <w:fldChar w:fldCharType="end"/>
        </w:r>
      </w:p>
    </w:sdtContent>
  </w:sdt>
  <w:p w:rsidR="00A0358A" w:rsidRDefault="00A03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92" w:rsidRDefault="007F6092" w:rsidP="001E4716">
      <w:r>
        <w:separator/>
      </w:r>
    </w:p>
  </w:footnote>
  <w:footnote w:type="continuationSeparator" w:id="0">
    <w:p w:rsidR="007F6092" w:rsidRDefault="007F6092" w:rsidP="001E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8A" w:rsidRPr="00740B5A" w:rsidRDefault="00A0358A" w:rsidP="009E0EB4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A0358A" w:rsidRDefault="00A0358A" w:rsidP="009E0EB4">
    <w:pPr>
      <w:pStyle w:val="Header"/>
      <w:jc w:val="center"/>
      <w:rPr>
        <w:b/>
        <w:sz w:val="32"/>
        <w:szCs w:val="32"/>
      </w:rPr>
    </w:pPr>
  </w:p>
  <w:p w:rsidR="00A0358A" w:rsidRDefault="00A0358A" w:rsidP="009E0EB4">
    <w:pPr>
      <w:pStyle w:val="Header"/>
      <w:jc w:val="center"/>
    </w:pPr>
    <w:r>
      <w:rPr>
        <w:b/>
        <w:sz w:val="32"/>
        <w:szCs w:val="32"/>
      </w:rPr>
      <w:t>How to Conduct Observations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68"/>
    <w:multiLevelType w:val="hybridMultilevel"/>
    <w:tmpl w:val="CAD8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15CF2"/>
    <w:multiLevelType w:val="hybridMultilevel"/>
    <w:tmpl w:val="5FB61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249F6"/>
    <w:multiLevelType w:val="hybridMultilevel"/>
    <w:tmpl w:val="54A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8019F"/>
    <w:multiLevelType w:val="hybridMultilevel"/>
    <w:tmpl w:val="5418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72"/>
    <w:rsid w:val="00055859"/>
    <w:rsid w:val="000650B8"/>
    <w:rsid w:val="000C2DDA"/>
    <w:rsid w:val="000E695C"/>
    <w:rsid w:val="001D4C19"/>
    <w:rsid w:val="001E4716"/>
    <w:rsid w:val="00206D1B"/>
    <w:rsid w:val="00220B09"/>
    <w:rsid w:val="00242F76"/>
    <w:rsid w:val="00274631"/>
    <w:rsid w:val="00276552"/>
    <w:rsid w:val="002919F6"/>
    <w:rsid w:val="00316D25"/>
    <w:rsid w:val="00377A3E"/>
    <w:rsid w:val="003A1ED7"/>
    <w:rsid w:val="003B1C51"/>
    <w:rsid w:val="003B6EDF"/>
    <w:rsid w:val="004425BB"/>
    <w:rsid w:val="004479E8"/>
    <w:rsid w:val="0046186C"/>
    <w:rsid w:val="00496175"/>
    <w:rsid w:val="004A2051"/>
    <w:rsid w:val="004A5DB5"/>
    <w:rsid w:val="004B491A"/>
    <w:rsid w:val="004F587C"/>
    <w:rsid w:val="00537556"/>
    <w:rsid w:val="005612B5"/>
    <w:rsid w:val="00571DFC"/>
    <w:rsid w:val="00591F1A"/>
    <w:rsid w:val="005A30D4"/>
    <w:rsid w:val="005A6B30"/>
    <w:rsid w:val="005B063B"/>
    <w:rsid w:val="005C0D66"/>
    <w:rsid w:val="005C4D3C"/>
    <w:rsid w:val="00601ABB"/>
    <w:rsid w:val="00615DC6"/>
    <w:rsid w:val="00633E3B"/>
    <w:rsid w:val="00636651"/>
    <w:rsid w:val="0064028C"/>
    <w:rsid w:val="00651EFC"/>
    <w:rsid w:val="00684216"/>
    <w:rsid w:val="006D1708"/>
    <w:rsid w:val="00713B72"/>
    <w:rsid w:val="00724243"/>
    <w:rsid w:val="00740367"/>
    <w:rsid w:val="00753AE5"/>
    <w:rsid w:val="00771363"/>
    <w:rsid w:val="007919F3"/>
    <w:rsid w:val="00793DEE"/>
    <w:rsid w:val="00793EB5"/>
    <w:rsid w:val="00796150"/>
    <w:rsid w:val="007A04A8"/>
    <w:rsid w:val="007E25AE"/>
    <w:rsid w:val="007F6092"/>
    <w:rsid w:val="00812F37"/>
    <w:rsid w:val="00836CF7"/>
    <w:rsid w:val="00887A93"/>
    <w:rsid w:val="00891987"/>
    <w:rsid w:val="00894016"/>
    <w:rsid w:val="008B6D77"/>
    <w:rsid w:val="008C545E"/>
    <w:rsid w:val="008D4244"/>
    <w:rsid w:val="008E12D8"/>
    <w:rsid w:val="00900311"/>
    <w:rsid w:val="009032AC"/>
    <w:rsid w:val="009037E9"/>
    <w:rsid w:val="0095552B"/>
    <w:rsid w:val="00987C4E"/>
    <w:rsid w:val="00987D75"/>
    <w:rsid w:val="00997323"/>
    <w:rsid w:val="009C5952"/>
    <w:rsid w:val="009E0EB4"/>
    <w:rsid w:val="009E3291"/>
    <w:rsid w:val="009E5B17"/>
    <w:rsid w:val="009E6C57"/>
    <w:rsid w:val="009F1F70"/>
    <w:rsid w:val="00A0358A"/>
    <w:rsid w:val="00A05561"/>
    <w:rsid w:val="00A21551"/>
    <w:rsid w:val="00A519AE"/>
    <w:rsid w:val="00A679B0"/>
    <w:rsid w:val="00AC0823"/>
    <w:rsid w:val="00AC56DD"/>
    <w:rsid w:val="00AD7BA4"/>
    <w:rsid w:val="00AE5F4B"/>
    <w:rsid w:val="00B92046"/>
    <w:rsid w:val="00BA3FA7"/>
    <w:rsid w:val="00BD690F"/>
    <w:rsid w:val="00BE7053"/>
    <w:rsid w:val="00C9542E"/>
    <w:rsid w:val="00CD3FEC"/>
    <w:rsid w:val="00CD6A33"/>
    <w:rsid w:val="00D17527"/>
    <w:rsid w:val="00D3522B"/>
    <w:rsid w:val="00D64FFA"/>
    <w:rsid w:val="00D802DB"/>
    <w:rsid w:val="00D95449"/>
    <w:rsid w:val="00E04C5E"/>
    <w:rsid w:val="00E232EB"/>
    <w:rsid w:val="00E476A3"/>
    <w:rsid w:val="00E643EB"/>
    <w:rsid w:val="00E71B93"/>
    <w:rsid w:val="00EA2595"/>
    <w:rsid w:val="00ED0ADF"/>
    <w:rsid w:val="00EF6725"/>
    <w:rsid w:val="00F06EB3"/>
    <w:rsid w:val="00F16723"/>
    <w:rsid w:val="00F42F1B"/>
    <w:rsid w:val="00F62E33"/>
    <w:rsid w:val="00F72910"/>
    <w:rsid w:val="00FA35D1"/>
    <w:rsid w:val="00FB2266"/>
    <w:rsid w:val="00FB4DCC"/>
    <w:rsid w:val="00FC0E1C"/>
    <w:rsid w:val="00FD1743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2919F6"/>
  </w:style>
  <w:style w:type="table" w:styleId="TableGrid">
    <w:name w:val="Table Grid"/>
    <w:basedOn w:val="TableNormal"/>
    <w:uiPriority w:val="59"/>
    <w:rsid w:val="0027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75</cp:revision>
  <cp:lastPrinted>2012-07-31T17:27:00Z</cp:lastPrinted>
  <dcterms:created xsi:type="dcterms:W3CDTF">2012-02-14T17:22:00Z</dcterms:created>
  <dcterms:modified xsi:type="dcterms:W3CDTF">2012-07-31T17:27:00Z</dcterms:modified>
</cp:coreProperties>
</file>