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AF360" w14:textId="77777777" w:rsidR="008B1DBC" w:rsidRDefault="004619E5">
      <w:r>
        <w:rPr>
          <w:noProof/>
        </w:rPr>
        <w:drawing>
          <wp:inline distT="0" distB="0" distL="0" distR="0" wp14:anchorId="1FFBFFA1" wp14:editId="7BCF9139">
            <wp:extent cx="2369820" cy="934028"/>
            <wp:effectExtent l="0" t="0" r="0" b="0"/>
            <wp:docPr id="1" name="Picture 1" descr="A blue 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li\AppData\Local\Microsoft\Windows\INetCache\Content.MSO\16C2644B.tm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69820" cy="934028"/>
                    </a:xfrm>
                    <a:prstGeom prst="rect">
                      <a:avLst/>
                    </a:prstGeom>
                    <a:noFill/>
                    <a:ln>
                      <a:noFill/>
                    </a:ln>
                  </pic:spPr>
                </pic:pic>
              </a:graphicData>
            </a:graphic>
          </wp:inline>
        </w:drawing>
      </w:r>
    </w:p>
    <w:p w14:paraId="02D77DA6" w14:textId="1F93892B" w:rsidR="004619E5" w:rsidRDefault="004619E5"/>
    <w:p w14:paraId="7A020A03" w14:textId="3B471BA9" w:rsidR="004619E5" w:rsidRDefault="004619E5"/>
    <w:p w14:paraId="31FD04ED" w14:textId="52B2CC77" w:rsidR="004619E5" w:rsidRDefault="004619E5">
      <w:bookmarkStart w:id="0" w:name="_GoBack"/>
      <w:bookmarkEnd w:id="0"/>
    </w:p>
    <w:p w14:paraId="305ADF4D" w14:textId="2935604B" w:rsidR="004619E5" w:rsidRDefault="004619E5"/>
    <w:p w14:paraId="7FBBF67B" w14:textId="68EBD9B2" w:rsidR="004619E5" w:rsidRDefault="004619E5"/>
    <w:p w14:paraId="3B0B7C2C" w14:textId="42A77D26" w:rsidR="004619E5" w:rsidRPr="004619E5" w:rsidRDefault="004619E5">
      <w:pPr>
        <w:rPr>
          <w:sz w:val="40"/>
          <w:szCs w:val="40"/>
        </w:rPr>
      </w:pPr>
    </w:p>
    <w:p w14:paraId="43B3A6B2" w14:textId="77777777" w:rsidR="00C15ED5" w:rsidRPr="00E8348E" w:rsidRDefault="00C15ED5" w:rsidP="00292D70">
      <w:pPr>
        <w:jc w:val="center"/>
        <w:rPr>
          <w:rFonts w:ascii="Calibri Light" w:hAnsi="Calibri Light" w:cs="Calibri Light"/>
          <w:color w:val="2F5496" w:themeColor="accent1" w:themeShade="BF"/>
          <w:sz w:val="44"/>
          <w:szCs w:val="44"/>
        </w:rPr>
      </w:pPr>
      <w:r w:rsidRPr="00E8348E">
        <w:rPr>
          <w:rFonts w:ascii="Calibri Light" w:hAnsi="Calibri Light" w:cs="Calibri Light"/>
          <w:color w:val="2F5496" w:themeColor="accent1" w:themeShade="BF"/>
          <w:sz w:val="44"/>
          <w:szCs w:val="44"/>
        </w:rPr>
        <w:t>Worksheets for the</w:t>
      </w:r>
    </w:p>
    <w:p w14:paraId="1D839F31" w14:textId="08007154" w:rsidR="004619E5" w:rsidRPr="00E8348E" w:rsidRDefault="00C15ED5" w:rsidP="00292D70">
      <w:pPr>
        <w:jc w:val="center"/>
        <w:rPr>
          <w:rFonts w:ascii="Calibri Light" w:hAnsi="Calibri Light" w:cs="Calibri Light"/>
          <w:color w:val="2F5496" w:themeColor="accent1" w:themeShade="BF"/>
          <w:sz w:val="44"/>
          <w:szCs w:val="44"/>
        </w:rPr>
      </w:pPr>
      <w:r w:rsidRPr="00E8348E">
        <w:rPr>
          <w:rFonts w:ascii="Calibri Light" w:hAnsi="Calibri Light" w:cs="Calibri Light"/>
          <w:color w:val="2F5496" w:themeColor="accent1" w:themeShade="BF"/>
          <w:sz w:val="44"/>
          <w:szCs w:val="44"/>
        </w:rPr>
        <w:t>Environmental</w:t>
      </w:r>
      <w:r w:rsidR="00292D70" w:rsidRPr="00E8348E">
        <w:rPr>
          <w:rFonts w:ascii="Calibri Light" w:hAnsi="Calibri Light" w:cs="Calibri Light"/>
          <w:color w:val="2F5496" w:themeColor="accent1" w:themeShade="BF"/>
          <w:sz w:val="44"/>
          <w:szCs w:val="44"/>
        </w:rPr>
        <w:t xml:space="preserve"> Justice Primer for Ports</w:t>
      </w:r>
      <w:r w:rsidRPr="00E8348E">
        <w:rPr>
          <w:rFonts w:ascii="Calibri Light" w:hAnsi="Calibri Light" w:cs="Calibri Light"/>
          <w:color w:val="2F5496" w:themeColor="accent1" w:themeShade="BF"/>
          <w:sz w:val="44"/>
          <w:szCs w:val="44"/>
        </w:rPr>
        <w:t>:</w:t>
      </w:r>
    </w:p>
    <w:p w14:paraId="14086322" w14:textId="0B6B62CA" w:rsidR="00C15ED5" w:rsidRPr="00E8348E" w:rsidRDefault="00C15ED5" w:rsidP="00E8348E">
      <w:pPr>
        <w:spacing w:after="0"/>
        <w:jc w:val="center"/>
        <w:rPr>
          <w:rFonts w:ascii="Calibri Light" w:hAnsi="Calibri Light" w:cs="Calibri Light"/>
          <w:i/>
          <w:iCs/>
          <w:color w:val="2F5496" w:themeColor="accent1" w:themeShade="BF"/>
          <w:sz w:val="44"/>
          <w:szCs w:val="44"/>
        </w:rPr>
      </w:pPr>
      <w:r w:rsidRPr="00E8348E">
        <w:rPr>
          <w:rFonts w:ascii="Calibri Light" w:hAnsi="Calibri Light" w:cs="Calibri Light"/>
          <w:i/>
          <w:iCs/>
          <w:color w:val="2F5496" w:themeColor="accent1" w:themeShade="BF"/>
          <w:sz w:val="44"/>
          <w:szCs w:val="44"/>
        </w:rPr>
        <w:t>The Good Neighbor Guide to Building</w:t>
      </w:r>
    </w:p>
    <w:p w14:paraId="4C9A7FE2" w14:textId="77777777" w:rsidR="00C15ED5" w:rsidRPr="00E8348E" w:rsidRDefault="00C15ED5" w:rsidP="00E8348E">
      <w:pPr>
        <w:spacing w:after="0"/>
        <w:jc w:val="center"/>
        <w:rPr>
          <w:rFonts w:ascii="Calibri Light" w:hAnsi="Calibri Light" w:cs="Calibri Light"/>
          <w:i/>
          <w:iCs/>
          <w:color w:val="2F5496" w:themeColor="accent1" w:themeShade="BF"/>
          <w:sz w:val="44"/>
          <w:szCs w:val="44"/>
        </w:rPr>
      </w:pPr>
      <w:r w:rsidRPr="00E8348E">
        <w:rPr>
          <w:rFonts w:ascii="Calibri Light" w:hAnsi="Calibri Light" w:cs="Calibri Light"/>
          <w:i/>
          <w:iCs/>
          <w:color w:val="2F5496" w:themeColor="accent1" w:themeShade="BF"/>
          <w:sz w:val="44"/>
          <w:szCs w:val="44"/>
        </w:rPr>
        <w:t xml:space="preserve">Partnerships and Social Equity </w:t>
      </w:r>
    </w:p>
    <w:p w14:paraId="31B9993B" w14:textId="5CE4B256" w:rsidR="00C15ED5" w:rsidRPr="00E8348E" w:rsidRDefault="00C15ED5" w:rsidP="00E8348E">
      <w:pPr>
        <w:spacing w:after="0"/>
        <w:jc w:val="center"/>
        <w:rPr>
          <w:rFonts w:ascii="Calibri Light" w:hAnsi="Calibri Light" w:cs="Calibri Light"/>
          <w:i/>
          <w:iCs/>
          <w:color w:val="2F5496" w:themeColor="accent1" w:themeShade="BF"/>
          <w:sz w:val="44"/>
          <w:szCs w:val="44"/>
        </w:rPr>
      </w:pPr>
      <w:r w:rsidRPr="00E8348E">
        <w:rPr>
          <w:rFonts w:ascii="Calibri Light" w:hAnsi="Calibri Light" w:cs="Calibri Light"/>
          <w:i/>
          <w:iCs/>
          <w:color w:val="2F5496" w:themeColor="accent1" w:themeShade="BF"/>
          <w:sz w:val="44"/>
          <w:szCs w:val="44"/>
        </w:rPr>
        <w:t>with Communities</w:t>
      </w:r>
    </w:p>
    <w:p w14:paraId="53559195" w14:textId="190B84CF" w:rsidR="00B645CF" w:rsidRPr="00E8348E" w:rsidRDefault="00B645CF" w:rsidP="00B645CF">
      <w:pPr>
        <w:rPr>
          <w:color w:val="2F5496" w:themeColor="accent1" w:themeShade="BF"/>
        </w:rPr>
      </w:pPr>
    </w:p>
    <w:p w14:paraId="69F2ABA0" w14:textId="7B22F9F3" w:rsidR="00B645CF" w:rsidRPr="00E8348E" w:rsidRDefault="0045702F" w:rsidP="00B645CF">
      <w:pPr>
        <w:jc w:val="center"/>
        <w:rPr>
          <w:color w:val="2F5496" w:themeColor="accent1" w:themeShade="BF"/>
          <w:sz w:val="28"/>
          <w:szCs w:val="28"/>
        </w:rPr>
      </w:pPr>
      <w:r>
        <w:rPr>
          <w:color w:val="2F5496" w:themeColor="accent1" w:themeShade="BF"/>
          <w:sz w:val="28"/>
          <w:szCs w:val="28"/>
        </w:rPr>
        <w:t>March</w:t>
      </w:r>
      <w:r w:rsidR="00B61347">
        <w:rPr>
          <w:color w:val="2F5496" w:themeColor="accent1" w:themeShade="BF"/>
          <w:sz w:val="28"/>
          <w:szCs w:val="28"/>
        </w:rPr>
        <w:t xml:space="preserve"> 2020</w:t>
      </w:r>
    </w:p>
    <w:p w14:paraId="783F5522" w14:textId="30B1FDD3" w:rsidR="00B645CF" w:rsidRDefault="00B645CF" w:rsidP="00B645CF"/>
    <w:p w14:paraId="376366E3" w14:textId="7B6EE721" w:rsidR="00B645CF" w:rsidRDefault="00B645CF" w:rsidP="00B645CF"/>
    <w:p w14:paraId="68A5E6EE" w14:textId="3F9921BC" w:rsidR="00B645CF" w:rsidRDefault="00B645CF" w:rsidP="00B645CF"/>
    <w:p w14:paraId="70B00B00" w14:textId="2CA2F9CF" w:rsidR="00B645CF" w:rsidRDefault="00B645CF" w:rsidP="00B645CF"/>
    <w:p w14:paraId="035648F4" w14:textId="20396872" w:rsidR="00B645CF" w:rsidRDefault="00B645CF" w:rsidP="00B645CF"/>
    <w:p w14:paraId="5568B2E8" w14:textId="2CA451CA" w:rsidR="00B645CF" w:rsidRDefault="00B645CF" w:rsidP="00B645CF"/>
    <w:p w14:paraId="36E26E40" w14:textId="27AC6C1C" w:rsidR="00B645CF" w:rsidRDefault="00B645CF" w:rsidP="00B645CF"/>
    <w:p w14:paraId="1CBC465D" w14:textId="7DE42F9A" w:rsidR="00B645CF" w:rsidRDefault="00B645CF" w:rsidP="00B645CF"/>
    <w:p w14:paraId="360334A3" w14:textId="34071746" w:rsidR="00B645CF" w:rsidRDefault="00B645CF" w:rsidP="00B645CF"/>
    <w:p w14:paraId="52260895" w14:textId="4BEB1108" w:rsidR="00292D70" w:rsidRDefault="00C15ED5" w:rsidP="00C15ED5">
      <w:r>
        <w:tab/>
      </w:r>
    </w:p>
    <w:sdt>
      <w:sdtPr>
        <w:rPr>
          <w:rFonts w:asciiTheme="minorHAnsi" w:eastAsiaTheme="minorHAnsi" w:hAnsiTheme="minorHAnsi" w:cstheme="majorHAnsi"/>
          <w:color w:val="auto"/>
          <w:sz w:val="22"/>
          <w:szCs w:val="22"/>
        </w:rPr>
        <w:id w:val="1792166308"/>
        <w:docPartObj>
          <w:docPartGallery w:val="Table of Contents"/>
          <w:docPartUnique/>
        </w:docPartObj>
      </w:sdtPr>
      <w:sdtEndPr>
        <w:rPr>
          <w:b/>
          <w:bCs/>
          <w:noProof/>
          <w:color w:val="2F5496" w:themeColor="accent1" w:themeShade="BF"/>
        </w:rPr>
      </w:sdtEndPr>
      <w:sdtContent>
        <w:p w14:paraId="03732984" w14:textId="415B22F7" w:rsidR="009929EC" w:rsidRPr="00E8348E" w:rsidRDefault="009929EC">
          <w:pPr>
            <w:pStyle w:val="TOCHeading"/>
            <w:rPr>
              <w:rFonts w:cstheme="majorHAnsi"/>
            </w:rPr>
          </w:pPr>
          <w:r w:rsidRPr="00E8348E">
            <w:rPr>
              <w:rFonts w:cstheme="majorHAnsi"/>
            </w:rPr>
            <w:t>Table of Contents</w:t>
          </w:r>
        </w:p>
        <w:p w14:paraId="767CA99E" w14:textId="77777777" w:rsidR="00AA6CAE" w:rsidRPr="00E8348E" w:rsidRDefault="00AA6CAE">
          <w:pPr>
            <w:pStyle w:val="TOC1"/>
            <w:tabs>
              <w:tab w:val="right" w:leader="dot" w:pos="10430"/>
            </w:tabs>
            <w:rPr>
              <w:rFonts w:asciiTheme="majorHAnsi" w:hAnsiTheme="majorHAnsi" w:cstheme="majorHAnsi"/>
              <w:color w:val="2F5496" w:themeColor="accent1" w:themeShade="BF"/>
            </w:rPr>
          </w:pPr>
        </w:p>
        <w:p w14:paraId="741DECA4" w14:textId="2E2E7E68" w:rsidR="00E8348E" w:rsidRPr="00E8348E" w:rsidRDefault="009929EC">
          <w:pPr>
            <w:pStyle w:val="TOC1"/>
            <w:tabs>
              <w:tab w:val="right" w:leader="dot" w:pos="10430"/>
            </w:tabs>
            <w:rPr>
              <w:rFonts w:asciiTheme="majorHAnsi" w:eastAsiaTheme="minorEastAsia" w:hAnsiTheme="majorHAnsi" w:cstheme="majorHAnsi"/>
              <w:noProof/>
              <w:color w:val="2F5496" w:themeColor="accent1" w:themeShade="BF"/>
            </w:rPr>
          </w:pPr>
          <w:r w:rsidRPr="00E8348E">
            <w:rPr>
              <w:rFonts w:asciiTheme="majorHAnsi" w:hAnsiTheme="majorHAnsi" w:cstheme="majorHAnsi"/>
              <w:color w:val="2F5496" w:themeColor="accent1" w:themeShade="BF"/>
            </w:rPr>
            <w:fldChar w:fldCharType="begin"/>
          </w:r>
          <w:r w:rsidRPr="00E8348E">
            <w:rPr>
              <w:rFonts w:asciiTheme="majorHAnsi" w:hAnsiTheme="majorHAnsi" w:cstheme="majorHAnsi"/>
              <w:color w:val="2F5496" w:themeColor="accent1" w:themeShade="BF"/>
            </w:rPr>
            <w:instrText xml:space="preserve"> TOC \o "1-3" \h \z \u </w:instrText>
          </w:r>
          <w:r w:rsidRPr="00E8348E">
            <w:rPr>
              <w:rFonts w:asciiTheme="majorHAnsi" w:hAnsiTheme="majorHAnsi" w:cstheme="majorHAnsi"/>
              <w:color w:val="2F5496" w:themeColor="accent1" w:themeShade="BF"/>
            </w:rPr>
            <w:fldChar w:fldCharType="separate"/>
          </w:r>
          <w:hyperlink w:anchor="_Toc16843006" w:history="1">
            <w:r w:rsidR="00E8348E" w:rsidRPr="00E8348E">
              <w:rPr>
                <w:rStyle w:val="Hyperlink"/>
                <w:rFonts w:asciiTheme="majorHAnsi" w:hAnsiTheme="majorHAnsi" w:cstheme="majorHAnsi"/>
                <w:noProof/>
                <w:color w:val="2F5496" w:themeColor="accent1" w:themeShade="BF"/>
              </w:rPr>
              <w:t>Introduction</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_Toc16843006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3</w:t>
            </w:r>
            <w:r w:rsidR="00E8348E" w:rsidRPr="00E8348E">
              <w:rPr>
                <w:rFonts w:asciiTheme="majorHAnsi" w:hAnsiTheme="majorHAnsi" w:cstheme="majorHAnsi"/>
                <w:noProof/>
                <w:webHidden/>
                <w:color w:val="2F5496" w:themeColor="accent1" w:themeShade="BF"/>
              </w:rPr>
              <w:fldChar w:fldCharType="end"/>
            </w:r>
          </w:hyperlink>
        </w:p>
        <w:p w14:paraId="3B0C570D" w14:textId="40BF915F" w:rsidR="00E8348E" w:rsidRPr="00E8348E" w:rsidRDefault="00B22BB1">
          <w:pPr>
            <w:pStyle w:val="TOC2"/>
            <w:tabs>
              <w:tab w:val="right" w:leader="dot" w:pos="10430"/>
            </w:tabs>
            <w:rPr>
              <w:rFonts w:asciiTheme="majorHAnsi" w:eastAsiaTheme="minorEastAsia" w:hAnsiTheme="majorHAnsi" w:cstheme="majorHAnsi"/>
              <w:noProof/>
              <w:color w:val="2F5496" w:themeColor="accent1" w:themeShade="BF"/>
            </w:rPr>
          </w:pPr>
          <w:hyperlink w:anchor="_Toc16843007" w:history="1">
            <w:r w:rsidR="00E8348E" w:rsidRPr="00E8348E">
              <w:rPr>
                <w:rStyle w:val="Hyperlink"/>
                <w:rFonts w:asciiTheme="majorHAnsi" w:hAnsiTheme="majorHAnsi" w:cstheme="majorHAnsi"/>
                <w:noProof/>
                <w:color w:val="2F5496" w:themeColor="accent1" w:themeShade="BF"/>
              </w:rPr>
              <w:t>Statement of Purpose</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_Toc16843007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3</w:t>
            </w:r>
            <w:r w:rsidR="00E8348E" w:rsidRPr="00E8348E">
              <w:rPr>
                <w:rFonts w:asciiTheme="majorHAnsi" w:hAnsiTheme="majorHAnsi" w:cstheme="majorHAnsi"/>
                <w:noProof/>
                <w:webHidden/>
                <w:color w:val="2F5496" w:themeColor="accent1" w:themeShade="BF"/>
              </w:rPr>
              <w:fldChar w:fldCharType="end"/>
            </w:r>
          </w:hyperlink>
        </w:p>
        <w:p w14:paraId="637450C8" w14:textId="6AAB7C63" w:rsidR="00E8348E" w:rsidRPr="00E8348E" w:rsidRDefault="00B22BB1">
          <w:pPr>
            <w:pStyle w:val="TOC1"/>
            <w:tabs>
              <w:tab w:val="right" w:leader="dot" w:pos="10430"/>
            </w:tabs>
            <w:rPr>
              <w:rFonts w:asciiTheme="majorHAnsi" w:eastAsiaTheme="minorEastAsia" w:hAnsiTheme="majorHAnsi" w:cstheme="majorHAnsi"/>
              <w:noProof/>
              <w:color w:val="2F5496" w:themeColor="accent1" w:themeShade="BF"/>
            </w:rPr>
          </w:pPr>
          <w:hyperlink w:anchor="_Toc16843008" w:history="1">
            <w:r w:rsidR="00E8348E" w:rsidRPr="00E8348E">
              <w:rPr>
                <w:rStyle w:val="Hyperlink"/>
                <w:rFonts w:asciiTheme="majorHAnsi" w:hAnsiTheme="majorHAnsi" w:cstheme="majorHAnsi"/>
                <w:noProof/>
                <w:color w:val="2F5496" w:themeColor="accent1" w:themeShade="BF"/>
              </w:rPr>
              <w:t>Section B: Good Neighbor Roadmap</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_Toc16843008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4</w:t>
            </w:r>
            <w:r w:rsidR="00E8348E" w:rsidRPr="00E8348E">
              <w:rPr>
                <w:rFonts w:asciiTheme="majorHAnsi" w:hAnsiTheme="majorHAnsi" w:cstheme="majorHAnsi"/>
                <w:noProof/>
                <w:webHidden/>
                <w:color w:val="2F5496" w:themeColor="accent1" w:themeShade="BF"/>
              </w:rPr>
              <w:fldChar w:fldCharType="end"/>
            </w:r>
          </w:hyperlink>
        </w:p>
        <w:p w14:paraId="004BF84E" w14:textId="70059843" w:rsidR="00E8348E" w:rsidRPr="00E8348E" w:rsidRDefault="00B22BB1" w:rsidP="00E8348E">
          <w:pPr>
            <w:pStyle w:val="TOC2"/>
            <w:tabs>
              <w:tab w:val="right" w:leader="dot" w:pos="10430"/>
            </w:tabs>
            <w:ind w:left="450"/>
            <w:rPr>
              <w:rFonts w:asciiTheme="majorHAnsi" w:eastAsiaTheme="minorEastAsia" w:hAnsiTheme="majorHAnsi" w:cstheme="majorHAnsi"/>
              <w:noProof/>
              <w:color w:val="2F5496" w:themeColor="accent1" w:themeShade="BF"/>
            </w:rPr>
          </w:pPr>
          <w:hyperlink w:anchor="_Toc16843009" w:history="1">
            <w:r w:rsidR="00E8348E" w:rsidRPr="00E8348E">
              <w:rPr>
                <w:rStyle w:val="Hyperlink"/>
                <w:rFonts w:asciiTheme="majorHAnsi" w:hAnsiTheme="majorHAnsi" w:cstheme="majorHAnsi"/>
                <w:noProof/>
                <w:color w:val="2F5496" w:themeColor="accent1" w:themeShade="BF"/>
              </w:rPr>
              <w:t>Overview</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_Toc16843009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4</w:t>
            </w:r>
            <w:r w:rsidR="00E8348E" w:rsidRPr="00E8348E">
              <w:rPr>
                <w:rFonts w:asciiTheme="majorHAnsi" w:hAnsiTheme="majorHAnsi" w:cstheme="majorHAnsi"/>
                <w:noProof/>
                <w:webHidden/>
                <w:color w:val="2F5496" w:themeColor="accent1" w:themeShade="BF"/>
              </w:rPr>
              <w:fldChar w:fldCharType="end"/>
            </w:r>
          </w:hyperlink>
        </w:p>
        <w:p w14:paraId="7D816E2C" w14:textId="5B70620D" w:rsidR="00E8348E" w:rsidRPr="00E8348E" w:rsidRDefault="00B22BB1">
          <w:pPr>
            <w:pStyle w:val="TOC3"/>
            <w:tabs>
              <w:tab w:val="right" w:leader="dot" w:pos="10430"/>
            </w:tabs>
            <w:rPr>
              <w:rFonts w:asciiTheme="majorHAnsi" w:eastAsiaTheme="minorEastAsia" w:hAnsiTheme="majorHAnsi" w:cstheme="majorHAnsi"/>
              <w:noProof/>
              <w:color w:val="2F5496" w:themeColor="accent1" w:themeShade="BF"/>
            </w:rPr>
          </w:pPr>
          <w:hyperlink w:anchor="_Toc16843010" w:history="1">
            <w:r w:rsidR="00E8348E" w:rsidRPr="00E8348E">
              <w:rPr>
                <w:rStyle w:val="Hyperlink"/>
                <w:rFonts w:asciiTheme="majorHAnsi" w:hAnsiTheme="majorHAnsi" w:cstheme="majorHAnsi"/>
                <w:noProof/>
                <w:color w:val="2F5496" w:themeColor="accent1" w:themeShade="BF"/>
              </w:rPr>
              <w:t>Try It Out! Determine a Starting Place – Environmental Justice Primer for Ports Page 20</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_Toc16843010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4</w:t>
            </w:r>
            <w:r w:rsidR="00E8348E" w:rsidRPr="00E8348E">
              <w:rPr>
                <w:rFonts w:asciiTheme="majorHAnsi" w:hAnsiTheme="majorHAnsi" w:cstheme="majorHAnsi"/>
                <w:noProof/>
                <w:webHidden/>
                <w:color w:val="2F5496" w:themeColor="accent1" w:themeShade="BF"/>
              </w:rPr>
              <w:fldChar w:fldCharType="end"/>
            </w:r>
          </w:hyperlink>
        </w:p>
        <w:p w14:paraId="696C83C5" w14:textId="0741275F" w:rsidR="00E8348E" w:rsidRPr="00E8348E" w:rsidRDefault="00B22BB1">
          <w:pPr>
            <w:pStyle w:val="TOC2"/>
            <w:tabs>
              <w:tab w:val="right" w:leader="dot" w:pos="10430"/>
            </w:tabs>
            <w:rPr>
              <w:rFonts w:asciiTheme="majorHAnsi" w:eastAsiaTheme="minorEastAsia" w:hAnsiTheme="majorHAnsi" w:cstheme="majorHAnsi"/>
              <w:noProof/>
              <w:color w:val="2F5496" w:themeColor="accent1" w:themeShade="BF"/>
            </w:rPr>
          </w:pPr>
          <w:hyperlink w:anchor="_Toc16843011" w:history="1">
            <w:r w:rsidR="00E8348E" w:rsidRPr="00E8348E">
              <w:rPr>
                <w:rStyle w:val="Hyperlink"/>
                <w:rFonts w:asciiTheme="majorHAnsi" w:hAnsiTheme="majorHAnsi" w:cstheme="majorHAnsi"/>
                <w:noProof/>
                <w:color w:val="2F5496" w:themeColor="accent1" w:themeShade="BF"/>
              </w:rPr>
              <w:t>Step 1. Assess your Community Engagement Approach</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_Toc16843011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5</w:t>
            </w:r>
            <w:r w:rsidR="00E8348E" w:rsidRPr="00E8348E">
              <w:rPr>
                <w:rFonts w:asciiTheme="majorHAnsi" w:hAnsiTheme="majorHAnsi" w:cstheme="majorHAnsi"/>
                <w:noProof/>
                <w:webHidden/>
                <w:color w:val="2F5496" w:themeColor="accent1" w:themeShade="BF"/>
              </w:rPr>
              <w:fldChar w:fldCharType="end"/>
            </w:r>
          </w:hyperlink>
        </w:p>
        <w:p w14:paraId="0308197A" w14:textId="57FDDDDE" w:rsidR="00E8348E" w:rsidRPr="00E8348E" w:rsidRDefault="00B22BB1">
          <w:pPr>
            <w:pStyle w:val="TOC3"/>
            <w:tabs>
              <w:tab w:val="right" w:leader="dot" w:pos="10430"/>
            </w:tabs>
            <w:rPr>
              <w:rFonts w:asciiTheme="majorHAnsi" w:eastAsiaTheme="minorEastAsia" w:hAnsiTheme="majorHAnsi" w:cstheme="majorHAnsi"/>
              <w:noProof/>
              <w:color w:val="2F5496" w:themeColor="accent1" w:themeShade="BF"/>
            </w:rPr>
          </w:pPr>
          <w:hyperlink w:anchor="_Toc16843012" w:history="1">
            <w:r w:rsidR="00E8348E" w:rsidRPr="00E8348E">
              <w:rPr>
                <w:rStyle w:val="Hyperlink"/>
                <w:rFonts w:asciiTheme="majorHAnsi" w:hAnsiTheme="majorHAnsi" w:cstheme="majorHAnsi"/>
                <w:noProof/>
                <w:color w:val="2F5496" w:themeColor="accent1" w:themeShade="BF"/>
              </w:rPr>
              <w:t>Try It Out! Assess Your Community Engagement Policy – Environmental Justice Primer for Ports Page 22</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_Toc16843012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5</w:t>
            </w:r>
            <w:r w:rsidR="00E8348E" w:rsidRPr="00E8348E">
              <w:rPr>
                <w:rFonts w:asciiTheme="majorHAnsi" w:hAnsiTheme="majorHAnsi" w:cstheme="majorHAnsi"/>
                <w:noProof/>
                <w:webHidden/>
                <w:color w:val="2F5496" w:themeColor="accent1" w:themeShade="BF"/>
              </w:rPr>
              <w:fldChar w:fldCharType="end"/>
            </w:r>
          </w:hyperlink>
        </w:p>
        <w:p w14:paraId="68C608ED" w14:textId="3ACCC131" w:rsidR="00E8348E" w:rsidRPr="00E8348E" w:rsidRDefault="00B22BB1">
          <w:pPr>
            <w:pStyle w:val="TOC3"/>
            <w:tabs>
              <w:tab w:val="right" w:leader="dot" w:pos="10430"/>
            </w:tabs>
            <w:rPr>
              <w:rFonts w:asciiTheme="majorHAnsi" w:eastAsiaTheme="minorEastAsia" w:hAnsiTheme="majorHAnsi" w:cstheme="majorHAnsi"/>
              <w:noProof/>
              <w:color w:val="2F5496" w:themeColor="accent1" w:themeShade="BF"/>
            </w:rPr>
          </w:pPr>
          <w:hyperlink w:anchor="_Toc16843013" w:history="1">
            <w:r w:rsidR="00E8348E" w:rsidRPr="00E8348E">
              <w:rPr>
                <w:rStyle w:val="Hyperlink"/>
                <w:rFonts w:asciiTheme="majorHAnsi" w:hAnsiTheme="majorHAnsi" w:cstheme="majorHAnsi"/>
                <w:noProof/>
                <w:color w:val="2F5496" w:themeColor="accent1" w:themeShade="BF"/>
              </w:rPr>
              <w:t>Try It Out! Draft a Social Responsibility Mission – Environmental Justice Primer for Ports Page 23</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_Toc16843013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6</w:t>
            </w:r>
            <w:r w:rsidR="00E8348E" w:rsidRPr="00E8348E">
              <w:rPr>
                <w:rFonts w:asciiTheme="majorHAnsi" w:hAnsiTheme="majorHAnsi" w:cstheme="majorHAnsi"/>
                <w:noProof/>
                <w:webHidden/>
                <w:color w:val="2F5496" w:themeColor="accent1" w:themeShade="BF"/>
              </w:rPr>
              <w:fldChar w:fldCharType="end"/>
            </w:r>
          </w:hyperlink>
        </w:p>
        <w:p w14:paraId="1051615E" w14:textId="44DC5CEE" w:rsidR="00E8348E" w:rsidRPr="00E8348E" w:rsidRDefault="00B22BB1">
          <w:pPr>
            <w:pStyle w:val="TOC2"/>
            <w:tabs>
              <w:tab w:val="right" w:leader="dot" w:pos="10430"/>
            </w:tabs>
            <w:rPr>
              <w:rFonts w:asciiTheme="majorHAnsi" w:eastAsiaTheme="minorEastAsia" w:hAnsiTheme="majorHAnsi" w:cstheme="majorHAnsi"/>
              <w:noProof/>
              <w:color w:val="2F5496" w:themeColor="accent1" w:themeShade="BF"/>
            </w:rPr>
          </w:pPr>
          <w:hyperlink w:anchor="_Toc16843014" w:history="1">
            <w:r w:rsidR="00E8348E" w:rsidRPr="00E8348E">
              <w:rPr>
                <w:rStyle w:val="Hyperlink"/>
                <w:rFonts w:asciiTheme="majorHAnsi" w:hAnsiTheme="majorHAnsi" w:cstheme="majorHAnsi"/>
                <w:noProof/>
                <w:color w:val="2F5496" w:themeColor="accent1" w:themeShade="BF"/>
              </w:rPr>
              <w:t>Step 2: Build Relationships</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_Toc16843014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8</w:t>
            </w:r>
            <w:r w:rsidR="00E8348E" w:rsidRPr="00E8348E">
              <w:rPr>
                <w:rFonts w:asciiTheme="majorHAnsi" w:hAnsiTheme="majorHAnsi" w:cstheme="majorHAnsi"/>
                <w:noProof/>
                <w:webHidden/>
                <w:color w:val="2F5496" w:themeColor="accent1" w:themeShade="BF"/>
              </w:rPr>
              <w:fldChar w:fldCharType="end"/>
            </w:r>
          </w:hyperlink>
        </w:p>
        <w:p w14:paraId="1D110188" w14:textId="1676D22C" w:rsidR="00E8348E" w:rsidRPr="00E8348E" w:rsidRDefault="00B22BB1">
          <w:pPr>
            <w:pStyle w:val="TOC3"/>
            <w:tabs>
              <w:tab w:val="right" w:leader="dot" w:pos="10430"/>
            </w:tabs>
            <w:rPr>
              <w:rFonts w:asciiTheme="majorHAnsi" w:eastAsiaTheme="minorEastAsia" w:hAnsiTheme="majorHAnsi" w:cstheme="majorHAnsi"/>
              <w:noProof/>
              <w:color w:val="2F5496" w:themeColor="accent1" w:themeShade="BF"/>
            </w:rPr>
          </w:pPr>
          <w:hyperlink w:anchor="_Toc16843015" w:history="1">
            <w:r w:rsidR="00E8348E" w:rsidRPr="00E8348E">
              <w:rPr>
                <w:rStyle w:val="Hyperlink"/>
                <w:rFonts w:asciiTheme="majorHAnsi" w:hAnsiTheme="majorHAnsi" w:cstheme="majorHAnsi"/>
                <w:noProof/>
                <w:color w:val="2F5496" w:themeColor="accent1" w:themeShade="BF"/>
              </w:rPr>
              <w:t>Try It Out! Identify Key Stakeholders by Group – Environmental Justice Primer for Ports Page 24</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_Toc16843015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8</w:t>
            </w:r>
            <w:r w:rsidR="00E8348E" w:rsidRPr="00E8348E">
              <w:rPr>
                <w:rFonts w:asciiTheme="majorHAnsi" w:hAnsiTheme="majorHAnsi" w:cstheme="majorHAnsi"/>
                <w:noProof/>
                <w:webHidden/>
                <w:color w:val="2F5496" w:themeColor="accent1" w:themeShade="BF"/>
              </w:rPr>
              <w:fldChar w:fldCharType="end"/>
            </w:r>
          </w:hyperlink>
        </w:p>
        <w:p w14:paraId="30748298" w14:textId="5797CD0C" w:rsidR="00E8348E" w:rsidRPr="00E8348E" w:rsidRDefault="00B22BB1">
          <w:pPr>
            <w:pStyle w:val="TOC3"/>
            <w:tabs>
              <w:tab w:val="right" w:leader="dot" w:pos="10430"/>
            </w:tabs>
            <w:rPr>
              <w:rFonts w:asciiTheme="majorHAnsi" w:eastAsiaTheme="minorEastAsia" w:hAnsiTheme="majorHAnsi" w:cstheme="majorHAnsi"/>
              <w:noProof/>
              <w:color w:val="2F5496" w:themeColor="accent1" w:themeShade="BF"/>
            </w:rPr>
          </w:pPr>
          <w:hyperlink w:anchor="_Toc16843016" w:history="1">
            <w:r w:rsidR="00E8348E" w:rsidRPr="00E8348E">
              <w:rPr>
                <w:rStyle w:val="Hyperlink"/>
                <w:rFonts w:asciiTheme="majorHAnsi" w:hAnsiTheme="majorHAnsi" w:cstheme="majorHAnsi"/>
                <w:noProof/>
                <w:color w:val="2F5496" w:themeColor="accent1" w:themeShade="BF"/>
              </w:rPr>
              <w:t>Try It Out! Map Stakeholder Interests – Environmental Justice Primer for Ports Page 25</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_Toc16843016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9</w:t>
            </w:r>
            <w:r w:rsidR="00E8348E" w:rsidRPr="00E8348E">
              <w:rPr>
                <w:rFonts w:asciiTheme="majorHAnsi" w:hAnsiTheme="majorHAnsi" w:cstheme="majorHAnsi"/>
                <w:noProof/>
                <w:webHidden/>
                <w:color w:val="2F5496" w:themeColor="accent1" w:themeShade="BF"/>
              </w:rPr>
              <w:fldChar w:fldCharType="end"/>
            </w:r>
          </w:hyperlink>
        </w:p>
        <w:p w14:paraId="00C2BFF0" w14:textId="6ABB74DB" w:rsidR="00E8348E" w:rsidRPr="00E8348E" w:rsidRDefault="00B22BB1">
          <w:pPr>
            <w:pStyle w:val="TOC2"/>
            <w:tabs>
              <w:tab w:val="right" w:leader="dot" w:pos="10430"/>
            </w:tabs>
            <w:rPr>
              <w:rFonts w:asciiTheme="majorHAnsi" w:eastAsiaTheme="minorEastAsia" w:hAnsiTheme="majorHAnsi" w:cstheme="majorHAnsi"/>
              <w:noProof/>
              <w:color w:val="2F5496" w:themeColor="accent1" w:themeShade="BF"/>
            </w:rPr>
          </w:pPr>
          <w:hyperlink w:anchor="_Toc16843017" w:history="1">
            <w:r w:rsidR="00E8348E" w:rsidRPr="00E8348E">
              <w:rPr>
                <w:rStyle w:val="Hyperlink"/>
                <w:rFonts w:asciiTheme="majorHAnsi" w:hAnsiTheme="majorHAnsi" w:cstheme="majorHAnsi"/>
                <w:noProof/>
                <w:color w:val="2F5496" w:themeColor="accent1" w:themeShade="BF"/>
              </w:rPr>
              <w:t>Step 3: Identify Community Concerns and Goals</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_Toc16843017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11</w:t>
            </w:r>
            <w:r w:rsidR="00E8348E" w:rsidRPr="00E8348E">
              <w:rPr>
                <w:rFonts w:asciiTheme="majorHAnsi" w:hAnsiTheme="majorHAnsi" w:cstheme="majorHAnsi"/>
                <w:noProof/>
                <w:webHidden/>
                <w:color w:val="2F5496" w:themeColor="accent1" w:themeShade="BF"/>
              </w:rPr>
              <w:fldChar w:fldCharType="end"/>
            </w:r>
          </w:hyperlink>
        </w:p>
        <w:p w14:paraId="4A4A0EF0" w14:textId="04879873" w:rsidR="00E8348E" w:rsidRPr="00E8348E" w:rsidRDefault="00B22BB1">
          <w:pPr>
            <w:pStyle w:val="TOC3"/>
            <w:tabs>
              <w:tab w:val="right" w:leader="dot" w:pos="10430"/>
            </w:tabs>
            <w:rPr>
              <w:rFonts w:asciiTheme="majorHAnsi" w:eastAsiaTheme="minorEastAsia" w:hAnsiTheme="majorHAnsi" w:cstheme="majorHAnsi"/>
              <w:noProof/>
              <w:color w:val="2F5496" w:themeColor="accent1" w:themeShade="BF"/>
            </w:rPr>
          </w:pPr>
          <w:hyperlink w:anchor="_Toc16843018" w:history="1">
            <w:r w:rsidR="00E8348E" w:rsidRPr="00E8348E">
              <w:rPr>
                <w:rStyle w:val="Hyperlink"/>
                <w:rFonts w:asciiTheme="majorHAnsi" w:hAnsiTheme="majorHAnsi" w:cstheme="majorHAnsi"/>
                <w:noProof/>
                <w:color w:val="2F5496" w:themeColor="accent1" w:themeShade="BF"/>
              </w:rPr>
              <w:t>Try It Out! Identify Community Goals – Environmental Justice Primer for Ports Page 26</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_Toc16843018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11</w:t>
            </w:r>
            <w:r w:rsidR="00E8348E" w:rsidRPr="00E8348E">
              <w:rPr>
                <w:rFonts w:asciiTheme="majorHAnsi" w:hAnsiTheme="majorHAnsi" w:cstheme="majorHAnsi"/>
                <w:noProof/>
                <w:webHidden/>
                <w:color w:val="2F5496" w:themeColor="accent1" w:themeShade="BF"/>
              </w:rPr>
              <w:fldChar w:fldCharType="end"/>
            </w:r>
          </w:hyperlink>
        </w:p>
        <w:p w14:paraId="162BE23C" w14:textId="76920C21" w:rsidR="00E8348E" w:rsidRPr="00E8348E" w:rsidRDefault="00B22BB1">
          <w:pPr>
            <w:pStyle w:val="TOC3"/>
            <w:tabs>
              <w:tab w:val="right" w:leader="dot" w:pos="10430"/>
            </w:tabs>
            <w:rPr>
              <w:rFonts w:asciiTheme="majorHAnsi" w:eastAsiaTheme="minorEastAsia" w:hAnsiTheme="majorHAnsi" w:cstheme="majorHAnsi"/>
              <w:noProof/>
              <w:color w:val="2F5496" w:themeColor="accent1" w:themeShade="BF"/>
            </w:rPr>
          </w:pPr>
          <w:hyperlink w:anchor="_Toc16843019" w:history="1">
            <w:r w:rsidR="00E8348E" w:rsidRPr="00E8348E">
              <w:rPr>
                <w:rStyle w:val="Hyperlink"/>
                <w:rFonts w:asciiTheme="majorHAnsi" w:hAnsiTheme="majorHAnsi" w:cstheme="majorHAnsi"/>
                <w:noProof/>
                <w:color w:val="2F5496" w:themeColor="accent1" w:themeShade="BF"/>
              </w:rPr>
              <w:t>Try It Out! Determine Performance Measures – Environmental Justice Primer for Ports Page 27</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_Toc16843019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13</w:t>
            </w:r>
            <w:r w:rsidR="00E8348E" w:rsidRPr="00E8348E">
              <w:rPr>
                <w:rFonts w:asciiTheme="majorHAnsi" w:hAnsiTheme="majorHAnsi" w:cstheme="majorHAnsi"/>
                <w:noProof/>
                <w:webHidden/>
                <w:color w:val="2F5496" w:themeColor="accent1" w:themeShade="BF"/>
              </w:rPr>
              <w:fldChar w:fldCharType="end"/>
            </w:r>
          </w:hyperlink>
        </w:p>
        <w:p w14:paraId="2C92DCF5" w14:textId="78F88BF6" w:rsidR="00E8348E" w:rsidRPr="00E8348E" w:rsidRDefault="00B22BB1">
          <w:pPr>
            <w:pStyle w:val="TOC2"/>
            <w:tabs>
              <w:tab w:val="right" w:leader="dot" w:pos="10430"/>
            </w:tabs>
            <w:rPr>
              <w:rFonts w:asciiTheme="majorHAnsi" w:eastAsiaTheme="minorEastAsia" w:hAnsiTheme="majorHAnsi" w:cstheme="majorHAnsi"/>
              <w:noProof/>
              <w:color w:val="2F5496" w:themeColor="accent1" w:themeShade="BF"/>
            </w:rPr>
          </w:pPr>
          <w:hyperlink w:anchor="_Toc16843020" w:history="1">
            <w:r w:rsidR="00E8348E" w:rsidRPr="00E8348E">
              <w:rPr>
                <w:rStyle w:val="Hyperlink"/>
                <w:rFonts w:asciiTheme="majorHAnsi" w:hAnsiTheme="majorHAnsi" w:cstheme="majorHAnsi"/>
                <w:noProof/>
                <w:color w:val="2F5496" w:themeColor="accent1" w:themeShade="BF"/>
              </w:rPr>
              <w:t>Step 4: Identify Levers for Change</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_Toc16843020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14</w:t>
            </w:r>
            <w:r w:rsidR="00E8348E" w:rsidRPr="00E8348E">
              <w:rPr>
                <w:rFonts w:asciiTheme="majorHAnsi" w:hAnsiTheme="majorHAnsi" w:cstheme="majorHAnsi"/>
                <w:noProof/>
                <w:webHidden/>
                <w:color w:val="2F5496" w:themeColor="accent1" w:themeShade="BF"/>
              </w:rPr>
              <w:fldChar w:fldCharType="end"/>
            </w:r>
          </w:hyperlink>
        </w:p>
        <w:p w14:paraId="19336F95" w14:textId="0ED86123" w:rsidR="00E8348E" w:rsidRPr="00E8348E" w:rsidRDefault="00B22BB1">
          <w:pPr>
            <w:pStyle w:val="TOC3"/>
            <w:tabs>
              <w:tab w:val="right" w:leader="dot" w:pos="10430"/>
            </w:tabs>
            <w:rPr>
              <w:rFonts w:asciiTheme="majorHAnsi" w:eastAsiaTheme="minorEastAsia" w:hAnsiTheme="majorHAnsi" w:cstheme="majorHAnsi"/>
              <w:noProof/>
              <w:color w:val="2F5496" w:themeColor="accent1" w:themeShade="BF"/>
            </w:rPr>
          </w:pPr>
          <w:hyperlink w:anchor="_Toc16843021" w:history="1">
            <w:r w:rsidR="00E8348E" w:rsidRPr="00E8348E">
              <w:rPr>
                <w:rStyle w:val="Hyperlink"/>
                <w:rFonts w:asciiTheme="majorHAnsi" w:hAnsiTheme="majorHAnsi" w:cstheme="majorHAnsi"/>
                <w:noProof/>
                <w:color w:val="2F5496" w:themeColor="accent1" w:themeShade="BF"/>
              </w:rPr>
              <w:t>Try It Out! Identify Levers for Change – Environmental Justice Primer for Ports Page 28</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_Toc16843021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14</w:t>
            </w:r>
            <w:r w:rsidR="00E8348E" w:rsidRPr="00E8348E">
              <w:rPr>
                <w:rFonts w:asciiTheme="majorHAnsi" w:hAnsiTheme="majorHAnsi" w:cstheme="majorHAnsi"/>
                <w:noProof/>
                <w:webHidden/>
                <w:color w:val="2F5496" w:themeColor="accent1" w:themeShade="BF"/>
              </w:rPr>
              <w:fldChar w:fldCharType="end"/>
            </w:r>
          </w:hyperlink>
        </w:p>
        <w:p w14:paraId="654C7308" w14:textId="5FFDC85E" w:rsidR="00E8348E" w:rsidRPr="00E8348E" w:rsidRDefault="00B22BB1">
          <w:pPr>
            <w:pStyle w:val="TOC3"/>
            <w:tabs>
              <w:tab w:val="right" w:leader="dot" w:pos="10430"/>
            </w:tabs>
            <w:rPr>
              <w:rFonts w:asciiTheme="majorHAnsi" w:eastAsiaTheme="minorEastAsia" w:hAnsiTheme="majorHAnsi" w:cstheme="majorHAnsi"/>
              <w:noProof/>
              <w:color w:val="2F5496" w:themeColor="accent1" w:themeShade="BF"/>
            </w:rPr>
          </w:pPr>
          <w:hyperlink w:anchor="_Toc16843022" w:history="1">
            <w:r w:rsidR="00E8348E" w:rsidRPr="00E8348E">
              <w:rPr>
                <w:rStyle w:val="Hyperlink"/>
                <w:rFonts w:asciiTheme="majorHAnsi" w:hAnsiTheme="majorHAnsi" w:cstheme="majorHAnsi"/>
                <w:noProof/>
                <w:color w:val="2F5496" w:themeColor="accent1" w:themeShade="BF"/>
              </w:rPr>
              <w:t>Try It Out! Align Community Goals with Ports Projects – Environmental Justice Primer for Ports Page 29</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_Toc16843022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16</w:t>
            </w:r>
            <w:r w:rsidR="00E8348E" w:rsidRPr="00E8348E">
              <w:rPr>
                <w:rFonts w:asciiTheme="majorHAnsi" w:hAnsiTheme="majorHAnsi" w:cstheme="majorHAnsi"/>
                <w:noProof/>
                <w:webHidden/>
                <w:color w:val="2F5496" w:themeColor="accent1" w:themeShade="BF"/>
              </w:rPr>
              <w:fldChar w:fldCharType="end"/>
            </w:r>
          </w:hyperlink>
        </w:p>
        <w:p w14:paraId="40E5D3D2" w14:textId="6B619CE6" w:rsidR="00E8348E" w:rsidRPr="00E8348E" w:rsidRDefault="00B22BB1">
          <w:pPr>
            <w:pStyle w:val="TOC2"/>
            <w:tabs>
              <w:tab w:val="right" w:leader="dot" w:pos="10430"/>
            </w:tabs>
            <w:rPr>
              <w:rFonts w:asciiTheme="majorHAnsi" w:eastAsiaTheme="minorEastAsia" w:hAnsiTheme="majorHAnsi" w:cstheme="majorHAnsi"/>
              <w:noProof/>
              <w:color w:val="2F5496" w:themeColor="accent1" w:themeShade="BF"/>
            </w:rPr>
          </w:pPr>
          <w:hyperlink w:anchor="_Toc16843023" w:history="1">
            <w:r w:rsidR="00E8348E" w:rsidRPr="00E8348E">
              <w:rPr>
                <w:rStyle w:val="Hyperlink"/>
                <w:rFonts w:asciiTheme="majorHAnsi" w:hAnsiTheme="majorHAnsi" w:cstheme="majorHAnsi"/>
                <w:noProof/>
                <w:color w:val="2F5496" w:themeColor="accent1" w:themeShade="BF"/>
              </w:rPr>
              <w:t>Step 5. Develop a Good Neighbor Strategic Plan</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_Toc16843023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17</w:t>
            </w:r>
            <w:r w:rsidR="00E8348E" w:rsidRPr="00E8348E">
              <w:rPr>
                <w:rFonts w:asciiTheme="majorHAnsi" w:hAnsiTheme="majorHAnsi" w:cstheme="majorHAnsi"/>
                <w:noProof/>
                <w:webHidden/>
                <w:color w:val="2F5496" w:themeColor="accent1" w:themeShade="BF"/>
              </w:rPr>
              <w:fldChar w:fldCharType="end"/>
            </w:r>
          </w:hyperlink>
        </w:p>
        <w:p w14:paraId="4BFBF7EE" w14:textId="4B54960D" w:rsidR="00E8348E" w:rsidRPr="00E8348E" w:rsidRDefault="00B22BB1">
          <w:pPr>
            <w:pStyle w:val="TOC3"/>
            <w:tabs>
              <w:tab w:val="right" w:leader="dot" w:pos="10430"/>
            </w:tabs>
            <w:rPr>
              <w:rFonts w:asciiTheme="majorHAnsi" w:eastAsiaTheme="minorEastAsia" w:hAnsiTheme="majorHAnsi" w:cstheme="majorHAnsi"/>
              <w:noProof/>
              <w:color w:val="2F5496" w:themeColor="accent1" w:themeShade="BF"/>
            </w:rPr>
          </w:pPr>
          <w:hyperlink w:anchor="_Toc16843024" w:history="1">
            <w:r w:rsidR="00E8348E" w:rsidRPr="00E8348E">
              <w:rPr>
                <w:rStyle w:val="Hyperlink"/>
                <w:rFonts w:asciiTheme="majorHAnsi" w:hAnsiTheme="majorHAnsi" w:cstheme="majorHAnsi"/>
                <w:noProof/>
                <w:color w:val="2F5496" w:themeColor="accent1" w:themeShade="BF"/>
              </w:rPr>
              <w:t>Try It Out! Map out Your Strategic Plan – Environmental Justice Primer for Ports Page 31</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_Toc16843024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18</w:t>
            </w:r>
            <w:r w:rsidR="00E8348E" w:rsidRPr="00E8348E">
              <w:rPr>
                <w:rFonts w:asciiTheme="majorHAnsi" w:hAnsiTheme="majorHAnsi" w:cstheme="majorHAnsi"/>
                <w:noProof/>
                <w:webHidden/>
                <w:color w:val="2F5496" w:themeColor="accent1" w:themeShade="BF"/>
              </w:rPr>
              <w:fldChar w:fldCharType="end"/>
            </w:r>
          </w:hyperlink>
        </w:p>
        <w:p w14:paraId="1C633ABB" w14:textId="23377065" w:rsidR="00E8348E" w:rsidRPr="00E8348E" w:rsidRDefault="00B22BB1">
          <w:pPr>
            <w:pStyle w:val="TOC2"/>
            <w:tabs>
              <w:tab w:val="right" w:leader="dot" w:pos="10430"/>
            </w:tabs>
            <w:rPr>
              <w:rFonts w:asciiTheme="majorHAnsi" w:eastAsiaTheme="minorEastAsia" w:hAnsiTheme="majorHAnsi" w:cstheme="majorHAnsi"/>
              <w:noProof/>
              <w:color w:val="2F5496" w:themeColor="accent1" w:themeShade="BF"/>
            </w:rPr>
          </w:pPr>
          <w:hyperlink w:anchor="_Toc16843025" w:history="1">
            <w:r w:rsidR="00E8348E" w:rsidRPr="00E8348E">
              <w:rPr>
                <w:rStyle w:val="Hyperlink"/>
                <w:rFonts w:asciiTheme="majorHAnsi" w:hAnsiTheme="majorHAnsi" w:cstheme="majorHAnsi"/>
                <w:noProof/>
                <w:color w:val="2F5496" w:themeColor="accent1" w:themeShade="BF"/>
              </w:rPr>
              <w:t>Step 6. Act, Measure and Sustain Progress</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_Toc16843025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19</w:t>
            </w:r>
            <w:r w:rsidR="00E8348E" w:rsidRPr="00E8348E">
              <w:rPr>
                <w:rFonts w:asciiTheme="majorHAnsi" w:hAnsiTheme="majorHAnsi" w:cstheme="majorHAnsi"/>
                <w:noProof/>
                <w:webHidden/>
                <w:color w:val="2F5496" w:themeColor="accent1" w:themeShade="BF"/>
              </w:rPr>
              <w:fldChar w:fldCharType="end"/>
            </w:r>
          </w:hyperlink>
        </w:p>
        <w:p w14:paraId="25D0E689" w14:textId="39FFD33C" w:rsidR="00E8348E" w:rsidRPr="00E8348E" w:rsidRDefault="00B22BB1">
          <w:pPr>
            <w:pStyle w:val="TOC3"/>
            <w:tabs>
              <w:tab w:val="right" w:leader="dot" w:pos="10430"/>
            </w:tabs>
            <w:rPr>
              <w:rFonts w:asciiTheme="majorHAnsi" w:eastAsiaTheme="minorEastAsia" w:hAnsiTheme="majorHAnsi" w:cstheme="majorHAnsi"/>
              <w:noProof/>
              <w:color w:val="2F5496" w:themeColor="accent1" w:themeShade="BF"/>
            </w:rPr>
          </w:pPr>
          <w:hyperlink w:anchor="_Toc16843026" w:history="1">
            <w:r w:rsidR="00E8348E" w:rsidRPr="00E8348E">
              <w:rPr>
                <w:rStyle w:val="Hyperlink"/>
                <w:rFonts w:asciiTheme="majorHAnsi" w:hAnsiTheme="majorHAnsi" w:cstheme="majorHAnsi"/>
                <w:noProof/>
                <w:color w:val="2F5496" w:themeColor="accent1" w:themeShade="BF"/>
              </w:rPr>
              <w:t>Try It Out! Charter the CAG – Environmental Justice Primer for Ports Page 32</w:t>
            </w:r>
            <w:r w:rsidR="00E8348E" w:rsidRPr="00E8348E">
              <w:rPr>
                <w:rFonts w:asciiTheme="majorHAnsi" w:hAnsiTheme="majorHAnsi" w:cstheme="majorHAnsi"/>
                <w:noProof/>
                <w:webHidden/>
                <w:color w:val="2F5496" w:themeColor="accent1" w:themeShade="BF"/>
              </w:rPr>
              <w:tab/>
            </w:r>
            <w:r w:rsidR="00E8348E" w:rsidRPr="00E8348E">
              <w:rPr>
                <w:rFonts w:asciiTheme="majorHAnsi" w:hAnsiTheme="majorHAnsi" w:cstheme="majorHAnsi"/>
                <w:noProof/>
                <w:webHidden/>
                <w:color w:val="2F5496" w:themeColor="accent1" w:themeShade="BF"/>
              </w:rPr>
              <w:fldChar w:fldCharType="begin"/>
            </w:r>
            <w:r w:rsidR="00E8348E" w:rsidRPr="00E8348E">
              <w:rPr>
                <w:rFonts w:asciiTheme="majorHAnsi" w:hAnsiTheme="majorHAnsi" w:cstheme="majorHAnsi"/>
                <w:noProof/>
                <w:webHidden/>
                <w:color w:val="2F5496" w:themeColor="accent1" w:themeShade="BF"/>
              </w:rPr>
              <w:instrText xml:space="preserve"> PAGEREF _Toc16843026 \h </w:instrText>
            </w:r>
            <w:r w:rsidR="00E8348E" w:rsidRPr="00E8348E">
              <w:rPr>
                <w:rFonts w:asciiTheme="majorHAnsi" w:hAnsiTheme="majorHAnsi" w:cstheme="majorHAnsi"/>
                <w:noProof/>
                <w:webHidden/>
                <w:color w:val="2F5496" w:themeColor="accent1" w:themeShade="BF"/>
              </w:rPr>
            </w:r>
            <w:r w:rsidR="00E8348E" w:rsidRPr="00E8348E">
              <w:rPr>
                <w:rFonts w:asciiTheme="majorHAnsi" w:hAnsiTheme="majorHAnsi" w:cstheme="majorHAnsi"/>
                <w:noProof/>
                <w:webHidden/>
                <w:color w:val="2F5496" w:themeColor="accent1" w:themeShade="BF"/>
              </w:rPr>
              <w:fldChar w:fldCharType="separate"/>
            </w:r>
            <w:r w:rsidR="00E8348E">
              <w:rPr>
                <w:rFonts w:asciiTheme="majorHAnsi" w:hAnsiTheme="majorHAnsi" w:cstheme="majorHAnsi"/>
                <w:noProof/>
                <w:webHidden/>
                <w:color w:val="2F5496" w:themeColor="accent1" w:themeShade="BF"/>
              </w:rPr>
              <w:t>19</w:t>
            </w:r>
            <w:r w:rsidR="00E8348E" w:rsidRPr="00E8348E">
              <w:rPr>
                <w:rFonts w:asciiTheme="majorHAnsi" w:hAnsiTheme="majorHAnsi" w:cstheme="majorHAnsi"/>
                <w:noProof/>
                <w:webHidden/>
                <w:color w:val="2F5496" w:themeColor="accent1" w:themeShade="BF"/>
              </w:rPr>
              <w:fldChar w:fldCharType="end"/>
            </w:r>
          </w:hyperlink>
        </w:p>
        <w:p w14:paraId="740C59D5" w14:textId="1760B574" w:rsidR="009929EC" w:rsidRPr="00E8348E" w:rsidRDefault="009929EC">
          <w:pPr>
            <w:rPr>
              <w:rFonts w:asciiTheme="majorHAnsi" w:hAnsiTheme="majorHAnsi" w:cstheme="majorHAnsi"/>
              <w:color w:val="2F5496" w:themeColor="accent1" w:themeShade="BF"/>
            </w:rPr>
          </w:pPr>
          <w:r w:rsidRPr="00E8348E">
            <w:rPr>
              <w:rFonts w:asciiTheme="majorHAnsi" w:hAnsiTheme="majorHAnsi" w:cstheme="majorHAnsi"/>
              <w:b/>
              <w:bCs/>
              <w:noProof/>
              <w:color w:val="2F5496" w:themeColor="accent1" w:themeShade="BF"/>
            </w:rPr>
            <w:fldChar w:fldCharType="end"/>
          </w:r>
        </w:p>
      </w:sdtContent>
    </w:sdt>
    <w:p w14:paraId="6D0A24A2" w14:textId="392C5ECD" w:rsidR="00B645CF" w:rsidRDefault="00B645CF" w:rsidP="00B645CF"/>
    <w:p w14:paraId="763DB35D" w14:textId="3816EF45" w:rsidR="00B645CF" w:rsidRDefault="00B645CF" w:rsidP="00B645CF"/>
    <w:p w14:paraId="62E606E7" w14:textId="2DA3A7C8" w:rsidR="00B645CF" w:rsidRDefault="00B645CF" w:rsidP="00B645CF"/>
    <w:p w14:paraId="7A6871A7" w14:textId="13DD173F" w:rsidR="00B645CF" w:rsidRDefault="00B645CF" w:rsidP="00B645CF"/>
    <w:p w14:paraId="23D17DDE" w14:textId="36D6670B" w:rsidR="00B645CF" w:rsidRDefault="00B645CF" w:rsidP="00B645CF"/>
    <w:p w14:paraId="5A3BF014" w14:textId="48761C5C" w:rsidR="00B645CF" w:rsidRDefault="00B645CF" w:rsidP="00B645CF"/>
    <w:p w14:paraId="762AE13E" w14:textId="660FEFF9" w:rsidR="00B645CF" w:rsidRDefault="00B645CF" w:rsidP="00B645CF"/>
    <w:p w14:paraId="37E235BD" w14:textId="1514C28A" w:rsidR="00B645CF" w:rsidRDefault="00B645CF" w:rsidP="00B645CF"/>
    <w:p w14:paraId="5877E439" w14:textId="77777777" w:rsidR="009929EC" w:rsidRDefault="009929EC" w:rsidP="00B645CF"/>
    <w:p w14:paraId="36EAAB9B" w14:textId="7F66B6B8" w:rsidR="00E8348E" w:rsidRDefault="00E8348E" w:rsidP="00292D70">
      <w:pPr>
        <w:pStyle w:val="Heading1"/>
        <w:jc w:val="center"/>
      </w:pPr>
      <w:bookmarkStart w:id="1" w:name="_Toc16843006"/>
      <w:r>
        <w:lastRenderedPageBreak/>
        <w:t>Introduction</w:t>
      </w:r>
      <w:bookmarkEnd w:id="1"/>
    </w:p>
    <w:p w14:paraId="6EC47AA8" w14:textId="77777777" w:rsidR="00E8348E" w:rsidRDefault="00E8348E" w:rsidP="00E8348E">
      <w:pPr>
        <w:pStyle w:val="Heading2"/>
      </w:pPr>
      <w:bookmarkStart w:id="2" w:name="_Toc16843007"/>
      <w:r>
        <w:t>Statement of Purpose</w:t>
      </w:r>
      <w:bookmarkEnd w:id="2"/>
    </w:p>
    <w:p w14:paraId="1B8CCB68" w14:textId="4E730379" w:rsidR="00E8348E" w:rsidRPr="0002424C" w:rsidRDefault="00E8348E" w:rsidP="00E8348E">
      <w:pPr>
        <w:rPr>
          <w:iCs/>
        </w:rPr>
      </w:pPr>
      <w:r>
        <w:t xml:space="preserve">The Environmental Justice Primer is a resource tool </w:t>
      </w:r>
      <w:r w:rsidRPr="00E8348E">
        <w:t xml:space="preserve">designed to inform the port industry sector of the perspectives, priorities, and challenges often unique to communities with EJ concerns. In addition to orienting the port sector about EJ considerations, </w:t>
      </w:r>
      <w:r w:rsidRPr="0002424C">
        <w:t>this resource</w:t>
      </w:r>
      <w:r w:rsidRPr="0002424C">
        <w:rPr>
          <w:iCs/>
        </w:rPr>
        <w:t xml:space="preserve"> is </w:t>
      </w:r>
      <w:bookmarkStart w:id="3" w:name="_Hlk34049454"/>
      <w:r w:rsidRPr="0002424C">
        <w:rPr>
          <w:iCs/>
        </w:rPr>
        <w:t xml:space="preserve">structured to provide guidance to improve the effectiveness of port -community engagement in addressing concerns of impacted residential communities.  To advance </w:t>
      </w:r>
      <w:r>
        <w:rPr>
          <w:iCs/>
        </w:rPr>
        <w:t xml:space="preserve">implementation of these principles, the EJ Primer features </w:t>
      </w:r>
      <w:r w:rsidRPr="0002424C">
        <w:rPr>
          <w:iCs/>
        </w:rPr>
        <w:t>numerous examples of effective port/community engagement actions.  The EJ principles are integrated into a step-by-step good neighbor roadmap process that parallels the Community Action Roadmap.</w:t>
      </w:r>
    </w:p>
    <w:p w14:paraId="03640976" w14:textId="77777777" w:rsidR="00E8348E" w:rsidRPr="00193B20" w:rsidRDefault="00E8348E" w:rsidP="00E8348E">
      <w:bookmarkStart w:id="4" w:name="_Hlk34051977"/>
      <w:r>
        <w:t xml:space="preserve">These Worksheets are extracted from the EJ Primer so that participants can directly interact, collaboratively work through exercises that assess and build capacity, practice problem-solving skills, and plan for action.      </w:t>
      </w:r>
    </w:p>
    <w:bookmarkEnd w:id="3"/>
    <w:bookmarkEnd w:id="4"/>
    <w:p w14:paraId="42802EB0" w14:textId="77777777" w:rsidR="00E8348E" w:rsidRDefault="00E8348E">
      <w:pPr>
        <w:rPr>
          <w:rFonts w:asciiTheme="majorHAnsi" w:eastAsiaTheme="majorEastAsia" w:hAnsiTheme="majorHAnsi" w:cstheme="majorBidi"/>
          <w:color w:val="2F5496" w:themeColor="accent1" w:themeShade="BF"/>
          <w:sz w:val="32"/>
          <w:szCs w:val="32"/>
        </w:rPr>
      </w:pPr>
    </w:p>
    <w:p w14:paraId="2D03C90C" w14:textId="77777777" w:rsidR="00E8348E" w:rsidRDefault="00E8348E">
      <w:pPr>
        <w:rPr>
          <w:rFonts w:asciiTheme="majorHAnsi" w:eastAsiaTheme="majorEastAsia" w:hAnsiTheme="majorHAnsi" w:cstheme="majorBidi"/>
          <w:color w:val="2F5496" w:themeColor="accent1" w:themeShade="BF"/>
          <w:sz w:val="32"/>
          <w:szCs w:val="32"/>
        </w:rPr>
      </w:pPr>
      <w:r>
        <w:br w:type="page"/>
      </w:r>
    </w:p>
    <w:p w14:paraId="27EF24FD" w14:textId="02A27233" w:rsidR="00292D70" w:rsidRDefault="00292D70" w:rsidP="00292D70">
      <w:pPr>
        <w:pStyle w:val="Heading1"/>
        <w:jc w:val="center"/>
      </w:pPr>
      <w:bookmarkStart w:id="5" w:name="_Toc16843008"/>
      <w:r>
        <w:lastRenderedPageBreak/>
        <w:t>Section B: Good Neighbor Roadmap</w:t>
      </w:r>
      <w:bookmarkEnd w:id="5"/>
    </w:p>
    <w:p w14:paraId="4FE69EDE" w14:textId="3841DB90" w:rsidR="00292D70" w:rsidRDefault="00292D70" w:rsidP="00292D70">
      <w:pPr>
        <w:pStyle w:val="Heading2"/>
      </w:pPr>
      <w:bookmarkStart w:id="6" w:name="_Toc16843009"/>
      <w:r>
        <w:t>Overview</w:t>
      </w:r>
      <w:bookmarkEnd w:id="6"/>
    </w:p>
    <w:p w14:paraId="554C0B1B" w14:textId="56556A3A" w:rsidR="00292D70" w:rsidRDefault="00F4204C" w:rsidP="00292D70">
      <w:pPr>
        <w:pStyle w:val="Heading3"/>
      </w:pPr>
      <w:bookmarkStart w:id="7" w:name="_Toc16843010"/>
      <w:r>
        <w:t xml:space="preserve">Try It Out! </w:t>
      </w:r>
      <w:r w:rsidR="00292D70">
        <w:t>Determine a Starting Place – Environmental Justice Primer for Ports Page 20</w:t>
      </w:r>
      <w:bookmarkEnd w:id="7"/>
    </w:p>
    <w:p w14:paraId="5AA58EDB" w14:textId="065EF395" w:rsidR="00292D70" w:rsidRDefault="00292D70" w:rsidP="00292D70"/>
    <w:p w14:paraId="48EC722B" w14:textId="3273EF20" w:rsidR="00292D70" w:rsidRDefault="00292D70" w:rsidP="00292D70">
      <w:r>
        <w:t>The following assessment is designed to help you determine which step would most benefit your port at the moment. Review the questions and mark “no,” “some” or “yes.” Consider starting with the step in the process that you first marked with a “no” or “some.”</w:t>
      </w:r>
    </w:p>
    <w:tbl>
      <w:tblPr>
        <w:tblStyle w:val="TableGrid"/>
        <w:tblW w:w="0" w:type="auto"/>
        <w:tblLook w:val="04A0" w:firstRow="1" w:lastRow="0" w:firstColumn="1" w:lastColumn="0" w:noHBand="0" w:noVBand="1"/>
      </w:tblPr>
      <w:tblGrid>
        <w:gridCol w:w="1345"/>
        <w:gridCol w:w="5400"/>
        <w:gridCol w:w="2605"/>
      </w:tblGrid>
      <w:tr w:rsidR="00292D70" w14:paraId="249A58DA" w14:textId="77777777" w:rsidTr="00F4204C">
        <w:tc>
          <w:tcPr>
            <w:tcW w:w="1345" w:type="dxa"/>
          </w:tcPr>
          <w:p w14:paraId="74FA611B" w14:textId="7587764A" w:rsidR="00292D70" w:rsidRPr="00292D70" w:rsidRDefault="00292D70" w:rsidP="00292D70">
            <w:pPr>
              <w:jc w:val="center"/>
              <w:rPr>
                <w:b/>
                <w:bCs/>
              </w:rPr>
            </w:pPr>
            <w:r w:rsidRPr="00292D70">
              <w:rPr>
                <w:b/>
                <w:bCs/>
              </w:rPr>
              <w:t>Step</w:t>
            </w:r>
          </w:p>
        </w:tc>
        <w:tc>
          <w:tcPr>
            <w:tcW w:w="5400" w:type="dxa"/>
          </w:tcPr>
          <w:p w14:paraId="446C47D0" w14:textId="1CE207A4" w:rsidR="00292D70" w:rsidRPr="00292D70" w:rsidRDefault="00292D70" w:rsidP="00292D70">
            <w:pPr>
              <w:rPr>
                <w:b/>
                <w:bCs/>
              </w:rPr>
            </w:pPr>
            <w:r w:rsidRPr="00292D70">
              <w:rPr>
                <w:b/>
                <w:bCs/>
              </w:rPr>
              <w:t>Port Assessment</w:t>
            </w:r>
          </w:p>
        </w:tc>
        <w:tc>
          <w:tcPr>
            <w:tcW w:w="2605" w:type="dxa"/>
          </w:tcPr>
          <w:p w14:paraId="090BCBE9" w14:textId="6703F50B" w:rsidR="00292D70" w:rsidRPr="00292D70" w:rsidRDefault="00292D70" w:rsidP="00292D70">
            <w:pPr>
              <w:jc w:val="center"/>
              <w:rPr>
                <w:b/>
                <w:bCs/>
              </w:rPr>
            </w:pPr>
            <w:r w:rsidRPr="00292D70">
              <w:rPr>
                <w:b/>
                <w:bCs/>
              </w:rPr>
              <w:t>Mark “no,” “some” or “yes”</w:t>
            </w:r>
          </w:p>
        </w:tc>
      </w:tr>
      <w:tr w:rsidR="00292D70" w14:paraId="3F61D9F9" w14:textId="77777777" w:rsidTr="00F4204C">
        <w:tc>
          <w:tcPr>
            <w:tcW w:w="1345" w:type="dxa"/>
          </w:tcPr>
          <w:p w14:paraId="504F674E" w14:textId="1DDC9B96" w:rsidR="00292D70" w:rsidRDefault="00292D70" w:rsidP="00292D70">
            <w:pPr>
              <w:jc w:val="center"/>
            </w:pPr>
            <w:r>
              <w:t>1</w:t>
            </w:r>
          </w:p>
        </w:tc>
        <w:tc>
          <w:tcPr>
            <w:tcW w:w="5400" w:type="dxa"/>
          </w:tcPr>
          <w:p w14:paraId="113AF973" w14:textId="5D6ACC77" w:rsidR="00292D70" w:rsidRDefault="00292D70" w:rsidP="00292D70">
            <w:r>
              <w:t>Does your port have a robust approach to engaging near-port communities? Does the approach result in consistent positive community outcomes and productive working relationships?</w:t>
            </w:r>
          </w:p>
        </w:tc>
        <w:tc>
          <w:tcPr>
            <w:tcW w:w="2605" w:type="dxa"/>
          </w:tcPr>
          <w:p w14:paraId="1E8069A6" w14:textId="77777777" w:rsidR="00292D70" w:rsidRDefault="00292D70" w:rsidP="00292D70"/>
        </w:tc>
      </w:tr>
      <w:tr w:rsidR="00292D70" w14:paraId="65C95271" w14:textId="77777777" w:rsidTr="00F4204C">
        <w:tc>
          <w:tcPr>
            <w:tcW w:w="1345" w:type="dxa"/>
          </w:tcPr>
          <w:p w14:paraId="27F4090A" w14:textId="3349953F" w:rsidR="00292D70" w:rsidRDefault="00292D70" w:rsidP="00292D70">
            <w:pPr>
              <w:jc w:val="center"/>
            </w:pPr>
            <w:r>
              <w:t>2</w:t>
            </w:r>
          </w:p>
        </w:tc>
        <w:tc>
          <w:tcPr>
            <w:tcW w:w="5400" w:type="dxa"/>
          </w:tcPr>
          <w:p w14:paraId="580B8778" w14:textId="1018ABA6" w:rsidR="00292D70" w:rsidRDefault="00292D70" w:rsidP="00292D70">
            <w:r>
              <w:t>Does your port have strong working relationships with a broad range of community stakeholders, including community members and area organizations representing near-port residents?</w:t>
            </w:r>
          </w:p>
        </w:tc>
        <w:tc>
          <w:tcPr>
            <w:tcW w:w="2605" w:type="dxa"/>
          </w:tcPr>
          <w:p w14:paraId="4D58E155" w14:textId="77777777" w:rsidR="00292D70" w:rsidRDefault="00292D70" w:rsidP="00292D70"/>
        </w:tc>
      </w:tr>
      <w:tr w:rsidR="00292D70" w14:paraId="5CB262A4" w14:textId="77777777" w:rsidTr="00F4204C">
        <w:tc>
          <w:tcPr>
            <w:tcW w:w="1345" w:type="dxa"/>
          </w:tcPr>
          <w:p w14:paraId="776CADB6" w14:textId="28EF5DDE" w:rsidR="00292D70" w:rsidRDefault="00292D70" w:rsidP="00292D70">
            <w:pPr>
              <w:jc w:val="center"/>
            </w:pPr>
            <w:r>
              <w:t>3</w:t>
            </w:r>
          </w:p>
        </w:tc>
        <w:tc>
          <w:tcPr>
            <w:tcW w:w="5400" w:type="dxa"/>
          </w:tcPr>
          <w:p w14:paraId="1F511834" w14:textId="61A0CC91" w:rsidR="00292D70" w:rsidRDefault="00292D70" w:rsidP="00292D70">
            <w:r>
              <w:t>Is your port aware of the range of near-port community concerns and needs?</w:t>
            </w:r>
          </w:p>
        </w:tc>
        <w:tc>
          <w:tcPr>
            <w:tcW w:w="2605" w:type="dxa"/>
          </w:tcPr>
          <w:p w14:paraId="051A4AC0" w14:textId="77777777" w:rsidR="00292D70" w:rsidRDefault="00292D70" w:rsidP="00292D70"/>
        </w:tc>
      </w:tr>
      <w:tr w:rsidR="00292D70" w14:paraId="15186895" w14:textId="77777777" w:rsidTr="00F4204C">
        <w:tc>
          <w:tcPr>
            <w:tcW w:w="1345" w:type="dxa"/>
          </w:tcPr>
          <w:p w14:paraId="427F24F0" w14:textId="01F0C82C" w:rsidR="00292D70" w:rsidRDefault="00292D70" w:rsidP="00292D70">
            <w:pPr>
              <w:jc w:val="center"/>
            </w:pPr>
            <w:r>
              <w:t>4</w:t>
            </w:r>
          </w:p>
        </w:tc>
        <w:tc>
          <w:tcPr>
            <w:tcW w:w="5400" w:type="dxa"/>
          </w:tcPr>
          <w:p w14:paraId="22B8F297" w14:textId="121CF191" w:rsidR="00292D70" w:rsidRDefault="00292D70" w:rsidP="00292D70">
            <w:r>
              <w:t>Has your port identified upcoming plans and projects that may be able to address specific near-port community concerns?</w:t>
            </w:r>
          </w:p>
        </w:tc>
        <w:tc>
          <w:tcPr>
            <w:tcW w:w="2605" w:type="dxa"/>
          </w:tcPr>
          <w:p w14:paraId="2C3F57CF" w14:textId="77777777" w:rsidR="00292D70" w:rsidRDefault="00292D70" w:rsidP="00292D70"/>
        </w:tc>
      </w:tr>
      <w:tr w:rsidR="00292D70" w14:paraId="6045F1E2" w14:textId="77777777" w:rsidTr="00F4204C">
        <w:tc>
          <w:tcPr>
            <w:tcW w:w="1345" w:type="dxa"/>
          </w:tcPr>
          <w:p w14:paraId="6470E170" w14:textId="0D3BEE25" w:rsidR="00292D70" w:rsidRDefault="00292D70" w:rsidP="00292D70">
            <w:pPr>
              <w:jc w:val="center"/>
            </w:pPr>
            <w:r>
              <w:t>5</w:t>
            </w:r>
          </w:p>
        </w:tc>
        <w:tc>
          <w:tcPr>
            <w:tcW w:w="5400" w:type="dxa"/>
          </w:tcPr>
          <w:p w14:paraId="59856033" w14:textId="21784E29" w:rsidR="00292D70" w:rsidRDefault="00292D70" w:rsidP="00292D70">
            <w:r>
              <w:t xml:space="preserve">Dose your port </w:t>
            </w:r>
            <w:proofErr w:type="gramStart"/>
            <w:r>
              <w:t>have</w:t>
            </w:r>
            <w:proofErr w:type="gramEnd"/>
            <w:r>
              <w:t xml:space="preserve"> a Good Neighbor Strategic Plan with specific actions and priorities that address community needs and mitigate impacts on near-port communities?</w:t>
            </w:r>
          </w:p>
        </w:tc>
        <w:tc>
          <w:tcPr>
            <w:tcW w:w="2605" w:type="dxa"/>
          </w:tcPr>
          <w:p w14:paraId="6CC86E8C" w14:textId="77777777" w:rsidR="00292D70" w:rsidRDefault="00292D70" w:rsidP="00292D70"/>
        </w:tc>
      </w:tr>
      <w:tr w:rsidR="00292D70" w14:paraId="56F32E0A" w14:textId="77777777" w:rsidTr="00F4204C">
        <w:tc>
          <w:tcPr>
            <w:tcW w:w="1345" w:type="dxa"/>
          </w:tcPr>
          <w:p w14:paraId="765D6335" w14:textId="4F2BB0B9" w:rsidR="00292D70" w:rsidRDefault="00292D70" w:rsidP="00292D70">
            <w:pPr>
              <w:jc w:val="center"/>
            </w:pPr>
            <w:r>
              <w:t>6</w:t>
            </w:r>
          </w:p>
        </w:tc>
        <w:tc>
          <w:tcPr>
            <w:tcW w:w="5400" w:type="dxa"/>
          </w:tcPr>
          <w:p w14:paraId="77B3EEF9" w14:textId="56E2634E" w:rsidR="00292D70" w:rsidRDefault="00292D70" w:rsidP="00292D70">
            <w:r>
              <w:t>Does your port have a Community Advisory Group that helps integrate local groups into planning and decision-making? Does your port have a way to measure and track community engagement success relative to local goals and priorities?</w:t>
            </w:r>
          </w:p>
        </w:tc>
        <w:tc>
          <w:tcPr>
            <w:tcW w:w="2605" w:type="dxa"/>
          </w:tcPr>
          <w:p w14:paraId="4CE3B713" w14:textId="77777777" w:rsidR="00292D70" w:rsidRDefault="00292D70" w:rsidP="00292D70"/>
        </w:tc>
      </w:tr>
    </w:tbl>
    <w:p w14:paraId="24A97B8A" w14:textId="48345B1B" w:rsidR="00292D70" w:rsidRDefault="00292D70" w:rsidP="00292D70"/>
    <w:p w14:paraId="1B97EC42" w14:textId="2E4F6476" w:rsidR="00F4204C" w:rsidRDefault="00F4204C" w:rsidP="00292D70"/>
    <w:p w14:paraId="36CDDD75" w14:textId="12B59C23" w:rsidR="00F4204C" w:rsidRDefault="00F4204C" w:rsidP="00292D70"/>
    <w:p w14:paraId="5C339AE4" w14:textId="42CA152A" w:rsidR="00F4204C" w:rsidRDefault="00F4204C" w:rsidP="00292D70"/>
    <w:p w14:paraId="5D9ABB28" w14:textId="140AD1A3" w:rsidR="00F4204C" w:rsidRDefault="00F4204C" w:rsidP="00292D70"/>
    <w:p w14:paraId="7E192776" w14:textId="260BE47D" w:rsidR="00F4204C" w:rsidRDefault="00F4204C" w:rsidP="00292D70"/>
    <w:p w14:paraId="31494463" w14:textId="62D14D8C" w:rsidR="00F4204C" w:rsidRDefault="00F4204C" w:rsidP="00292D70"/>
    <w:p w14:paraId="1298EDEC" w14:textId="0FEC2618" w:rsidR="00F4204C" w:rsidRDefault="00F4204C" w:rsidP="00292D70"/>
    <w:p w14:paraId="717E1266" w14:textId="0C94CF4A" w:rsidR="00F4204C" w:rsidRDefault="00F4204C" w:rsidP="00292D70"/>
    <w:p w14:paraId="43E103A7" w14:textId="02FCE427" w:rsidR="00F4204C" w:rsidRDefault="00F4204C" w:rsidP="00292D70"/>
    <w:p w14:paraId="14A458BD" w14:textId="77777777" w:rsidR="000A551F" w:rsidRDefault="000A551F" w:rsidP="00F4204C">
      <w:pPr>
        <w:pStyle w:val="Heading2"/>
        <w:sectPr w:rsidR="000A551F">
          <w:footerReference w:type="default" r:id="rId12"/>
          <w:pgSz w:w="12240" w:h="16340"/>
          <w:pgMar w:top="1400" w:right="900" w:bottom="189" w:left="900" w:header="720" w:footer="720" w:gutter="0"/>
          <w:cols w:space="720"/>
          <w:noEndnote/>
        </w:sectPr>
      </w:pPr>
    </w:p>
    <w:p w14:paraId="0ED6107F" w14:textId="60255E6D" w:rsidR="00F4204C" w:rsidRDefault="00F4204C" w:rsidP="00F4204C">
      <w:pPr>
        <w:pStyle w:val="Heading2"/>
      </w:pPr>
      <w:bookmarkStart w:id="8" w:name="_Toc16843011"/>
      <w:r>
        <w:lastRenderedPageBreak/>
        <w:t>Step 1. Assess your Community Engagement Approach</w:t>
      </w:r>
      <w:bookmarkEnd w:id="8"/>
    </w:p>
    <w:p w14:paraId="326E98A0" w14:textId="77777777" w:rsidR="00F4204C" w:rsidRDefault="00F4204C" w:rsidP="00F4204C"/>
    <w:p w14:paraId="5E766739" w14:textId="25565D79" w:rsidR="00F4204C" w:rsidRDefault="00F4204C" w:rsidP="00F4204C">
      <w:pPr>
        <w:pStyle w:val="Heading3"/>
      </w:pPr>
      <w:bookmarkStart w:id="9" w:name="_Toc16843012"/>
      <w:r>
        <w:t>Try It Out! Assess Your Community Engagement Policy – Environmental Justice Primer for Ports Page 22</w:t>
      </w:r>
      <w:bookmarkEnd w:id="9"/>
    </w:p>
    <w:p w14:paraId="18C1F715" w14:textId="2A55F93B" w:rsidR="00F4204C" w:rsidRDefault="00F4204C" w:rsidP="00F4204C">
      <w:r>
        <w:t xml:space="preserve">The questions below provide an opportunity to reflect on your port’s current community engagement policy and to determine if there are gaps in the policies or areas that could use further focus and refinement. </w:t>
      </w:r>
    </w:p>
    <w:tbl>
      <w:tblPr>
        <w:tblStyle w:val="TableGrid"/>
        <w:tblW w:w="0" w:type="auto"/>
        <w:tblLook w:val="04A0" w:firstRow="1" w:lastRow="0" w:firstColumn="1" w:lastColumn="0" w:noHBand="0" w:noVBand="1"/>
      </w:tblPr>
      <w:tblGrid>
        <w:gridCol w:w="3505"/>
        <w:gridCol w:w="3240"/>
        <w:gridCol w:w="3600"/>
      </w:tblGrid>
      <w:tr w:rsidR="00F4204C" w14:paraId="362BF26A" w14:textId="77777777" w:rsidTr="00C15ED5">
        <w:tc>
          <w:tcPr>
            <w:tcW w:w="3505" w:type="dxa"/>
          </w:tcPr>
          <w:p w14:paraId="5E78A212" w14:textId="5797B305" w:rsidR="00F4204C" w:rsidRPr="00F4204C" w:rsidRDefault="00F4204C" w:rsidP="00F4204C">
            <w:r>
              <w:rPr>
                <w:b/>
                <w:bCs/>
              </w:rPr>
              <w:t>Questions</w:t>
            </w:r>
          </w:p>
        </w:tc>
        <w:tc>
          <w:tcPr>
            <w:tcW w:w="3240" w:type="dxa"/>
          </w:tcPr>
          <w:p w14:paraId="54EE6CF9" w14:textId="361A8EF7" w:rsidR="00F4204C" w:rsidRPr="00F4204C" w:rsidRDefault="00F4204C" w:rsidP="00F4204C">
            <w:r>
              <w:rPr>
                <w:b/>
                <w:bCs/>
              </w:rPr>
              <w:t>Potential Gaps</w:t>
            </w:r>
          </w:p>
        </w:tc>
        <w:tc>
          <w:tcPr>
            <w:tcW w:w="3600" w:type="dxa"/>
          </w:tcPr>
          <w:p w14:paraId="59D75D87" w14:textId="79F6B0A4" w:rsidR="00F4204C" w:rsidRPr="00F4204C" w:rsidRDefault="00F4204C" w:rsidP="00F4204C">
            <w:r>
              <w:rPr>
                <w:b/>
                <w:bCs/>
              </w:rPr>
              <w:t>Areas for Further Refinement</w:t>
            </w:r>
          </w:p>
        </w:tc>
      </w:tr>
      <w:tr w:rsidR="00F4204C" w14:paraId="75D0E54F" w14:textId="77777777" w:rsidTr="00C15ED5">
        <w:tc>
          <w:tcPr>
            <w:tcW w:w="3505" w:type="dxa"/>
          </w:tcPr>
          <w:p w14:paraId="4EFF9556" w14:textId="2D061063" w:rsidR="00F4204C" w:rsidRPr="00F4204C" w:rsidRDefault="00F4204C" w:rsidP="00F4204C">
            <w:pPr>
              <w:pStyle w:val="Pa26"/>
              <w:spacing w:before="80"/>
              <w:rPr>
                <w:rFonts w:asciiTheme="minorHAnsi" w:hAnsiTheme="minorHAnsi" w:cstheme="minorHAnsi"/>
                <w:color w:val="211D1E"/>
                <w:sz w:val="20"/>
                <w:szCs w:val="20"/>
              </w:rPr>
            </w:pPr>
            <w:r w:rsidRPr="00F4204C">
              <w:rPr>
                <w:rFonts w:asciiTheme="minorHAnsi" w:hAnsiTheme="minorHAnsi" w:cstheme="minorHAnsi"/>
                <w:color w:val="211D1E"/>
                <w:sz w:val="20"/>
                <w:szCs w:val="20"/>
              </w:rPr>
              <w:t xml:space="preserve">Does your port have a mission statement with specific goals and decision-making criteria focused on community engagement and impact mitigation? </w:t>
            </w:r>
          </w:p>
        </w:tc>
        <w:tc>
          <w:tcPr>
            <w:tcW w:w="3240" w:type="dxa"/>
          </w:tcPr>
          <w:p w14:paraId="3E10F35C" w14:textId="77777777" w:rsidR="00F4204C" w:rsidRDefault="00F4204C" w:rsidP="00F4204C"/>
        </w:tc>
        <w:tc>
          <w:tcPr>
            <w:tcW w:w="3600" w:type="dxa"/>
          </w:tcPr>
          <w:p w14:paraId="2B54F893" w14:textId="77777777" w:rsidR="00F4204C" w:rsidRDefault="00F4204C" w:rsidP="00F4204C"/>
        </w:tc>
      </w:tr>
      <w:tr w:rsidR="00F4204C" w14:paraId="17D7F42A" w14:textId="77777777" w:rsidTr="00C15ED5">
        <w:tc>
          <w:tcPr>
            <w:tcW w:w="3505" w:type="dxa"/>
          </w:tcPr>
          <w:p w14:paraId="69F9F398" w14:textId="0DFFE522" w:rsidR="00F4204C" w:rsidRPr="00F4204C" w:rsidRDefault="00F4204C" w:rsidP="00F4204C">
            <w:pPr>
              <w:pStyle w:val="Pa26"/>
              <w:spacing w:before="80"/>
              <w:rPr>
                <w:rFonts w:asciiTheme="minorHAnsi" w:hAnsiTheme="minorHAnsi" w:cstheme="minorHAnsi"/>
                <w:color w:val="211D1E"/>
                <w:sz w:val="20"/>
                <w:szCs w:val="20"/>
              </w:rPr>
            </w:pPr>
            <w:r w:rsidRPr="00F4204C">
              <w:rPr>
                <w:rFonts w:asciiTheme="minorHAnsi" w:hAnsiTheme="minorHAnsi" w:cstheme="minorHAnsi"/>
                <w:color w:val="211D1E"/>
                <w:sz w:val="20"/>
                <w:szCs w:val="20"/>
              </w:rPr>
              <w:t xml:space="preserve">Does your port have a community engagement policy describing how to consider potential community impacts? Are there nearby tribes that may be impacted? </w:t>
            </w:r>
          </w:p>
        </w:tc>
        <w:tc>
          <w:tcPr>
            <w:tcW w:w="3240" w:type="dxa"/>
          </w:tcPr>
          <w:p w14:paraId="3502FDA3" w14:textId="77777777" w:rsidR="00F4204C" w:rsidRDefault="00F4204C" w:rsidP="00F4204C"/>
        </w:tc>
        <w:tc>
          <w:tcPr>
            <w:tcW w:w="3600" w:type="dxa"/>
          </w:tcPr>
          <w:p w14:paraId="4EC933E0" w14:textId="77777777" w:rsidR="00F4204C" w:rsidRDefault="00F4204C" w:rsidP="00F4204C"/>
        </w:tc>
      </w:tr>
      <w:tr w:rsidR="00F4204C" w14:paraId="30CB0E58" w14:textId="77777777" w:rsidTr="00C15ED5">
        <w:tc>
          <w:tcPr>
            <w:tcW w:w="3505" w:type="dxa"/>
          </w:tcPr>
          <w:p w14:paraId="52BEB64A" w14:textId="1000E939" w:rsidR="00F4204C" w:rsidRPr="00F4204C" w:rsidRDefault="00F4204C" w:rsidP="00F4204C">
            <w:pPr>
              <w:pStyle w:val="Pa26"/>
              <w:spacing w:before="80"/>
              <w:rPr>
                <w:rFonts w:asciiTheme="minorHAnsi" w:hAnsiTheme="minorHAnsi" w:cstheme="minorHAnsi"/>
                <w:color w:val="211D1E"/>
                <w:sz w:val="20"/>
                <w:szCs w:val="20"/>
              </w:rPr>
            </w:pPr>
            <w:r w:rsidRPr="00F4204C">
              <w:rPr>
                <w:rFonts w:asciiTheme="minorHAnsi" w:hAnsiTheme="minorHAnsi" w:cstheme="minorHAnsi"/>
                <w:color w:val="211D1E"/>
                <w:sz w:val="20"/>
                <w:szCs w:val="20"/>
              </w:rPr>
              <w:t xml:space="preserve">Have you assessed which department decisions have the highest potential impact on nearby communities? </w:t>
            </w:r>
          </w:p>
        </w:tc>
        <w:tc>
          <w:tcPr>
            <w:tcW w:w="3240" w:type="dxa"/>
          </w:tcPr>
          <w:p w14:paraId="79641636" w14:textId="77777777" w:rsidR="00F4204C" w:rsidRDefault="00F4204C" w:rsidP="00F4204C"/>
        </w:tc>
        <w:tc>
          <w:tcPr>
            <w:tcW w:w="3600" w:type="dxa"/>
          </w:tcPr>
          <w:p w14:paraId="0FB513F3" w14:textId="77777777" w:rsidR="00F4204C" w:rsidRDefault="00F4204C" w:rsidP="00F4204C"/>
        </w:tc>
      </w:tr>
      <w:tr w:rsidR="00F4204C" w14:paraId="060B6672" w14:textId="77777777" w:rsidTr="00C15ED5">
        <w:tc>
          <w:tcPr>
            <w:tcW w:w="3505" w:type="dxa"/>
          </w:tcPr>
          <w:p w14:paraId="78F2213A" w14:textId="20B26000" w:rsidR="00F4204C" w:rsidRPr="00F4204C" w:rsidRDefault="00F4204C" w:rsidP="00F4204C">
            <w:pPr>
              <w:pStyle w:val="Pa26"/>
              <w:spacing w:before="80"/>
              <w:rPr>
                <w:rFonts w:asciiTheme="minorHAnsi" w:hAnsiTheme="minorHAnsi" w:cstheme="minorHAnsi"/>
                <w:color w:val="211D1E"/>
                <w:sz w:val="20"/>
                <w:szCs w:val="20"/>
              </w:rPr>
            </w:pPr>
            <w:r w:rsidRPr="00F4204C">
              <w:rPr>
                <w:rFonts w:asciiTheme="minorHAnsi" w:hAnsiTheme="minorHAnsi" w:cstheme="minorHAnsi"/>
                <w:color w:val="211D1E"/>
                <w:sz w:val="20"/>
                <w:szCs w:val="20"/>
              </w:rPr>
              <w:t xml:space="preserve">Does the port have a method for evaluating project-specific and cumulative community impacts? Is there a method for determining how to maximize potential benefits and mitigate harmful impacts when making planning and operational decisions? </w:t>
            </w:r>
          </w:p>
        </w:tc>
        <w:tc>
          <w:tcPr>
            <w:tcW w:w="3240" w:type="dxa"/>
          </w:tcPr>
          <w:p w14:paraId="7BF1B769" w14:textId="77777777" w:rsidR="00F4204C" w:rsidRDefault="00F4204C" w:rsidP="00F4204C"/>
        </w:tc>
        <w:tc>
          <w:tcPr>
            <w:tcW w:w="3600" w:type="dxa"/>
          </w:tcPr>
          <w:p w14:paraId="03163567" w14:textId="77777777" w:rsidR="00F4204C" w:rsidRDefault="00F4204C" w:rsidP="00F4204C"/>
        </w:tc>
      </w:tr>
      <w:tr w:rsidR="00F4204C" w14:paraId="1DFB7531" w14:textId="77777777" w:rsidTr="00C15ED5">
        <w:tc>
          <w:tcPr>
            <w:tcW w:w="3505" w:type="dxa"/>
          </w:tcPr>
          <w:p w14:paraId="7E65D577" w14:textId="0058E7A7" w:rsidR="00F4204C" w:rsidRPr="00F4204C" w:rsidRDefault="00F4204C" w:rsidP="00F4204C">
            <w:pPr>
              <w:pStyle w:val="Pa26"/>
              <w:spacing w:before="80"/>
              <w:rPr>
                <w:rFonts w:asciiTheme="minorHAnsi" w:hAnsiTheme="minorHAnsi" w:cstheme="minorHAnsi"/>
                <w:color w:val="211D1E"/>
                <w:sz w:val="20"/>
                <w:szCs w:val="20"/>
              </w:rPr>
            </w:pPr>
            <w:r w:rsidRPr="00F4204C">
              <w:rPr>
                <w:rFonts w:asciiTheme="minorHAnsi" w:hAnsiTheme="minorHAnsi" w:cstheme="minorHAnsi"/>
                <w:color w:val="211D1E"/>
                <w:sz w:val="20"/>
                <w:szCs w:val="20"/>
              </w:rPr>
              <w:t xml:space="preserve">Has your port identified community engagement goals and outcomes to guide decision-making? Are these applied consistently across departments? </w:t>
            </w:r>
          </w:p>
        </w:tc>
        <w:tc>
          <w:tcPr>
            <w:tcW w:w="3240" w:type="dxa"/>
          </w:tcPr>
          <w:p w14:paraId="23BB33F4" w14:textId="77777777" w:rsidR="00F4204C" w:rsidRDefault="00F4204C" w:rsidP="00F4204C"/>
        </w:tc>
        <w:tc>
          <w:tcPr>
            <w:tcW w:w="3600" w:type="dxa"/>
          </w:tcPr>
          <w:p w14:paraId="5FC4DA66" w14:textId="77777777" w:rsidR="00F4204C" w:rsidRDefault="00F4204C" w:rsidP="00F4204C"/>
        </w:tc>
      </w:tr>
      <w:tr w:rsidR="00F4204C" w14:paraId="699758B1" w14:textId="77777777" w:rsidTr="00C15ED5">
        <w:tc>
          <w:tcPr>
            <w:tcW w:w="3505" w:type="dxa"/>
          </w:tcPr>
          <w:p w14:paraId="52CB8F1F" w14:textId="03B269A8" w:rsidR="00F4204C" w:rsidRPr="00F4204C" w:rsidRDefault="00F4204C" w:rsidP="00F4204C">
            <w:pPr>
              <w:pStyle w:val="Pa26"/>
              <w:spacing w:before="80"/>
              <w:rPr>
                <w:rFonts w:asciiTheme="minorHAnsi" w:hAnsiTheme="minorHAnsi" w:cstheme="minorHAnsi"/>
                <w:color w:val="211D1E"/>
                <w:sz w:val="20"/>
                <w:szCs w:val="20"/>
              </w:rPr>
            </w:pPr>
            <w:r w:rsidRPr="00F4204C">
              <w:rPr>
                <w:rFonts w:asciiTheme="minorHAnsi" w:hAnsiTheme="minorHAnsi" w:cstheme="minorHAnsi"/>
                <w:color w:val="211D1E"/>
                <w:sz w:val="20"/>
                <w:szCs w:val="20"/>
              </w:rPr>
              <w:t xml:space="preserve">What metrics are used to evaluate community engagement outcomes? </w:t>
            </w:r>
          </w:p>
        </w:tc>
        <w:tc>
          <w:tcPr>
            <w:tcW w:w="3240" w:type="dxa"/>
          </w:tcPr>
          <w:p w14:paraId="663E8C8C" w14:textId="77777777" w:rsidR="00F4204C" w:rsidRDefault="00F4204C" w:rsidP="00F4204C"/>
        </w:tc>
        <w:tc>
          <w:tcPr>
            <w:tcW w:w="3600" w:type="dxa"/>
          </w:tcPr>
          <w:p w14:paraId="08A2D378" w14:textId="77777777" w:rsidR="00F4204C" w:rsidRDefault="00F4204C" w:rsidP="00F4204C"/>
        </w:tc>
      </w:tr>
      <w:tr w:rsidR="00F4204C" w14:paraId="1BC0434F" w14:textId="77777777" w:rsidTr="00C15ED5">
        <w:tc>
          <w:tcPr>
            <w:tcW w:w="3505" w:type="dxa"/>
          </w:tcPr>
          <w:p w14:paraId="6E325DAF" w14:textId="1ADE5A82" w:rsidR="00F4204C" w:rsidRPr="00F4204C" w:rsidRDefault="00F4204C" w:rsidP="00F4204C">
            <w:pPr>
              <w:pStyle w:val="Pa26"/>
              <w:spacing w:before="80"/>
              <w:rPr>
                <w:rFonts w:asciiTheme="minorHAnsi" w:hAnsiTheme="minorHAnsi" w:cstheme="minorHAnsi"/>
                <w:color w:val="211D1E"/>
                <w:sz w:val="20"/>
                <w:szCs w:val="20"/>
              </w:rPr>
            </w:pPr>
            <w:r w:rsidRPr="00F4204C">
              <w:rPr>
                <w:rFonts w:asciiTheme="minorHAnsi" w:hAnsiTheme="minorHAnsi" w:cstheme="minorHAnsi"/>
                <w:color w:val="211D1E"/>
                <w:sz w:val="20"/>
                <w:szCs w:val="20"/>
              </w:rPr>
              <w:t xml:space="preserve">Is there a mechanism to coordinate community engagement across departments and agencies? Are there gaps that need to be addressed? </w:t>
            </w:r>
          </w:p>
        </w:tc>
        <w:tc>
          <w:tcPr>
            <w:tcW w:w="3240" w:type="dxa"/>
          </w:tcPr>
          <w:p w14:paraId="1D40E52F" w14:textId="77777777" w:rsidR="00F4204C" w:rsidRDefault="00F4204C" w:rsidP="00F4204C"/>
        </w:tc>
        <w:tc>
          <w:tcPr>
            <w:tcW w:w="3600" w:type="dxa"/>
          </w:tcPr>
          <w:p w14:paraId="5DA4F10C" w14:textId="77777777" w:rsidR="00F4204C" w:rsidRDefault="00F4204C" w:rsidP="00F4204C"/>
        </w:tc>
      </w:tr>
      <w:tr w:rsidR="00F4204C" w14:paraId="3F2E37ED" w14:textId="77777777" w:rsidTr="00C15ED5">
        <w:tc>
          <w:tcPr>
            <w:tcW w:w="3505" w:type="dxa"/>
          </w:tcPr>
          <w:p w14:paraId="75CC80AA" w14:textId="75C2BCDD" w:rsidR="00F4204C" w:rsidRPr="00F4204C" w:rsidRDefault="00F4204C" w:rsidP="00F4204C">
            <w:pPr>
              <w:pStyle w:val="Pa26"/>
              <w:spacing w:before="80"/>
              <w:rPr>
                <w:rFonts w:asciiTheme="minorHAnsi" w:hAnsiTheme="minorHAnsi" w:cstheme="minorHAnsi"/>
                <w:color w:val="211D1E"/>
                <w:sz w:val="20"/>
                <w:szCs w:val="20"/>
              </w:rPr>
            </w:pPr>
            <w:r w:rsidRPr="00F4204C">
              <w:rPr>
                <w:rFonts w:asciiTheme="minorHAnsi" w:hAnsiTheme="minorHAnsi" w:cstheme="minorHAnsi"/>
                <w:color w:val="211D1E"/>
                <w:sz w:val="20"/>
                <w:szCs w:val="20"/>
              </w:rPr>
              <w:t xml:space="preserve">Does your port participate in the Metropolitan Planning Organization and incorporate projects and plans into the communities’ broader vision for the regional transportation system? </w:t>
            </w:r>
          </w:p>
        </w:tc>
        <w:tc>
          <w:tcPr>
            <w:tcW w:w="3240" w:type="dxa"/>
          </w:tcPr>
          <w:p w14:paraId="4171001B" w14:textId="77777777" w:rsidR="00F4204C" w:rsidRDefault="00F4204C" w:rsidP="00F4204C"/>
        </w:tc>
        <w:tc>
          <w:tcPr>
            <w:tcW w:w="3600" w:type="dxa"/>
          </w:tcPr>
          <w:p w14:paraId="271DD983" w14:textId="77777777" w:rsidR="00F4204C" w:rsidRDefault="00F4204C" w:rsidP="00F4204C"/>
        </w:tc>
      </w:tr>
    </w:tbl>
    <w:p w14:paraId="4501B945" w14:textId="77777777" w:rsidR="0077776F" w:rsidRDefault="0077776F" w:rsidP="0077776F">
      <w:pPr>
        <w:pStyle w:val="NoSpacing"/>
      </w:pPr>
    </w:p>
    <w:p w14:paraId="030AC347" w14:textId="77777777" w:rsidR="0055709B" w:rsidRDefault="0055709B" w:rsidP="00F4204C">
      <w:pPr>
        <w:pStyle w:val="Heading3"/>
      </w:pPr>
    </w:p>
    <w:p w14:paraId="39539C5B" w14:textId="77777777" w:rsidR="0055709B" w:rsidRDefault="0055709B" w:rsidP="00F4204C">
      <w:pPr>
        <w:pStyle w:val="Heading3"/>
      </w:pPr>
    </w:p>
    <w:p w14:paraId="041BC4D1" w14:textId="77777777" w:rsidR="0055709B" w:rsidRDefault="0055709B" w:rsidP="00F4204C">
      <w:pPr>
        <w:pStyle w:val="Heading3"/>
      </w:pPr>
    </w:p>
    <w:p w14:paraId="767BCB8E" w14:textId="77777777" w:rsidR="0055709B" w:rsidRDefault="0055709B" w:rsidP="0055709B"/>
    <w:p w14:paraId="4DC8C1DF" w14:textId="77777777" w:rsidR="000A551F" w:rsidRDefault="000A551F" w:rsidP="00F4204C">
      <w:pPr>
        <w:pStyle w:val="Heading3"/>
        <w:sectPr w:rsidR="000A551F">
          <w:pgSz w:w="12240" w:h="16340"/>
          <w:pgMar w:top="1400" w:right="900" w:bottom="189" w:left="900" w:header="720" w:footer="720" w:gutter="0"/>
          <w:cols w:space="720"/>
          <w:noEndnote/>
        </w:sectPr>
      </w:pPr>
    </w:p>
    <w:p w14:paraId="57DDFCF2" w14:textId="571B4F94" w:rsidR="00F4204C" w:rsidRDefault="00F4204C" w:rsidP="00F4204C">
      <w:pPr>
        <w:pStyle w:val="Heading3"/>
      </w:pPr>
      <w:bookmarkStart w:id="10" w:name="_Toc16843013"/>
      <w:r>
        <w:lastRenderedPageBreak/>
        <w:t>Try It Out! Draft a Social Responsibility Mission – Environmental Justice Primer for Ports Page 23</w:t>
      </w:r>
      <w:bookmarkEnd w:id="10"/>
    </w:p>
    <w:p w14:paraId="2A64D65E" w14:textId="77777777" w:rsidR="00F4204C" w:rsidRDefault="00F4204C" w:rsidP="00F4204C">
      <w:pPr>
        <w:rPr>
          <w:rFonts w:cs="Myriad Pro"/>
          <w:color w:val="211D1E"/>
        </w:rPr>
      </w:pPr>
    </w:p>
    <w:p w14:paraId="03DDD64C" w14:textId="62295673" w:rsidR="00F4204C" w:rsidRDefault="00F4204C" w:rsidP="00F4204C">
      <w:pPr>
        <w:rPr>
          <w:rFonts w:cs="Myriad Pro"/>
          <w:color w:val="211D1E"/>
        </w:rPr>
      </w:pPr>
      <w:r>
        <w:rPr>
          <w:rFonts w:cs="Myriad Pro"/>
          <w:color w:val="211D1E"/>
        </w:rPr>
        <w:t>Review the mission statement examples that include a social responsibility commitment, then use the space below to draft a sample mission statement that reflects engagement and social equity in near-port communities and nearby tribes.</w:t>
      </w:r>
    </w:p>
    <w:p w14:paraId="50B3D02E" w14:textId="77777777" w:rsidR="00F4204C" w:rsidRPr="001D3279" w:rsidRDefault="00F4204C" w:rsidP="001D3279">
      <w:pPr>
        <w:pStyle w:val="Pa35"/>
        <w:spacing w:before="260"/>
        <w:ind w:left="720" w:right="260"/>
        <w:rPr>
          <w:rFonts w:asciiTheme="minorHAnsi" w:hAnsiTheme="minorHAnsi" w:cstheme="minorHAnsi"/>
          <w:i/>
          <w:iCs/>
          <w:color w:val="211D1E"/>
          <w:sz w:val="20"/>
          <w:szCs w:val="20"/>
        </w:rPr>
      </w:pPr>
      <w:r w:rsidRPr="001D3279">
        <w:rPr>
          <w:rFonts w:asciiTheme="minorHAnsi" w:hAnsiTheme="minorHAnsi" w:cstheme="minorHAnsi"/>
          <w:i/>
          <w:iCs/>
          <w:color w:val="211D1E"/>
          <w:sz w:val="20"/>
          <w:szCs w:val="20"/>
        </w:rPr>
        <w:t xml:space="preserve">“The Port of Bellingham’s mission is to fulfill the essential transportation and economic development needs of the region while providing leadership in maintaining greater Whatcom County’s overall economic vitality through the development of comprehensive facilities, programs, and services.” Port of Bellingham </w:t>
      </w:r>
    </w:p>
    <w:p w14:paraId="1D4648A2" w14:textId="0E7EA539" w:rsidR="00F4204C" w:rsidRPr="001D3279" w:rsidRDefault="00F4204C" w:rsidP="001D3279">
      <w:pPr>
        <w:pStyle w:val="Pa35"/>
        <w:spacing w:before="260"/>
        <w:ind w:left="720" w:right="260"/>
        <w:rPr>
          <w:rFonts w:asciiTheme="minorHAnsi" w:hAnsiTheme="minorHAnsi" w:cstheme="minorHAnsi"/>
          <w:i/>
          <w:iCs/>
          <w:color w:val="211D1E"/>
          <w:sz w:val="20"/>
          <w:szCs w:val="20"/>
        </w:rPr>
      </w:pPr>
      <w:r w:rsidRPr="001D3279">
        <w:rPr>
          <w:rFonts w:asciiTheme="minorHAnsi" w:hAnsiTheme="minorHAnsi" w:cstheme="minorHAnsi"/>
          <w:i/>
          <w:iCs/>
          <w:color w:val="211D1E"/>
          <w:sz w:val="20"/>
          <w:szCs w:val="20"/>
        </w:rPr>
        <w:t xml:space="preserve">“The Port of Houston Authority facilitates commerce, navigation, and safe waterways promoting sustainable trade and generating economic development...while being a model environmental and security steward, and a community-focused and fiscally responsible organization.” Port of Houston </w:t>
      </w:r>
    </w:p>
    <w:p w14:paraId="2B952C56" w14:textId="77777777" w:rsidR="00F4204C" w:rsidRPr="001D3279" w:rsidRDefault="00F4204C" w:rsidP="001D3279">
      <w:pPr>
        <w:pStyle w:val="Default"/>
        <w:ind w:left="720"/>
        <w:rPr>
          <w:rFonts w:asciiTheme="minorHAnsi" w:hAnsiTheme="minorHAnsi" w:cstheme="minorHAnsi"/>
          <w:i/>
          <w:iCs/>
          <w:sz w:val="20"/>
          <w:szCs w:val="20"/>
        </w:rPr>
      </w:pPr>
    </w:p>
    <w:p w14:paraId="66E66359" w14:textId="06E8F8D1" w:rsidR="00F4204C" w:rsidRPr="001D3279" w:rsidRDefault="00F4204C" w:rsidP="001D3279">
      <w:pPr>
        <w:ind w:left="720"/>
        <w:rPr>
          <w:rFonts w:cstheme="minorHAnsi"/>
          <w:i/>
          <w:iCs/>
          <w:color w:val="211D1E"/>
          <w:sz w:val="20"/>
          <w:szCs w:val="20"/>
        </w:rPr>
      </w:pPr>
      <w:r w:rsidRPr="001D3279">
        <w:rPr>
          <w:rFonts w:cstheme="minorHAnsi"/>
          <w:i/>
          <w:iCs/>
          <w:color w:val="211D1E"/>
          <w:sz w:val="20"/>
          <w:szCs w:val="20"/>
        </w:rPr>
        <w:t>“The Social Responsibility Division aims to facilitate inclusion, fairness, equity, as well as access to economic opportunities, programs, and services of the port for the people and businesses in the port community.” Port of Oakland</w:t>
      </w:r>
    </w:p>
    <w:p w14:paraId="329E21C0" w14:textId="77818296" w:rsidR="00F4204C" w:rsidRDefault="00F4204C" w:rsidP="00F4204C">
      <w:pPr>
        <w:rPr>
          <w:rFonts w:cstheme="minorHAnsi"/>
          <w:color w:val="211D1E"/>
        </w:rPr>
      </w:pPr>
    </w:p>
    <w:p w14:paraId="3E7BAB67" w14:textId="46899E0E" w:rsidR="00F4204C" w:rsidRDefault="005A762C" w:rsidP="00F4204C">
      <w:pPr>
        <w:rPr>
          <w:rFonts w:cstheme="minorHAnsi"/>
          <w:color w:val="211D1E"/>
        </w:rPr>
      </w:pPr>
      <w:r>
        <w:rPr>
          <w:rFonts w:cstheme="minorHAnsi"/>
          <w:color w:val="211D1E"/>
        </w:rPr>
        <w:t>Draft mission statement with social responsibility commitment language:</w:t>
      </w:r>
    </w:p>
    <w:p w14:paraId="602031E1" w14:textId="28814AEA" w:rsidR="00F4204C" w:rsidRPr="00F4204C" w:rsidRDefault="00F4204C" w:rsidP="00F4204C">
      <w:pPr>
        <w:rPr>
          <w:rFonts w:cstheme="minorHAnsi"/>
        </w:rPr>
      </w:pPr>
    </w:p>
    <w:p w14:paraId="0007DC61" w14:textId="0323C5F5" w:rsidR="00F4204C" w:rsidRPr="00F4204C" w:rsidRDefault="00F4204C" w:rsidP="00F4204C">
      <w:pPr>
        <w:rPr>
          <w:rFonts w:cstheme="minorHAnsi"/>
        </w:rPr>
      </w:pPr>
    </w:p>
    <w:p w14:paraId="489E2D36" w14:textId="2CC58A51" w:rsidR="00F4204C" w:rsidRPr="00F4204C" w:rsidRDefault="00F4204C" w:rsidP="00F4204C">
      <w:pPr>
        <w:rPr>
          <w:rFonts w:cstheme="minorHAnsi"/>
        </w:rPr>
      </w:pPr>
    </w:p>
    <w:p w14:paraId="77393E64" w14:textId="31580830" w:rsidR="00F4204C" w:rsidRPr="00F4204C" w:rsidRDefault="00F4204C" w:rsidP="00F4204C">
      <w:pPr>
        <w:rPr>
          <w:rFonts w:cstheme="minorHAnsi"/>
        </w:rPr>
      </w:pPr>
    </w:p>
    <w:p w14:paraId="02147D9A" w14:textId="193EED36" w:rsidR="00F4204C" w:rsidRPr="00F4204C" w:rsidRDefault="00F4204C" w:rsidP="00F4204C">
      <w:pPr>
        <w:rPr>
          <w:rFonts w:cstheme="minorHAnsi"/>
        </w:rPr>
      </w:pPr>
    </w:p>
    <w:p w14:paraId="3182BFE1" w14:textId="45484F3C" w:rsidR="00F4204C" w:rsidRPr="005A762C" w:rsidRDefault="00F4204C" w:rsidP="00F4204C">
      <w:pPr>
        <w:rPr>
          <w:rFonts w:cstheme="minorHAnsi"/>
          <w:b/>
          <w:bCs/>
        </w:rPr>
      </w:pPr>
      <w:r w:rsidRPr="00C15ED5">
        <w:rPr>
          <w:rFonts w:cstheme="minorHAnsi"/>
          <w:b/>
          <w:bCs/>
        </w:rPr>
        <w:t>Digging Deeper Exercise</w:t>
      </w:r>
    </w:p>
    <w:p w14:paraId="72B97C94" w14:textId="5005979D" w:rsidR="00F4204C" w:rsidRDefault="00F4204C" w:rsidP="00F4204C">
      <w:pPr>
        <w:autoSpaceDE w:val="0"/>
        <w:autoSpaceDN w:val="0"/>
        <w:adjustRightInd w:val="0"/>
        <w:spacing w:before="180" w:after="0" w:line="201" w:lineRule="atLeast"/>
        <w:rPr>
          <w:rFonts w:cstheme="minorHAnsi"/>
          <w:color w:val="211D1E"/>
        </w:rPr>
      </w:pPr>
      <w:r w:rsidRPr="00F4204C">
        <w:rPr>
          <w:rFonts w:cstheme="minorHAnsi"/>
          <w:color w:val="211D1E"/>
        </w:rPr>
        <w:t xml:space="preserve">For your port, review the IAP2 levels of engagement examples outlined in Table 2 on page 13 </w:t>
      </w:r>
      <w:r w:rsidR="000A551F">
        <w:rPr>
          <w:rFonts w:cstheme="minorHAnsi"/>
          <w:color w:val="211D1E"/>
        </w:rPr>
        <w:t xml:space="preserve">of the Environmental Justice Primer for Ports </w:t>
      </w:r>
      <w:r w:rsidRPr="00F4204C">
        <w:rPr>
          <w:rFonts w:cstheme="minorHAnsi"/>
          <w:color w:val="211D1E"/>
        </w:rPr>
        <w:t xml:space="preserve">and then explore the following questions: </w:t>
      </w:r>
    </w:p>
    <w:p w14:paraId="3E8D1415" w14:textId="77777777" w:rsidR="00F4204C" w:rsidRPr="00F4204C" w:rsidRDefault="00F4204C" w:rsidP="00F4204C">
      <w:pPr>
        <w:autoSpaceDE w:val="0"/>
        <w:autoSpaceDN w:val="0"/>
        <w:adjustRightInd w:val="0"/>
        <w:spacing w:before="180" w:after="0" w:line="201" w:lineRule="atLeast"/>
        <w:rPr>
          <w:rFonts w:cstheme="minorHAnsi"/>
          <w:color w:val="211D1E"/>
        </w:rPr>
      </w:pPr>
    </w:p>
    <w:p w14:paraId="44D07983" w14:textId="1E1EE6F1" w:rsidR="00F4204C" w:rsidRPr="00823F57" w:rsidRDefault="00F4204C" w:rsidP="0055709B">
      <w:pPr>
        <w:pStyle w:val="ListParagraph"/>
        <w:numPr>
          <w:ilvl w:val="0"/>
          <w:numId w:val="42"/>
        </w:numPr>
        <w:autoSpaceDE w:val="0"/>
        <w:autoSpaceDN w:val="0"/>
        <w:adjustRightInd w:val="0"/>
        <w:spacing w:after="59" w:line="240" w:lineRule="auto"/>
        <w:ind w:left="634" w:hanging="274"/>
        <w:rPr>
          <w:rFonts w:cstheme="minorHAnsi"/>
          <w:color w:val="211D1E"/>
        </w:rPr>
      </w:pPr>
      <w:r w:rsidRPr="00823F57">
        <w:rPr>
          <w:rFonts w:cstheme="minorHAnsi"/>
          <w:color w:val="211D1E"/>
        </w:rPr>
        <w:t xml:space="preserve">What engagement methods has the port used in the past that were successful? Which methods were less successful? Why? </w:t>
      </w:r>
    </w:p>
    <w:p w14:paraId="228E797A" w14:textId="4ED71390" w:rsidR="00C15ED5" w:rsidRDefault="00C15ED5" w:rsidP="0055709B">
      <w:pPr>
        <w:autoSpaceDE w:val="0"/>
        <w:autoSpaceDN w:val="0"/>
        <w:adjustRightInd w:val="0"/>
        <w:spacing w:after="59" w:line="240" w:lineRule="auto"/>
        <w:ind w:left="634" w:hanging="274"/>
        <w:rPr>
          <w:rFonts w:cstheme="minorHAnsi"/>
          <w:color w:val="211D1E"/>
        </w:rPr>
      </w:pPr>
    </w:p>
    <w:p w14:paraId="2C1657C7" w14:textId="01964518" w:rsidR="00C15ED5" w:rsidRDefault="00C15ED5" w:rsidP="0055709B">
      <w:pPr>
        <w:autoSpaceDE w:val="0"/>
        <w:autoSpaceDN w:val="0"/>
        <w:adjustRightInd w:val="0"/>
        <w:spacing w:after="59" w:line="240" w:lineRule="auto"/>
        <w:ind w:left="634" w:hanging="274"/>
        <w:rPr>
          <w:rFonts w:cstheme="minorHAnsi"/>
          <w:color w:val="211D1E"/>
        </w:rPr>
      </w:pPr>
    </w:p>
    <w:p w14:paraId="7CE56223" w14:textId="77777777" w:rsidR="000A551F" w:rsidRDefault="000A551F" w:rsidP="0055709B">
      <w:pPr>
        <w:autoSpaceDE w:val="0"/>
        <w:autoSpaceDN w:val="0"/>
        <w:adjustRightInd w:val="0"/>
        <w:spacing w:after="59" w:line="240" w:lineRule="auto"/>
        <w:ind w:left="634" w:hanging="274"/>
        <w:rPr>
          <w:rFonts w:cstheme="minorHAnsi"/>
          <w:color w:val="211D1E"/>
        </w:rPr>
      </w:pPr>
    </w:p>
    <w:p w14:paraId="4EF4ADAB" w14:textId="77777777" w:rsidR="00C15ED5" w:rsidRPr="00F4204C" w:rsidRDefault="00C15ED5" w:rsidP="0055709B">
      <w:pPr>
        <w:autoSpaceDE w:val="0"/>
        <w:autoSpaceDN w:val="0"/>
        <w:adjustRightInd w:val="0"/>
        <w:spacing w:after="59" w:line="240" w:lineRule="auto"/>
        <w:ind w:left="634" w:hanging="274"/>
        <w:rPr>
          <w:rFonts w:cstheme="minorHAnsi"/>
          <w:color w:val="211D1E"/>
        </w:rPr>
      </w:pPr>
    </w:p>
    <w:p w14:paraId="0CD26172" w14:textId="1BB75476" w:rsidR="00F4204C" w:rsidRPr="00823F57" w:rsidRDefault="00F4204C" w:rsidP="0055709B">
      <w:pPr>
        <w:pStyle w:val="ListParagraph"/>
        <w:numPr>
          <w:ilvl w:val="0"/>
          <w:numId w:val="42"/>
        </w:numPr>
        <w:autoSpaceDE w:val="0"/>
        <w:autoSpaceDN w:val="0"/>
        <w:adjustRightInd w:val="0"/>
        <w:spacing w:after="59" w:line="240" w:lineRule="auto"/>
        <w:ind w:left="634" w:hanging="274"/>
        <w:rPr>
          <w:rFonts w:cstheme="minorHAnsi"/>
          <w:color w:val="211D1E"/>
        </w:rPr>
      </w:pPr>
      <w:r w:rsidRPr="00823F57">
        <w:rPr>
          <w:rFonts w:cstheme="minorHAnsi"/>
          <w:color w:val="211D1E"/>
        </w:rPr>
        <w:t xml:space="preserve">What expectations does the near-port community have about engagement in the decision-making process? </w:t>
      </w:r>
    </w:p>
    <w:p w14:paraId="632FF673" w14:textId="420E93D6" w:rsidR="00C15ED5" w:rsidRDefault="00C15ED5" w:rsidP="0055709B">
      <w:pPr>
        <w:autoSpaceDE w:val="0"/>
        <w:autoSpaceDN w:val="0"/>
        <w:adjustRightInd w:val="0"/>
        <w:spacing w:after="59" w:line="240" w:lineRule="auto"/>
        <w:ind w:left="634" w:hanging="274"/>
        <w:rPr>
          <w:rFonts w:cstheme="minorHAnsi"/>
          <w:color w:val="211D1E"/>
        </w:rPr>
      </w:pPr>
    </w:p>
    <w:p w14:paraId="444A4E76" w14:textId="71B0D6E9" w:rsidR="00C15ED5" w:rsidRDefault="00C15ED5" w:rsidP="0055709B">
      <w:pPr>
        <w:autoSpaceDE w:val="0"/>
        <w:autoSpaceDN w:val="0"/>
        <w:adjustRightInd w:val="0"/>
        <w:spacing w:after="59" w:line="240" w:lineRule="auto"/>
        <w:ind w:left="634" w:hanging="274"/>
        <w:rPr>
          <w:rFonts w:cstheme="minorHAnsi"/>
          <w:color w:val="211D1E"/>
        </w:rPr>
      </w:pPr>
    </w:p>
    <w:p w14:paraId="2831A4E1" w14:textId="06F2D04E" w:rsidR="00C15ED5" w:rsidRDefault="00C15ED5" w:rsidP="0055709B">
      <w:pPr>
        <w:autoSpaceDE w:val="0"/>
        <w:autoSpaceDN w:val="0"/>
        <w:adjustRightInd w:val="0"/>
        <w:spacing w:after="59" w:line="240" w:lineRule="auto"/>
        <w:ind w:left="634" w:hanging="274"/>
        <w:rPr>
          <w:rFonts w:cstheme="minorHAnsi"/>
          <w:color w:val="211D1E"/>
        </w:rPr>
      </w:pPr>
    </w:p>
    <w:p w14:paraId="2C2DFB75" w14:textId="7B14770A" w:rsidR="000A551F" w:rsidRDefault="000A551F" w:rsidP="0055709B">
      <w:pPr>
        <w:autoSpaceDE w:val="0"/>
        <w:autoSpaceDN w:val="0"/>
        <w:adjustRightInd w:val="0"/>
        <w:spacing w:after="59" w:line="240" w:lineRule="auto"/>
        <w:ind w:left="634" w:hanging="274"/>
        <w:rPr>
          <w:rFonts w:cstheme="minorHAnsi"/>
          <w:color w:val="211D1E"/>
        </w:rPr>
      </w:pPr>
    </w:p>
    <w:p w14:paraId="5B27BC08" w14:textId="77777777" w:rsidR="000A551F" w:rsidRPr="00F4204C" w:rsidRDefault="000A551F" w:rsidP="0055709B">
      <w:pPr>
        <w:autoSpaceDE w:val="0"/>
        <w:autoSpaceDN w:val="0"/>
        <w:adjustRightInd w:val="0"/>
        <w:spacing w:after="59" w:line="240" w:lineRule="auto"/>
        <w:ind w:left="634" w:hanging="274"/>
        <w:rPr>
          <w:rFonts w:cstheme="minorHAnsi"/>
          <w:color w:val="211D1E"/>
        </w:rPr>
      </w:pPr>
    </w:p>
    <w:p w14:paraId="7DF1177F" w14:textId="138F0583" w:rsidR="00F4204C" w:rsidRPr="00823F57" w:rsidRDefault="00F4204C" w:rsidP="0055709B">
      <w:pPr>
        <w:pStyle w:val="ListParagraph"/>
        <w:numPr>
          <w:ilvl w:val="0"/>
          <w:numId w:val="42"/>
        </w:numPr>
        <w:autoSpaceDE w:val="0"/>
        <w:autoSpaceDN w:val="0"/>
        <w:adjustRightInd w:val="0"/>
        <w:spacing w:after="59" w:line="240" w:lineRule="auto"/>
        <w:ind w:left="634" w:hanging="274"/>
        <w:rPr>
          <w:rFonts w:cstheme="minorHAnsi"/>
          <w:color w:val="211D1E"/>
        </w:rPr>
      </w:pPr>
      <w:r w:rsidRPr="00823F57">
        <w:rPr>
          <w:rFonts w:cstheme="minorHAnsi"/>
          <w:color w:val="211D1E"/>
        </w:rPr>
        <w:t xml:space="preserve">What are the port’s expectations? </w:t>
      </w:r>
    </w:p>
    <w:p w14:paraId="70D327C9" w14:textId="6FAA48DF" w:rsidR="00C15ED5" w:rsidRDefault="00C15ED5" w:rsidP="0055709B">
      <w:pPr>
        <w:autoSpaceDE w:val="0"/>
        <w:autoSpaceDN w:val="0"/>
        <w:adjustRightInd w:val="0"/>
        <w:spacing w:after="59" w:line="240" w:lineRule="auto"/>
        <w:ind w:left="634" w:hanging="274"/>
        <w:rPr>
          <w:rFonts w:cstheme="minorHAnsi"/>
          <w:color w:val="211D1E"/>
        </w:rPr>
      </w:pPr>
    </w:p>
    <w:p w14:paraId="72BA80C7" w14:textId="1E65736C" w:rsidR="00C15ED5" w:rsidRDefault="00C15ED5" w:rsidP="0055709B">
      <w:pPr>
        <w:autoSpaceDE w:val="0"/>
        <w:autoSpaceDN w:val="0"/>
        <w:adjustRightInd w:val="0"/>
        <w:spacing w:after="59" w:line="240" w:lineRule="auto"/>
        <w:ind w:left="634" w:hanging="274"/>
        <w:rPr>
          <w:rFonts w:cstheme="minorHAnsi"/>
          <w:color w:val="211D1E"/>
        </w:rPr>
      </w:pPr>
    </w:p>
    <w:p w14:paraId="3509BB05" w14:textId="51587EEA" w:rsidR="000A551F" w:rsidRDefault="000A551F" w:rsidP="0055709B">
      <w:pPr>
        <w:autoSpaceDE w:val="0"/>
        <w:autoSpaceDN w:val="0"/>
        <w:adjustRightInd w:val="0"/>
        <w:spacing w:after="59" w:line="240" w:lineRule="auto"/>
        <w:ind w:left="634" w:hanging="274"/>
        <w:rPr>
          <w:rFonts w:cstheme="minorHAnsi"/>
          <w:color w:val="211D1E"/>
        </w:rPr>
      </w:pPr>
    </w:p>
    <w:p w14:paraId="4B09B784" w14:textId="4ED21AFE" w:rsidR="000A551F" w:rsidRDefault="000A551F" w:rsidP="0055709B">
      <w:pPr>
        <w:autoSpaceDE w:val="0"/>
        <w:autoSpaceDN w:val="0"/>
        <w:adjustRightInd w:val="0"/>
        <w:spacing w:after="59" w:line="240" w:lineRule="auto"/>
        <w:ind w:left="634" w:hanging="274"/>
        <w:rPr>
          <w:rFonts w:cstheme="minorHAnsi"/>
          <w:color w:val="211D1E"/>
        </w:rPr>
      </w:pPr>
    </w:p>
    <w:p w14:paraId="6D626C85" w14:textId="77777777" w:rsidR="000A551F" w:rsidRDefault="000A551F" w:rsidP="0055709B">
      <w:pPr>
        <w:autoSpaceDE w:val="0"/>
        <w:autoSpaceDN w:val="0"/>
        <w:adjustRightInd w:val="0"/>
        <w:spacing w:after="59" w:line="240" w:lineRule="auto"/>
        <w:ind w:left="634" w:hanging="274"/>
        <w:rPr>
          <w:rFonts w:cstheme="minorHAnsi"/>
          <w:color w:val="211D1E"/>
        </w:rPr>
      </w:pPr>
    </w:p>
    <w:p w14:paraId="251F4F1C" w14:textId="041E4BA2" w:rsidR="00F4204C" w:rsidRPr="00823F57" w:rsidRDefault="00F4204C" w:rsidP="0055709B">
      <w:pPr>
        <w:pStyle w:val="ListParagraph"/>
        <w:numPr>
          <w:ilvl w:val="0"/>
          <w:numId w:val="42"/>
        </w:numPr>
        <w:autoSpaceDE w:val="0"/>
        <w:autoSpaceDN w:val="0"/>
        <w:adjustRightInd w:val="0"/>
        <w:spacing w:after="59" w:line="240" w:lineRule="auto"/>
        <w:ind w:left="634" w:hanging="274"/>
        <w:rPr>
          <w:rFonts w:cstheme="minorHAnsi"/>
          <w:color w:val="211D1E"/>
        </w:rPr>
      </w:pPr>
      <w:r w:rsidRPr="00823F57">
        <w:rPr>
          <w:rFonts w:cstheme="minorHAnsi"/>
          <w:color w:val="211D1E"/>
        </w:rPr>
        <w:t xml:space="preserve">Was there a recent decision where the community expected a much greater level of engagement? </w:t>
      </w:r>
    </w:p>
    <w:p w14:paraId="194844CB" w14:textId="0483E968" w:rsidR="00C15ED5" w:rsidRDefault="00C15ED5" w:rsidP="0055709B">
      <w:pPr>
        <w:autoSpaceDE w:val="0"/>
        <w:autoSpaceDN w:val="0"/>
        <w:adjustRightInd w:val="0"/>
        <w:spacing w:after="59" w:line="240" w:lineRule="auto"/>
        <w:ind w:left="634" w:hanging="274"/>
        <w:rPr>
          <w:rFonts w:cstheme="minorHAnsi"/>
          <w:color w:val="211D1E"/>
        </w:rPr>
      </w:pPr>
    </w:p>
    <w:p w14:paraId="539DDD19" w14:textId="73EA19E2" w:rsidR="00C15ED5" w:rsidRDefault="00C15ED5" w:rsidP="0055709B">
      <w:pPr>
        <w:autoSpaceDE w:val="0"/>
        <w:autoSpaceDN w:val="0"/>
        <w:adjustRightInd w:val="0"/>
        <w:spacing w:after="59" w:line="240" w:lineRule="auto"/>
        <w:ind w:left="634" w:hanging="274"/>
        <w:rPr>
          <w:rFonts w:cstheme="minorHAnsi"/>
          <w:color w:val="211D1E"/>
        </w:rPr>
      </w:pPr>
    </w:p>
    <w:p w14:paraId="76EFDEC5" w14:textId="6B422C84" w:rsidR="000A551F" w:rsidRDefault="000A551F" w:rsidP="0055709B">
      <w:pPr>
        <w:autoSpaceDE w:val="0"/>
        <w:autoSpaceDN w:val="0"/>
        <w:adjustRightInd w:val="0"/>
        <w:spacing w:after="59" w:line="240" w:lineRule="auto"/>
        <w:ind w:left="634" w:hanging="274"/>
        <w:rPr>
          <w:rFonts w:cstheme="minorHAnsi"/>
          <w:color w:val="211D1E"/>
        </w:rPr>
      </w:pPr>
    </w:p>
    <w:p w14:paraId="64B2B505" w14:textId="77777777" w:rsidR="000A551F" w:rsidRDefault="000A551F" w:rsidP="0055709B">
      <w:pPr>
        <w:autoSpaceDE w:val="0"/>
        <w:autoSpaceDN w:val="0"/>
        <w:adjustRightInd w:val="0"/>
        <w:spacing w:after="59" w:line="240" w:lineRule="auto"/>
        <w:ind w:left="634" w:hanging="274"/>
        <w:rPr>
          <w:rFonts w:cstheme="minorHAnsi"/>
          <w:color w:val="211D1E"/>
        </w:rPr>
      </w:pPr>
    </w:p>
    <w:p w14:paraId="7DFC9FBB" w14:textId="77777777" w:rsidR="00C15ED5" w:rsidRPr="00F4204C" w:rsidRDefault="00C15ED5" w:rsidP="0055709B">
      <w:pPr>
        <w:autoSpaceDE w:val="0"/>
        <w:autoSpaceDN w:val="0"/>
        <w:adjustRightInd w:val="0"/>
        <w:spacing w:after="59" w:line="240" w:lineRule="auto"/>
        <w:ind w:left="634" w:hanging="274"/>
        <w:rPr>
          <w:rFonts w:cstheme="minorHAnsi"/>
          <w:color w:val="211D1E"/>
        </w:rPr>
      </w:pPr>
    </w:p>
    <w:p w14:paraId="75F5060F" w14:textId="77777777" w:rsidR="00F4204C" w:rsidRPr="00823F57" w:rsidRDefault="00F4204C" w:rsidP="0055709B">
      <w:pPr>
        <w:pStyle w:val="ListParagraph"/>
        <w:numPr>
          <w:ilvl w:val="0"/>
          <w:numId w:val="42"/>
        </w:numPr>
        <w:autoSpaceDE w:val="0"/>
        <w:autoSpaceDN w:val="0"/>
        <w:adjustRightInd w:val="0"/>
        <w:spacing w:after="0" w:line="240" w:lineRule="auto"/>
        <w:ind w:left="634" w:hanging="274"/>
        <w:rPr>
          <w:rFonts w:cstheme="minorHAnsi"/>
          <w:color w:val="211D1E"/>
        </w:rPr>
      </w:pPr>
      <w:r w:rsidRPr="00823F57">
        <w:rPr>
          <w:rFonts w:cstheme="minorHAnsi"/>
          <w:color w:val="211D1E"/>
        </w:rPr>
        <w:t>Is there an upcoming decision where the port might increase the level of engagement of near-port communities?</w:t>
      </w:r>
    </w:p>
    <w:p w14:paraId="2DD84746" w14:textId="77777777" w:rsidR="005A762C" w:rsidRDefault="005A762C" w:rsidP="0077776F">
      <w:pPr>
        <w:autoSpaceDE w:val="0"/>
        <w:autoSpaceDN w:val="0"/>
        <w:adjustRightInd w:val="0"/>
        <w:spacing w:after="0" w:line="240" w:lineRule="auto"/>
        <w:rPr>
          <w:rFonts w:cstheme="minorHAnsi"/>
          <w:color w:val="211D1E"/>
        </w:rPr>
        <w:sectPr w:rsidR="005A762C">
          <w:pgSz w:w="12240" w:h="16340"/>
          <w:pgMar w:top="1400" w:right="900" w:bottom="189" w:left="900" w:header="720" w:footer="720" w:gutter="0"/>
          <w:cols w:space="720"/>
          <w:noEndnote/>
        </w:sectPr>
      </w:pPr>
    </w:p>
    <w:p w14:paraId="6EC2ED69" w14:textId="3D421427" w:rsidR="00F4204C" w:rsidRDefault="00F4204C" w:rsidP="00F4204C">
      <w:pPr>
        <w:pStyle w:val="Heading2"/>
      </w:pPr>
      <w:bookmarkStart w:id="11" w:name="_Toc16843014"/>
      <w:r>
        <w:lastRenderedPageBreak/>
        <w:t>Step 2: Build Relationships</w:t>
      </w:r>
      <w:bookmarkEnd w:id="11"/>
    </w:p>
    <w:p w14:paraId="17C3AFF8" w14:textId="49426F72" w:rsidR="00F4204C" w:rsidRDefault="00F4204C" w:rsidP="00F4204C"/>
    <w:p w14:paraId="14BA44A7" w14:textId="0663ADD0" w:rsidR="00F4204C" w:rsidRDefault="00F4204C" w:rsidP="00F4204C">
      <w:pPr>
        <w:pStyle w:val="Heading3"/>
      </w:pPr>
      <w:bookmarkStart w:id="12" w:name="_Toc16843015"/>
      <w:r>
        <w:t>Try It Out! Identify Key Stakeholders by Group – Environmental Justice Primer for Ports Page 24</w:t>
      </w:r>
      <w:bookmarkEnd w:id="12"/>
    </w:p>
    <w:p w14:paraId="7E9B11BC" w14:textId="77777777" w:rsidR="00C225CA" w:rsidRDefault="00C225CA" w:rsidP="00F4204C">
      <w:pPr>
        <w:rPr>
          <w:rFonts w:cs="Myriad Pro"/>
          <w:color w:val="211D1E"/>
        </w:rPr>
      </w:pPr>
    </w:p>
    <w:p w14:paraId="390FB8CA" w14:textId="351EEDF1" w:rsidR="00F4204C" w:rsidRDefault="008A68EE" w:rsidP="00F4204C">
      <w:pPr>
        <w:rPr>
          <w:rFonts w:cs="Myriad Pro"/>
          <w:color w:val="211D1E"/>
        </w:rPr>
      </w:pPr>
      <w:r>
        <w:rPr>
          <w:rFonts w:cs="Myriad Pro"/>
          <w:color w:val="211D1E"/>
        </w:rPr>
        <w:t>Identify community groups using the table below. Use this list is as a starting point for outreach to community groups. Consult with them to identify additional community partners to ensure key stakeholders are not excluded and that diverse perspectives are well represented.</w:t>
      </w:r>
    </w:p>
    <w:tbl>
      <w:tblPr>
        <w:tblStyle w:val="TableGrid"/>
        <w:tblW w:w="0" w:type="auto"/>
        <w:tblLook w:val="04A0" w:firstRow="1" w:lastRow="0" w:firstColumn="1" w:lastColumn="0" w:noHBand="0" w:noVBand="1"/>
      </w:tblPr>
      <w:tblGrid>
        <w:gridCol w:w="3055"/>
        <w:gridCol w:w="7200"/>
      </w:tblGrid>
      <w:tr w:rsidR="008A68EE" w14:paraId="49BEFDCF" w14:textId="77777777" w:rsidTr="00C15ED5">
        <w:tc>
          <w:tcPr>
            <w:tcW w:w="3055" w:type="dxa"/>
          </w:tcPr>
          <w:p w14:paraId="1A5BD47D" w14:textId="77777777" w:rsidR="008A68EE" w:rsidRPr="008A68EE" w:rsidRDefault="008A68EE" w:rsidP="00F4204C">
            <w:pPr>
              <w:rPr>
                <w:b/>
                <w:bCs/>
              </w:rPr>
            </w:pPr>
          </w:p>
        </w:tc>
        <w:tc>
          <w:tcPr>
            <w:tcW w:w="7200" w:type="dxa"/>
          </w:tcPr>
          <w:p w14:paraId="4FF3743C" w14:textId="0FA00E17" w:rsidR="008A68EE" w:rsidRPr="008A68EE" w:rsidRDefault="008A68EE" w:rsidP="00F4204C">
            <w:r>
              <w:rPr>
                <w:b/>
                <w:bCs/>
              </w:rPr>
              <w:t>Stakeholder Groups</w:t>
            </w:r>
          </w:p>
        </w:tc>
      </w:tr>
      <w:tr w:rsidR="008A68EE" w14:paraId="667D93A9" w14:textId="77777777" w:rsidTr="00C15ED5">
        <w:trPr>
          <w:trHeight w:val="539"/>
        </w:trPr>
        <w:tc>
          <w:tcPr>
            <w:tcW w:w="3055" w:type="dxa"/>
          </w:tcPr>
          <w:p w14:paraId="3F1BCA23" w14:textId="069FC23F" w:rsidR="008A68EE" w:rsidRPr="00C225CA" w:rsidRDefault="00C225CA" w:rsidP="00F4204C">
            <w:pPr>
              <w:rPr>
                <w:b/>
                <w:bCs/>
              </w:rPr>
            </w:pPr>
            <w:r>
              <w:rPr>
                <w:b/>
                <w:bCs/>
              </w:rPr>
              <w:t>Community Resident Groups</w:t>
            </w:r>
          </w:p>
        </w:tc>
        <w:tc>
          <w:tcPr>
            <w:tcW w:w="7200" w:type="dxa"/>
          </w:tcPr>
          <w:p w14:paraId="282675AF" w14:textId="77777777" w:rsidR="008A68EE" w:rsidRDefault="008A68EE" w:rsidP="00F4204C"/>
        </w:tc>
      </w:tr>
      <w:tr w:rsidR="008A68EE" w14:paraId="1CF6CFB8" w14:textId="77777777" w:rsidTr="00C15ED5">
        <w:trPr>
          <w:trHeight w:val="620"/>
        </w:trPr>
        <w:tc>
          <w:tcPr>
            <w:tcW w:w="3055" w:type="dxa"/>
          </w:tcPr>
          <w:p w14:paraId="7A96B978" w14:textId="6CF1C55C" w:rsidR="008A68EE" w:rsidRPr="00C225CA" w:rsidRDefault="00C225CA" w:rsidP="00F4204C">
            <w:pPr>
              <w:rPr>
                <w:b/>
                <w:bCs/>
              </w:rPr>
            </w:pPr>
            <w:r>
              <w:rPr>
                <w:b/>
                <w:bCs/>
              </w:rPr>
              <w:t>Community-Based Partners</w:t>
            </w:r>
          </w:p>
        </w:tc>
        <w:tc>
          <w:tcPr>
            <w:tcW w:w="7200" w:type="dxa"/>
          </w:tcPr>
          <w:p w14:paraId="03563333" w14:textId="77777777" w:rsidR="008A68EE" w:rsidRDefault="008A68EE" w:rsidP="00F4204C"/>
        </w:tc>
      </w:tr>
      <w:tr w:rsidR="008A68EE" w14:paraId="7E3B7540" w14:textId="77777777" w:rsidTr="00C15ED5">
        <w:trPr>
          <w:trHeight w:val="620"/>
        </w:trPr>
        <w:tc>
          <w:tcPr>
            <w:tcW w:w="3055" w:type="dxa"/>
          </w:tcPr>
          <w:p w14:paraId="438B956B" w14:textId="0B0F5412" w:rsidR="008A68EE" w:rsidRPr="00C225CA" w:rsidRDefault="00C225CA" w:rsidP="00F4204C">
            <w:r>
              <w:rPr>
                <w:b/>
                <w:bCs/>
              </w:rPr>
              <w:t>Local Unions</w:t>
            </w:r>
          </w:p>
        </w:tc>
        <w:tc>
          <w:tcPr>
            <w:tcW w:w="7200" w:type="dxa"/>
          </w:tcPr>
          <w:p w14:paraId="5CEFFFF6" w14:textId="77777777" w:rsidR="008A68EE" w:rsidRDefault="008A68EE" w:rsidP="00F4204C"/>
        </w:tc>
      </w:tr>
      <w:tr w:rsidR="008A68EE" w14:paraId="281E5FB5" w14:textId="77777777" w:rsidTr="00C15ED5">
        <w:trPr>
          <w:trHeight w:val="629"/>
        </w:trPr>
        <w:tc>
          <w:tcPr>
            <w:tcW w:w="3055" w:type="dxa"/>
          </w:tcPr>
          <w:p w14:paraId="4A0E263D" w14:textId="73D947E8" w:rsidR="008A68EE" w:rsidRPr="00C225CA" w:rsidRDefault="00C225CA" w:rsidP="00F4204C">
            <w:r>
              <w:rPr>
                <w:b/>
                <w:bCs/>
              </w:rPr>
              <w:t>Tribes</w:t>
            </w:r>
          </w:p>
        </w:tc>
        <w:tc>
          <w:tcPr>
            <w:tcW w:w="7200" w:type="dxa"/>
          </w:tcPr>
          <w:p w14:paraId="1BDDD418" w14:textId="77777777" w:rsidR="008A68EE" w:rsidRDefault="008A68EE" w:rsidP="00F4204C"/>
        </w:tc>
      </w:tr>
      <w:tr w:rsidR="008A68EE" w14:paraId="6956B68C" w14:textId="77777777" w:rsidTr="00C15ED5">
        <w:trPr>
          <w:trHeight w:val="611"/>
        </w:trPr>
        <w:tc>
          <w:tcPr>
            <w:tcW w:w="3055" w:type="dxa"/>
          </w:tcPr>
          <w:p w14:paraId="304A6511" w14:textId="6FFFB286" w:rsidR="008A68EE" w:rsidRPr="00C225CA" w:rsidRDefault="00C225CA" w:rsidP="00F4204C">
            <w:r>
              <w:rPr>
                <w:b/>
                <w:bCs/>
              </w:rPr>
              <w:t>Local Educational Institutions</w:t>
            </w:r>
          </w:p>
        </w:tc>
        <w:tc>
          <w:tcPr>
            <w:tcW w:w="7200" w:type="dxa"/>
          </w:tcPr>
          <w:p w14:paraId="31140D80" w14:textId="77777777" w:rsidR="008A68EE" w:rsidRDefault="008A68EE" w:rsidP="00F4204C"/>
        </w:tc>
      </w:tr>
      <w:tr w:rsidR="008A68EE" w14:paraId="3FB2DD1A" w14:textId="77777777" w:rsidTr="00C15ED5">
        <w:trPr>
          <w:trHeight w:val="629"/>
        </w:trPr>
        <w:tc>
          <w:tcPr>
            <w:tcW w:w="3055" w:type="dxa"/>
          </w:tcPr>
          <w:p w14:paraId="3EA60AE7" w14:textId="47E77B9D" w:rsidR="008A68EE" w:rsidRPr="00C225CA" w:rsidRDefault="00C225CA" w:rsidP="00F4204C">
            <w:r>
              <w:rPr>
                <w:b/>
                <w:bCs/>
              </w:rPr>
              <w:t>Environmental Groups</w:t>
            </w:r>
          </w:p>
        </w:tc>
        <w:tc>
          <w:tcPr>
            <w:tcW w:w="7200" w:type="dxa"/>
          </w:tcPr>
          <w:p w14:paraId="02FD04EE" w14:textId="77777777" w:rsidR="008A68EE" w:rsidRDefault="008A68EE" w:rsidP="00F4204C"/>
        </w:tc>
      </w:tr>
      <w:tr w:rsidR="008A68EE" w14:paraId="005BFBCD" w14:textId="77777777" w:rsidTr="00C15ED5">
        <w:trPr>
          <w:trHeight w:val="620"/>
        </w:trPr>
        <w:tc>
          <w:tcPr>
            <w:tcW w:w="3055" w:type="dxa"/>
          </w:tcPr>
          <w:p w14:paraId="4BD90297" w14:textId="2EF700C7" w:rsidR="008A68EE" w:rsidRPr="00C225CA" w:rsidRDefault="00C225CA" w:rsidP="00F4204C">
            <w:pPr>
              <w:rPr>
                <w:b/>
                <w:bCs/>
              </w:rPr>
            </w:pPr>
            <w:r>
              <w:rPr>
                <w:b/>
                <w:bCs/>
              </w:rPr>
              <w:t>Government Stakeholders</w:t>
            </w:r>
          </w:p>
        </w:tc>
        <w:tc>
          <w:tcPr>
            <w:tcW w:w="7200" w:type="dxa"/>
          </w:tcPr>
          <w:p w14:paraId="5F454B06" w14:textId="77777777" w:rsidR="008A68EE" w:rsidRDefault="008A68EE" w:rsidP="00F4204C"/>
        </w:tc>
      </w:tr>
      <w:tr w:rsidR="008A68EE" w14:paraId="67D6E6A9" w14:textId="77777777" w:rsidTr="00C15ED5">
        <w:trPr>
          <w:trHeight w:val="611"/>
        </w:trPr>
        <w:tc>
          <w:tcPr>
            <w:tcW w:w="3055" w:type="dxa"/>
          </w:tcPr>
          <w:p w14:paraId="1682B45E" w14:textId="0D61D0FB" w:rsidR="008A68EE" w:rsidRPr="00C225CA" w:rsidRDefault="00C225CA" w:rsidP="00F4204C">
            <w:pPr>
              <w:rPr>
                <w:b/>
                <w:bCs/>
              </w:rPr>
            </w:pPr>
            <w:r>
              <w:rPr>
                <w:b/>
                <w:bCs/>
              </w:rPr>
              <w:t>Internal Port Stakeholders</w:t>
            </w:r>
          </w:p>
        </w:tc>
        <w:tc>
          <w:tcPr>
            <w:tcW w:w="7200" w:type="dxa"/>
          </w:tcPr>
          <w:p w14:paraId="2F4E3F15" w14:textId="77777777" w:rsidR="008A68EE" w:rsidRDefault="008A68EE" w:rsidP="00F4204C"/>
        </w:tc>
      </w:tr>
      <w:tr w:rsidR="008A68EE" w14:paraId="098A60DD" w14:textId="77777777" w:rsidTr="00C15ED5">
        <w:trPr>
          <w:trHeight w:val="620"/>
        </w:trPr>
        <w:tc>
          <w:tcPr>
            <w:tcW w:w="3055" w:type="dxa"/>
          </w:tcPr>
          <w:p w14:paraId="3FE6F34D" w14:textId="0F889F83" w:rsidR="008A68EE" w:rsidRPr="00C225CA" w:rsidRDefault="00C225CA" w:rsidP="00F4204C">
            <w:r>
              <w:rPr>
                <w:b/>
                <w:bCs/>
              </w:rPr>
              <w:t>Port-Sector Stakeholders</w:t>
            </w:r>
          </w:p>
        </w:tc>
        <w:tc>
          <w:tcPr>
            <w:tcW w:w="7200" w:type="dxa"/>
          </w:tcPr>
          <w:p w14:paraId="1A109755" w14:textId="77777777" w:rsidR="008A68EE" w:rsidRDefault="008A68EE" w:rsidP="00F4204C"/>
        </w:tc>
      </w:tr>
    </w:tbl>
    <w:p w14:paraId="657AB1EB" w14:textId="649FA56F" w:rsidR="008A68EE" w:rsidRDefault="008A68EE" w:rsidP="00F4204C"/>
    <w:p w14:paraId="5B9A6CB7" w14:textId="381621D4" w:rsidR="00C225CA" w:rsidRPr="00C15ED5" w:rsidRDefault="00C225CA" w:rsidP="00F4204C">
      <w:r w:rsidRPr="00C15ED5">
        <w:rPr>
          <w:b/>
          <w:bCs/>
        </w:rPr>
        <w:t>Digging Deeper Exercise</w:t>
      </w:r>
    </w:p>
    <w:p w14:paraId="4F4134B5" w14:textId="6177D734" w:rsidR="00C225CA" w:rsidRPr="00C225CA" w:rsidRDefault="00C225CA" w:rsidP="00C225CA">
      <w:pPr>
        <w:autoSpaceDE w:val="0"/>
        <w:autoSpaceDN w:val="0"/>
        <w:adjustRightInd w:val="0"/>
        <w:spacing w:before="180" w:after="0" w:line="221" w:lineRule="atLeast"/>
        <w:rPr>
          <w:rFonts w:cstheme="minorHAnsi"/>
          <w:color w:val="211D1E"/>
        </w:rPr>
      </w:pPr>
      <w:r w:rsidRPr="00C225CA">
        <w:rPr>
          <w:rFonts w:cstheme="minorHAnsi"/>
          <w:color w:val="211D1E"/>
        </w:rPr>
        <w:t xml:space="preserve">Based on the stakeholders identified in the table above, answer the following questions: </w:t>
      </w:r>
    </w:p>
    <w:p w14:paraId="4D87CF9D" w14:textId="77777777" w:rsidR="00C225CA" w:rsidRPr="00C225CA" w:rsidRDefault="00C225CA" w:rsidP="00C225CA">
      <w:pPr>
        <w:autoSpaceDE w:val="0"/>
        <w:autoSpaceDN w:val="0"/>
        <w:adjustRightInd w:val="0"/>
        <w:spacing w:before="180" w:after="0" w:line="221" w:lineRule="atLeast"/>
        <w:rPr>
          <w:rFonts w:cstheme="minorHAnsi"/>
          <w:color w:val="211D1E"/>
        </w:rPr>
      </w:pPr>
    </w:p>
    <w:p w14:paraId="138FEED4" w14:textId="063CFFE6" w:rsidR="00C225CA" w:rsidRDefault="00C225CA" w:rsidP="0055709B">
      <w:pPr>
        <w:pStyle w:val="ListParagraph"/>
        <w:numPr>
          <w:ilvl w:val="0"/>
          <w:numId w:val="16"/>
        </w:numPr>
        <w:autoSpaceDE w:val="0"/>
        <w:autoSpaceDN w:val="0"/>
        <w:adjustRightInd w:val="0"/>
        <w:spacing w:after="59" w:line="240" w:lineRule="auto"/>
        <w:ind w:left="634" w:hanging="274"/>
        <w:rPr>
          <w:rFonts w:cstheme="minorHAnsi"/>
          <w:color w:val="211D1E"/>
        </w:rPr>
      </w:pPr>
      <w:r w:rsidRPr="00823F57">
        <w:rPr>
          <w:rFonts w:cstheme="minorHAnsi"/>
          <w:color w:val="211D1E"/>
        </w:rPr>
        <w:t xml:space="preserve">How would you characterize the port’s relationship with each stakeholder group, especially near-port residential communities? </w:t>
      </w:r>
    </w:p>
    <w:p w14:paraId="6D31D106" w14:textId="5C4B2FB9" w:rsidR="0055709B" w:rsidRDefault="0055709B" w:rsidP="0055709B">
      <w:pPr>
        <w:autoSpaceDE w:val="0"/>
        <w:autoSpaceDN w:val="0"/>
        <w:adjustRightInd w:val="0"/>
        <w:spacing w:after="59" w:line="240" w:lineRule="auto"/>
        <w:rPr>
          <w:rFonts w:cstheme="minorHAnsi"/>
          <w:color w:val="211D1E"/>
        </w:rPr>
      </w:pPr>
    </w:p>
    <w:p w14:paraId="4B72B747" w14:textId="0AEE0E4A" w:rsidR="0055709B" w:rsidRDefault="0055709B" w:rsidP="0055709B">
      <w:pPr>
        <w:autoSpaceDE w:val="0"/>
        <w:autoSpaceDN w:val="0"/>
        <w:adjustRightInd w:val="0"/>
        <w:spacing w:after="59" w:line="240" w:lineRule="auto"/>
        <w:rPr>
          <w:rFonts w:cstheme="minorHAnsi"/>
          <w:color w:val="211D1E"/>
        </w:rPr>
      </w:pPr>
    </w:p>
    <w:p w14:paraId="69A6EB25" w14:textId="77777777" w:rsidR="0055709B" w:rsidRPr="0055709B" w:rsidRDefault="0055709B" w:rsidP="0055709B">
      <w:pPr>
        <w:autoSpaceDE w:val="0"/>
        <w:autoSpaceDN w:val="0"/>
        <w:adjustRightInd w:val="0"/>
        <w:spacing w:after="59" w:line="240" w:lineRule="auto"/>
        <w:rPr>
          <w:rFonts w:cstheme="minorHAnsi"/>
          <w:color w:val="211D1E"/>
        </w:rPr>
      </w:pPr>
    </w:p>
    <w:p w14:paraId="13CA0426" w14:textId="4397E879" w:rsidR="00C225CA" w:rsidRDefault="00C225CA" w:rsidP="0055709B">
      <w:pPr>
        <w:pStyle w:val="ListParagraph"/>
        <w:numPr>
          <w:ilvl w:val="0"/>
          <w:numId w:val="16"/>
        </w:numPr>
        <w:autoSpaceDE w:val="0"/>
        <w:autoSpaceDN w:val="0"/>
        <w:adjustRightInd w:val="0"/>
        <w:spacing w:after="59" w:line="240" w:lineRule="auto"/>
        <w:ind w:left="634" w:hanging="274"/>
        <w:rPr>
          <w:rFonts w:cstheme="minorHAnsi"/>
          <w:color w:val="211D1E"/>
        </w:rPr>
      </w:pPr>
      <w:r w:rsidRPr="00823F57">
        <w:rPr>
          <w:rFonts w:cstheme="minorHAnsi"/>
          <w:color w:val="211D1E"/>
        </w:rPr>
        <w:t xml:space="preserve">Is the port’s engagement more frequent with some groups than others? If so, why? </w:t>
      </w:r>
    </w:p>
    <w:p w14:paraId="35BE315D" w14:textId="0588C12D" w:rsidR="0055709B" w:rsidRDefault="0055709B" w:rsidP="0055709B">
      <w:pPr>
        <w:autoSpaceDE w:val="0"/>
        <w:autoSpaceDN w:val="0"/>
        <w:adjustRightInd w:val="0"/>
        <w:spacing w:after="59" w:line="240" w:lineRule="auto"/>
        <w:rPr>
          <w:rFonts w:cstheme="minorHAnsi"/>
          <w:color w:val="211D1E"/>
        </w:rPr>
      </w:pPr>
    </w:p>
    <w:p w14:paraId="6A67860E" w14:textId="7885DED8" w:rsidR="0055709B" w:rsidRDefault="0055709B" w:rsidP="0055709B">
      <w:pPr>
        <w:autoSpaceDE w:val="0"/>
        <w:autoSpaceDN w:val="0"/>
        <w:adjustRightInd w:val="0"/>
        <w:spacing w:after="59" w:line="240" w:lineRule="auto"/>
        <w:rPr>
          <w:rFonts w:cstheme="minorHAnsi"/>
          <w:color w:val="211D1E"/>
        </w:rPr>
      </w:pPr>
    </w:p>
    <w:p w14:paraId="42C2F131" w14:textId="4BABADDB" w:rsidR="0055709B" w:rsidRDefault="0055709B" w:rsidP="0055709B">
      <w:pPr>
        <w:autoSpaceDE w:val="0"/>
        <w:autoSpaceDN w:val="0"/>
        <w:adjustRightInd w:val="0"/>
        <w:spacing w:after="59" w:line="240" w:lineRule="auto"/>
        <w:rPr>
          <w:rFonts w:cstheme="minorHAnsi"/>
          <w:color w:val="211D1E"/>
        </w:rPr>
      </w:pPr>
    </w:p>
    <w:p w14:paraId="14398839" w14:textId="77777777" w:rsidR="0055709B" w:rsidRDefault="0055709B" w:rsidP="0055709B">
      <w:pPr>
        <w:autoSpaceDE w:val="0"/>
        <w:autoSpaceDN w:val="0"/>
        <w:adjustRightInd w:val="0"/>
        <w:spacing w:after="59" w:line="240" w:lineRule="auto"/>
        <w:rPr>
          <w:rFonts w:cstheme="minorHAnsi"/>
          <w:color w:val="211D1E"/>
        </w:rPr>
      </w:pPr>
    </w:p>
    <w:p w14:paraId="1DD41256" w14:textId="77777777" w:rsidR="0055709B" w:rsidRPr="0055709B" w:rsidRDefault="0055709B" w:rsidP="0055709B">
      <w:pPr>
        <w:autoSpaceDE w:val="0"/>
        <w:autoSpaceDN w:val="0"/>
        <w:adjustRightInd w:val="0"/>
        <w:spacing w:after="59" w:line="240" w:lineRule="auto"/>
        <w:rPr>
          <w:rFonts w:cstheme="minorHAnsi"/>
          <w:color w:val="211D1E"/>
        </w:rPr>
      </w:pPr>
    </w:p>
    <w:p w14:paraId="480DE412" w14:textId="6BD035FF" w:rsidR="00C225CA" w:rsidRDefault="00C225CA" w:rsidP="0055709B">
      <w:pPr>
        <w:pStyle w:val="ListParagraph"/>
        <w:numPr>
          <w:ilvl w:val="0"/>
          <w:numId w:val="16"/>
        </w:numPr>
        <w:autoSpaceDE w:val="0"/>
        <w:autoSpaceDN w:val="0"/>
        <w:adjustRightInd w:val="0"/>
        <w:spacing w:after="59" w:line="240" w:lineRule="auto"/>
        <w:ind w:left="634" w:hanging="274"/>
        <w:rPr>
          <w:rFonts w:cstheme="minorHAnsi"/>
          <w:color w:val="211D1E"/>
        </w:rPr>
      </w:pPr>
      <w:r w:rsidRPr="00823F57">
        <w:rPr>
          <w:rFonts w:cstheme="minorHAnsi"/>
          <w:color w:val="211D1E"/>
        </w:rPr>
        <w:lastRenderedPageBreak/>
        <w:t xml:space="preserve">Is the port’s engagement more positive with some groups than others? If so, why? </w:t>
      </w:r>
    </w:p>
    <w:p w14:paraId="2DB45FCA" w14:textId="1CE4A0E2" w:rsidR="0055709B" w:rsidRDefault="0055709B" w:rsidP="0055709B">
      <w:pPr>
        <w:autoSpaceDE w:val="0"/>
        <w:autoSpaceDN w:val="0"/>
        <w:adjustRightInd w:val="0"/>
        <w:spacing w:after="59" w:line="240" w:lineRule="auto"/>
        <w:rPr>
          <w:rFonts w:cstheme="minorHAnsi"/>
          <w:color w:val="211D1E"/>
        </w:rPr>
      </w:pPr>
    </w:p>
    <w:p w14:paraId="09FCB5C7" w14:textId="3ED64532" w:rsidR="0055709B" w:rsidRDefault="0055709B" w:rsidP="0055709B">
      <w:pPr>
        <w:autoSpaceDE w:val="0"/>
        <w:autoSpaceDN w:val="0"/>
        <w:adjustRightInd w:val="0"/>
        <w:spacing w:after="59" w:line="240" w:lineRule="auto"/>
        <w:rPr>
          <w:rFonts w:cstheme="minorHAnsi"/>
          <w:color w:val="211D1E"/>
        </w:rPr>
      </w:pPr>
    </w:p>
    <w:p w14:paraId="3D2967F4" w14:textId="77777777" w:rsidR="0055709B" w:rsidRPr="0055709B" w:rsidRDefault="0055709B" w:rsidP="0055709B">
      <w:pPr>
        <w:autoSpaceDE w:val="0"/>
        <w:autoSpaceDN w:val="0"/>
        <w:adjustRightInd w:val="0"/>
        <w:spacing w:after="59" w:line="240" w:lineRule="auto"/>
        <w:rPr>
          <w:rFonts w:cstheme="minorHAnsi"/>
          <w:color w:val="211D1E"/>
        </w:rPr>
      </w:pPr>
    </w:p>
    <w:p w14:paraId="57F35E34" w14:textId="7E2BA821" w:rsidR="00C225CA" w:rsidRDefault="00C225CA" w:rsidP="0055709B">
      <w:pPr>
        <w:pStyle w:val="ListParagraph"/>
        <w:numPr>
          <w:ilvl w:val="0"/>
          <w:numId w:val="16"/>
        </w:numPr>
        <w:autoSpaceDE w:val="0"/>
        <w:autoSpaceDN w:val="0"/>
        <w:adjustRightInd w:val="0"/>
        <w:spacing w:after="59" w:line="240" w:lineRule="auto"/>
        <w:ind w:left="634" w:hanging="274"/>
        <w:rPr>
          <w:rFonts w:cstheme="minorHAnsi"/>
          <w:color w:val="211D1E"/>
        </w:rPr>
      </w:pPr>
      <w:r w:rsidRPr="00823F57">
        <w:rPr>
          <w:rFonts w:cstheme="minorHAnsi"/>
          <w:color w:val="211D1E"/>
        </w:rPr>
        <w:t xml:space="preserve">What are the most persistent roadblocks to developing positive relationships with adjacent residential communities? </w:t>
      </w:r>
    </w:p>
    <w:p w14:paraId="6BDDE762" w14:textId="7085B7A1" w:rsidR="0055709B" w:rsidRDefault="0055709B" w:rsidP="0055709B">
      <w:pPr>
        <w:autoSpaceDE w:val="0"/>
        <w:autoSpaceDN w:val="0"/>
        <w:adjustRightInd w:val="0"/>
        <w:spacing w:after="59" w:line="240" w:lineRule="auto"/>
        <w:rPr>
          <w:rFonts w:cstheme="minorHAnsi"/>
          <w:color w:val="211D1E"/>
        </w:rPr>
      </w:pPr>
    </w:p>
    <w:p w14:paraId="54E289A2" w14:textId="11C6E64B" w:rsidR="0055709B" w:rsidRDefault="0055709B" w:rsidP="0055709B">
      <w:pPr>
        <w:autoSpaceDE w:val="0"/>
        <w:autoSpaceDN w:val="0"/>
        <w:adjustRightInd w:val="0"/>
        <w:spacing w:after="59" w:line="240" w:lineRule="auto"/>
        <w:rPr>
          <w:rFonts w:cstheme="minorHAnsi"/>
          <w:color w:val="211D1E"/>
        </w:rPr>
      </w:pPr>
    </w:p>
    <w:p w14:paraId="167D87F1" w14:textId="77777777" w:rsidR="0055709B" w:rsidRPr="0055709B" w:rsidRDefault="0055709B" w:rsidP="0055709B">
      <w:pPr>
        <w:autoSpaceDE w:val="0"/>
        <w:autoSpaceDN w:val="0"/>
        <w:adjustRightInd w:val="0"/>
        <w:spacing w:after="59" w:line="240" w:lineRule="auto"/>
        <w:rPr>
          <w:rFonts w:cstheme="minorHAnsi"/>
          <w:color w:val="211D1E"/>
        </w:rPr>
      </w:pPr>
    </w:p>
    <w:p w14:paraId="2E71DEA9" w14:textId="334D5D1E" w:rsidR="00C225CA" w:rsidRPr="00823F57" w:rsidRDefault="00C225CA" w:rsidP="0055709B">
      <w:pPr>
        <w:pStyle w:val="ListParagraph"/>
        <w:numPr>
          <w:ilvl w:val="0"/>
          <w:numId w:val="16"/>
        </w:numPr>
        <w:autoSpaceDE w:val="0"/>
        <w:autoSpaceDN w:val="0"/>
        <w:adjustRightInd w:val="0"/>
        <w:spacing w:after="0" w:line="240" w:lineRule="auto"/>
        <w:ind w:left="634" w:hanging="274"/>
        <w:rPr>
          <w:rFonts w:cstheme="minorHAnsi"/>
          <w:color w:val="211D1E"/>
        </w:rPr>
      </w:pPr>
      <w:r w:rsidRPr="00823F57">
        <w:rPr>
          <w:rFonts w:cstheme="minorHAnsi"/>
          <w:color w:val="211D1E"/>
        </w:rPr>
        <w:t xml:space="preserve">Who are the (real or perceived) winners and the (real or perceived) losers in a specific action or project? </w:t>
      </w:r>
    </w:p>
    <w:p w14:paraId="39FA29FB" w14:textId="68D4E0F8" w:rsidR="0077776F" w:rsidRDefault="0077776F" w:rsidP="0077776F">
      <w:pPr>
        <w:autoSpaceDE w:val="0"/>
        <w:autoSpaceDN w:val="0"/>
        <w:adjustRightInd w:val="0"/>
        <w:spacing w:after="0" w:line="240" w:lineRule="auto"/>
        <w:rPr>
          <w:rFonts w:cstheme="minorHAnsi"/>
          <w:color w:val="211D1E"/>
        </w:rPr>
      </w:pPr>
    </w:p>
    <w:p w14:paraId="49C781AE" w14:textId="05C6C628" w:rsidR="0055709B" w:rsidRDefault="0055709B" w:rsidP="0077776F">
      <w:pPr>
        <w:autoSpaceDE w:val="0"/>
        <w:autoSpaceDN w:val="0"/>
        <w:adjustRightInd w:val="0"/>
        <w:spacing w:after="0" w:line="240" w:lineRule="auto"/>
        <w:rPr>
          <w:rFonts w:cstheme="minorHAnsi"/>
          <w:color w:val="211D1E"/>
        </w:rPr>
      </w:pPr>
    </w:p>
    <w:p w14:paraId="1FD6F7E8" w14:textId="77777777" w:rsidR="0055709B" w:rsidRDefault="0055709B" w:rsidP="0077776F">
      <w:pPr>
        <w:autoSpaceDE w:val="0"/>
        <w:autoSpaceDN w:val="0"/>
        <w:adjustRightInd w:val="0"/>
        <w:spacing w:after="0" w:line="240" w:lineRule="auto"/>
        <w:rPr>
          <w:rFonts w:cstheme="minorHAnsi"/>
          <w:color w:val="211D1E"/>
        </w:rPr>
      </w:pPr>
    </w:p>
    <w:p w14:paraId="33A73CD0" w14:textId="601FD1E9" w:rsidR="00C225CA" w:rsidRDefault="00C225CA" w:rsidP="00C225CA">
      <w:pPr>
        <w:pStyle w:val="Heading3"/>
      </w:pPr>
      <w:bookmarkStart w:id="13" w:name="_Toc16843016"/>
      <w:r>
        <w:t>Try It Out! Map Stakeholder Interests – Environmental Justice Primer for Ports Page 25</w:t>
      </w:r>
      <w:bookmarkEnd w:id="13"/>
    </w:p>
    <w:p w14:paraId="283DB16C" w14:textId="77777777" w:rsidR="00C225CA" w:rsidRDefault="00C225CA" w:rsidP="00C225CA">
      <w:pPr>
        <w:rPr>
          <w:rFonts w:cs="Myriad Pro"/>
          <w:color w:val="211D1E"/>
        </w:rPr>
      </w:pPr>
    </w:p>
    <w:p w14:paraId="3FC4B1A2" w14:textId="61CC5134" w:rsidR="00C225CA" w:rsidRDefault="00C225CA" w:rsidP="00C225CA">
      <w:pPr>
        <w:rPr>
          <w:rFonts w:cs="Myriad Pro"/>
          <w:color w:val="211D1E"/>
        </w:rPr>
      </w:pPr>
      <w:r>
        <w:rPr>
          <w:rFonts w:cs="Myriad Pro"/>
          <w:color w:val="211D1E"/>
        </w:rPr>
        <w:t>Use the table below to capture your current understanding of stakeholder interest, levels of engagement and opportunities for collaboration. You may need to revisit and refine this information following completion of Step 3.</w:t>
      </w:r>
    </w:p>
    <w:tbl>
      <w:tblPr>
        <w:tblStyle w:val="TableGrid"/>
        <w:tblW w:w="0" w:type="auto"/>
        <w:tblLook w:val="04A0" w:firstRow="1" w:lastRow="0" w:firstColumn="1" w:lastColumn="0" w:noHBand="0" w:noVBand="1"/>
      </w:tblPr>
      <w:tblGrid>
        <w:gridCol w:w="2337"/>
        <w:gridCol w:w="2337"/>
        <w:gridCol w:w="2338"/>
        <w:gridCol w:w="3243"/>
      </w:tblGrid>
      <w:tr w:rsidR="00C225CA" w14:paraId="578348C4" w14:textId="77777777" w:rsidTr="000A551F">
        <w:trPr>
          <w:tblHeader/>
        </w:trPr>
        <w:tc>
          <w:tcPr>
            <w:tcW w:w="2337" w:type="dxa"/>
          </w:tcPr>
          <w:p w14:paraId="5616A4CB" w14:textId="4F40C6F8" w:rsidR="00C225CA" w:rsidRPr="00C225CA" w:rsidRDefault="00C225CA" w:rsidP="00C225CA">
            <w:pPr>
              <w:rPr>
                <w:b/>
                <w:bCs/>
              </w:rPr>
            </w:pPr>
            <w:r>
              <w:rPr>
                <w:b/>
                <w:bCs/>
              </w:rPr>
              <w:t>Stakeholder Group</w:t>
            </w:r>
          </w:p>
        </w:tc>
        <w:tc>
          <w:tcPr>
            <w:tcW w:w="2337" w:type="dxa"/>
          </w:tcPr>
          <w:p w14:paraId="3DBCF037" w14:textId="2179EFBA" w:rsidR="00C225CA" w:rsidRPr="00C225CA" w:rsidRDefault="00C225CA" w:rsidP="00C225CA">
            <w:pPr>
              <w:rPr>
                <w:b/>
                <w:bCs/>
              </w:rPr>
            </w:pPr>
            <w:r>
              <w:rPr>
                <w:b/>
                <w:bCs/>
              </w:rPr>
              <w:t>Stakeholder Interests</w:t>
            </w:r>
          </w:p>
        </w:tc>
        <w:tc>
          <w:tcPr>
            <w:tcW w:w="2338" w:type="dxa"/>
          </w:tcPr>
          <w:p w14:paraId="14583A1C" w14:textId="5029F68C" w:rsidR="00C225CA" w:rsidRPr="00C225CA" w:rsidRDefault="00C225CA" w:rsidP="00C225CA">
            <w:pPr>
              <w:rPr>
                <w:b/>
                <w:bCs/>
              </w:rPr>
            </w:pPr>
            <w:r>
              <w:rPr>
                <w:b/>
                <w:bCs/>
              </w:rPr>
              <w:t>Current Level of Engagement</w:t>
            </w:r>
          </w:p>
        </w:tc>
        <w:tc>
          <w:tcPr>
            <w:tcW w:w="3243" w:type="dxa"/>
          </w:tcPr>
          <w:p w14:paraId="17BA0CA1" w14:textId="0EC620CB" w:rsidR="00C225CA" w:rsidRPr="00C225CA" w:rsidRDefault="00C225CA" w:rsidP="00C225CA">
            <w:pPr>
              <w:rPr>
                <w:b/>
                <w:bCs/>
              </w:rPr>
            </w:pPr>
            <w:r>
              <w:rPr>
                <w:b/>
                <w:bCs/>
              </w:rPr>
              <w:t>Which interests need more engagement?</w:t>
            </w:r>
          </w:p>
        </w:tc>
      </w:tr>
      <w:tr w:rsidR="00C225CA" w14:paraId="262342B5" w14:textId="77777777" w:rsidTr="00C15ED5">
        <w:trPr>
          <w:trHeight w:val="1250"/>
        </w:trPr>
        <w:tc>
          <w:tcPr>
            <w:tcW w:w="2337" w:type="dxa"/>
          </w:tcPr>
          <w:p w14:paraId="628B5D98" w14:textId="5A6B1B76" w:rsidR="00C225CA" w:rsidRPr="00C225CA" w:rsidRDefault="00C225CA" w:rsidP="00C225CA">
            <w:pPr>
              <w:rPr>
                <w:b/>
                <w:bCs/>
              </w:rPr>
            </w:pPr>
            <w:r>
              <w:rPr>
                <w:b/>
                <w:bCs/>
              </w:rPr>
              <w:t>Community Resident Groups</w:t>
            </w:r>
          </w:p>
        </w:tc>
        <w:tc>
          <w:tcPr>
            <w:tcW w:w="2337" w:type="dxa"/>
          </w:tcPr>
          <w:p w14:paraId="17927A9F" w14:textId="77777777" w:rsidR="00C225CA" w:rsidRDefault="00C225CA" w:rsidP="00C225CA"/>
        </w:tc>
        <w:tc>
          <w:tcPr>
            <w:tcW w:w="2338" w:type="dxa"/>
          </w:tcPr>
          <w:p w14:paraId="6976D68A" w14:textId="77777777" w:rsidR="00C225CA" w:rsidRDefault="00C225CA" w:rsidP="00C225CA"/>
        </w:tc>
        <w:tc>
          <w:tcPr>
            <w:tcW w:w="3243" w:type="dxa"/>
          </w:tcPr>
          <w:p w14:paraId="0F114F7E" w14:textId="77777777" w:rsidR="00C225CA" w:rsidRDefault="00C225CA" w:rsidP="00C225CA"/>
        </w:tc>
      </w:tr>
      <w:tr w:rsidR="00C225CA" w14:paraId="0305812F" w14:textId="77777777" w:rsidTr="00C15ED5">
        <w:trPr>
          <w:trHeight w:val="1259"/>
        </w:trPr>
        <w:tc>
          <w:tcPr>
            <w:tcW w:w="2337" w:type="dxa"/>
          </w:tcPr>
          <w:p w14:paraId="31C2DA7E" w14:textId="673DE894" w:rsidR="00C225CA" w:rsidRPr="00C225CA" w:rsidRDefault="00C225CA" w:rsidP="00C225CA">
            <w:r>
              <w:rPr>
                <w:b/>
                <w:bCs/>
              </w:rPr>
              <w:t>Community-Based Partners</w:t>
            </w:r>
          </w:p>
        </w:tc>
        <w:tc>
          <w:tcPr>
            <w:tcW w:w="2337" w:type="dxa"/>
          </w:tcPr>
          <w:p w14:paraId="1B44EB38" w14:textId="77777777" w:rsidR="00C225CA" w:rsidRDefault="00C225CA" w:rsidP="00C225CA"/>
        </w:tc>
        <w:tc>
          <w:tcPr>
            <w:tcW w:w="2338" w:type="dxa"/>
          </w:tcPr>
          <w:p w14:paraId="3E0075D9" w14:textId="77777777" w:rsidR="00C225CA" w:rsidRDefault="00C225CA" w:rsidP="00C225CA"/>
        </w:tc>
        <w:tc>
          <w:tcPr>
            <w:tcW w:w="3243" w:type="dxa"/>
          </w:tcPr>
          <w:p w14:paraId="32B5C9A5" w14:textId="77777777" w:rsidR="00C225CA" w:rsidRDefault="00C225CA" w:rsidP="00C225CA"/>
        </w:tc>
      </w:tr>
      <w:tr w:rsidR="00C225CA" w14:paraId="008121D6" w14:textId="77777777" w:rsidTr="00C15ED5">
        <w:trPr>
          <w:trHeight w:val="1151"/>
        </w:trPr>
        <w:tc>
          <w:tcPr>
            <w:tcW w:w="2337" w:type="dxa"/>
          </w:tcPr>
          <w:p w14:paraId="05398B12" w14:textId="26EF7A0F" w:rsidR="00C225CA" w:rsidRPr="00C225CA" w:rsidRDefault="00C225CA" w:rsidP="00C225CA">
            <w:r>
              <w:rPr>
                <w:b/>
                <w:bCs/>
              </w:rPr>
              <w:t>Local Unions</w:t>
            </w:r>
          </w:p>
        </w:tc>
        <w:tc>
          <w:tcPr>
            <w:tcW w:w="2337" w:type="dxa"/>
          </w:tcPr>
          <w:p w14:paraId="0B98DE5A" w14:textId="77777777" w:rsidR="00C225CA" w:rsidRDefault="00C225CA" w:rsidP="00C225CA"/>
        </w:tc>
        <w:tc>
          <w:tcPr>
            <w:tcW w:w="2338" w:type="dxa"/>
          </w:tcPr>
          <w:p w14:paraId="0296DEA2" w14:textId="77777777" w:rsidR="00C225CA" w:rsidRDefault="00C225CA" w:rsidP="00C225CA"/>
        </w:tc>
        <w:tc>
          <w:tcPr>
            <w:tcW w:w="3243" w:type="dxa"/>
          </w:tcPr>
          <w:p w14:paraId="70E79D0E" w14:textId="77777777" w:rsidR="00C225CA" w:rsidRDefault="00C225CA" w:rsidP="00C225CA"/>
        </w:tc>
      </w:tr>
      <w:tr w:rsidR="00C225CA" w14:paraId="1AF6E901" w14:textId="77777777" w:rsidTr="00C15ED5">
        <w:trPr>
          <w:trHeight w:val="1079"/>
        </w:trPr>
        <w:tc>
          <w:tcPr>
            <w:tcW w:w="2337" w:type="dxa"/>
          </w:tcPr>
          <w:p w14:paraId="74FBBE78" w14:textId="08F20962" w:rsidR="00C225CA" w:rsidRPr="00C225CA" w:rsidRDefault="00C225CA" w:rsidP="00C225CA">
            <w:r>
              <w:rPr>
                <w:b/>
                <w:bCs/>
              </w:rPr>
              <w:t>Tribes</w:t>
            </w:r>
          </w:p>
        </w:tc>
        <w:tc>
          <w:tcPr>
            <w:tcW w:w="2337" w:type="dxa"/>
          </w:tcPr>
          <w:p w14:paraId="78C6F67B" w14:textId="77777777" w:rsidR="00C225CA" w:rsidRDefault="00C225CA" w:rsidP="00C225CA"/>
        </w:tc>
        <w:tc>
          <w:tcPr>
            <w:tcW w:w="2338" w:type="dxa"/>
          </w:tcPr>
          <w:p w14:paraId="03EABFDA" w14:textId="77777777" w:rsidR="00C225CA" w:rsidRDefault="00C225CA" w:rsidP="00C225CA"/>
        </w:tc>
        <w:tc>
          <w:tcPr>
            <w:tcW w:w="3243" w:type="dxa"/>
          </w:tcPr>
          <w:p w14:paraId="5FCEC8B6" w14:textId="77777777" w:rsidR="00C225CA" w:rsidRDefault="00C225CA" w:rsidP="00C225CA"/>
        </w:tc>
      </w:tr>
      <w:tr w:rsidR="00C225CA" w14:paraId="645A408F" w14:textId="77777777" w:rsidTr="00C15ED5">
        <w:trPr>
          <w:trHeight w:val="1160"/>
        </w:trPr>
        <w:tc>
          <w:tcPr>
            <w:tcW w:w="2337" w:type="dxa"/>
          </w:tcPr>
          <w:p w14:paraId="0D557AA5" w14:textId="76FB0CDB" w:rsidR="00C225CA" w:rsidRPr="00C225CA" w:rsidRDefault="00C225CA" w:rsidP="00C225CA">
            <w:r>
              <w:rPr>
                <w:b/>
                <w:bCs/>
              </w:rPr>
              <w:t>Local Educational Institutions</w:t>
            </w:r>
          </w:p>
        </w:tc>
        <w:tc>
          <w:tcPr>
            <w:tcW w:w="2337" w:type="dxa"/>
          </w:tcPr>
          <w:p w14:paraId="234ED706" w14:textId="77777777" w:rsidR="00C225CA" w:rsidRDefault="00C225CA" w:rsidP="00C225CA"/>
        </w:tc>
        <w:tc>
          <w:tcPr>
            <w:tcW w:w="2338" w:type="dxa"/>
          </w:tcPr>
          <w:p w14:paraId="229BB4CF" w14:textId="77777777" w:rsidR="00C225CA" w:rsidRDefault="00C225CA" w:rsidP="00C225CA"/>
        </w:tc>
        <w:tc>
          <w:tcPr>
            <w:tcW w:w="3243" w:type="dxa"/>
          </w:tcPr>
          <w:p w14:paraId="4A742272" w14:textId="77777777" w:rsidR="00C225CA" w:rsidRDefault="00C225CA" w:rsidP="00C225CA"/>
        </w:tc>
      </w:tr>
      <w:tr w:rsidR="00C225CA" w14:paraId="7DDB9AEC" w14:textId="77777777" w:rsidTr="00C15ED5">
        <w:trPr>
          <w:trHeight w:val="1151"/>
        </w:trPr>
        <w:tc>
          <w:tcPr>
            <w:tcW w:w="2337" w:type="dxa"/>
          </w:tcPr>
          <w:p w14:paraId="756BA349" w14:textId="69BF9879" w:rsidR="00C225CA" w:rsidRPr="00C225CA" w:rsidRDefault="00C225CA" w:rsidP="00C225CA">
            <w:r>
              <w:rPr>
                <w:b/>
                <w:bCs/>
              </w:rPr>
              <w:t>Environmental Groups</w:t>
            </w:r>
          </w:p>
        </w:tc>
        <w:tc>
          <w:tcPr>
            <w:tcW w:w="2337" w:type="dxa"/>
          </w:tcPr>
          <w:p w14:paraId="3D641298" w14:textId="77777777" w:rsidR="00C225CA" w:rsidRDefault="00C225CA" w:rsidP="00C225CA"/>
        </w:tc>
        <w:tc>
          <w:tcPr>
            <w:tcW w:w="2338" w:type="dxa"/>
          </w:tcPr>
          <w:p w14:paraId="432A1A6C" w14:textId="77777777" w:rsidR="00C225CA" w:rsidRDefault="00C225CA" w:rsidP="00C225CA"/>
        </w:tc>
        <w:tc>
          <w:tcPr>
            <w:tcW w:w="3243" w:type="dxa"/>
          </w:tcPr>
          <w:p w14:paraId="41448CD5" w14:textId="77777777" w:rsidR="00C225CA" w:rsidRDefault="00C225CA" w:rsidP="00C225CA"/>
        </w:tc>
      </w:tr>
      <w:tr w:rsidR="00C225CA" w14:paraId="2B794BE0" w14:textId="77777777" w:rsidTr="00C15ED5">
        <w:trPr>
          <w:trHeight w:val="1070"/>
        </w:trPr>
        <w:tc>
          <w:tcPr>
            <w:tcW w:w="2337" w:type="dxa"/>
          </w:tcPr>
          <w:p w14:paraId="6CD33DE0" w14:textId="307E5C9A" w:rsidR="00C225CA" w:rsidRPr="00C225CA" w:rsidRDefault="00C225CA" w:rsidP="00C225CA">
            <w:r>
              <w:rPr>
                <w:b/>
                <w:bCs/>
              </w:rPr>
              <w:lastRenderedPageBreak/>
              <w:t>Government Stakeholders</w:t>
            </w:r>
          </w:p>
        </w:tc>
        <w:tc>
          <w:tcPr>
            <w:tcW w:w="2337" w:type="dxa"/>
          </w:tcPr>
          <w:p w14:paraId="7EF9BB2C" w14:textId="77777777" w:rsidR="00C225CA" w:rsidRDefault="00C225CA" w:rsidP="00C225CA"/>
        </w:tc>
        <w:tc>
          <w:tcPr>
            <w:tcW w:w="2338" w:type="dxa"/>
          </w:tcPr>
          <w:p w14:paraId="4D8E907A" w14:textId="77777777" w:rsidR="00C225CA" w:rsidRDefault="00C225CA" w:rsidP="00C225CA"/>
        </w:tc>
        <w:tc>
          <w:tcPr>
            <w:tcW w:w="3243" w:type="dxa"/>
          </w:tcPr>
          <w:p w14:paraId="71497E25" w14:textId="77777777" w:rsidR="00C225CA" w:rsidRDefault="00C225CA" w:rsidP="00C225CA"/>
        </w:tc>
      </w:tr>
      <w:tr w:rsidR="00C225CA" w14:paraId="496FEC6E" w14:textId="77777777" w:rsidTr="00C15ED5">
        <w:trPr>
          <w:trHeight w:val="980"/>
        </w:trPr>
        <w:tc>
          <w:tcPr>
            <w:tcW w:w="2337" w:type="dxa"/>
          </w:tcPr>
          <w:p w14:paraId="5E47512A" w14:textId="312F5C52" w:rsidR="00C225CA" w:rsidRPr="00C225CA" w:rsidRDefault="00C225CA" w:rsidP="00C225CA">
            <w:r>
              <w:rPr>
                <w:b/>
                <w:bCs/>
              </w:rPr>
              <w:t>Internal Port Stakeholders</w:t>
            </w:r>
          </w:p>
        </w:tc>
        <w:tc>
          <w:tcPr>
            <w:tcW w:w="2337" w:type="dxa"/>
          </w:tcPr>
          <w:p w14:paraId="7101977D" w14:textId="77777777" w:rsidR="00C225CA" w:rsidRDefault="00C225CA" w:rsidP="00C225CA"/>
        </w:tc>
        <w:tc>
          <w:tcPr>
            <w:tcW w:w="2338" w:type="dxa"/>
          </w:tcPr>
          <w:p w14:paraId="651D9171" w14:textId="77777777" w:rsidR="00C225CA" w:rsidRDefault="00C225CA" w:rsidP="00C225CA"/>
        </w:tc>
        <w:tc>
          <w:tcPr>
            <w:tcW w:w="3243" w:type="dxa"/>
          </w:tcPr>
          <w:p w14:paraId="3A617FC8" w14:textId="77777777" w:rsidR="00C225CA" w:rsidRDefault="00C225CA" w:rsidP="00C225CA"/>
        </w:tc>
      </w:tr>
      <w:tr w:rsidR="00C225CA" w14:paraId="6D2C78AE" w14:textId="77777777" w:rsidTr="00C15ED5">
        <w:trPr>
          <w:trHeight w:val="1070"/>
        </w:trPr>
        <w:tc>
          <w:tcPr>
            <w:tcW w:w="2337" w:type="dxa"/>
          </w:tcPr>
          <w:p w14:paraId="7547E00C" w14:textId="2D042A16" w:rsidR="00C225CA" w:rsidRPr="00C225CA" w:rsidRDefault="00C225CA" w:rsidP="00C225CA">
            <w:pPr>
              <w:rPr>
                <w:b/>
                <w:bCs/>
              </w:rPr>
            </w:pPr>
            <w:r>
              <w:rPr>
                <w:b/>
                <w:bCs/>
              </w:rPr>
              <w:t>Port-Sector Stakeholders</w:t>
            </w:r>
          </w:p>
        </w:tc>
        <w:tc>
          <w:tcPr>
            <w:tcW w:w="2337" w:type="dxa"/>
          </w:tcPr>
          <w:p w14:paraId="616B1EB3" w14:textId="77777777" w:rsidR="00C225CA" w:rsidRDefault="00C225CA" w:rsidP="00C225CA"/>
        </w:tc>
        <w:tc>
          <w:tcPr>
            <w:tcW w:w="2338" w:type="dxa"/>
          </w:tcPr>
          <w:p w14:paraId="65859A0F" w14:textId="77777777" w:rsidR="00C225CA" w:rsidRDefault="00C225CA" w:rsidP="00C225CA"/>
        </w:tc>
        <w:tc>
          <w:tcPr>
            <w:tcW w:w="3243" w:type="dxa"/>
          </w:tcPr>
          <w:p w14:paraId="517413E7" w14:textId="77777777" w:rsidR="00C225CA" w:rsidRDefault="00C225CA" w:rsidP="00C225CA"/>
        </w:tc>
      </w:tr>
      <w:tr w:rsidR="00B61347" w14:paraId="65910D15" w14:textId="77777777" w:rsidTr="00C15ED5">
        <w:trPr>
          <w:trHeight w:val="1070"/>
        </w:trPr>
        <w:tc>
          <w:tcPr>
            <w:tcW w:w="2337" w:type="dxa"/>
          </w:tcPr>
          <w:p w14:paraId="713A5756" w14:textId="3A349A60" w:rsidR="00B61347" w:rsidRDefault="00B61347" w:rsidP="00C225CA">
            <w:pPr>
              <w:rPr>
                <w:b/>
                <w:bCs/>
              </w:rPr>
            </w:pPr>
            <w:r>
              <w:rPr>
                <w:b/>
                <w:bCs/>
              </w:rPr>
              <w:t>Local Businesses</w:t>
            </w:r>
          </w:p>
        </w:tc>
        <w:tc>
          <w:tcPr>
            <w:tcW w:w="2337" w:type="dxa"/>
          </w:tcPr>
          <w:p w14:paraId="66358077" w14:textId="77777777" w:rsidR="00B61347" w:rsidRDefault="00B61347" w:rsidP="00C225CA"/>
        </w:tc>
        <w:tc>
          <w:tcPr>
            <w:tcW w:w="2338" w:type="dxa"/>
          </w:tcPr>
          <w:p w14:paraId="2D8E49BF" w14:textId="77777777" w:rsidR="00B61347" w:rsidRDefault="00B61347" w:rsidP="00C225CA"/>
        </w:tc>
        <w:tc>
          <w:tcPr>
            <w:tcW w:w="3243" w:type="dxa"/>
          </w:tcPr>
          <w:p w14:paraId="46AFE92C" w14:textId="77777777" w:rsidR="00B61347" w:rsidRDefault="00B61347" w:rsidP="00C225CA"/>
        </w:tc>
      </w:tr>
    </w:tbl>
    <w:p w14:paraId="61B264CA" w14:textId="2081CC7C" w:rsidR="00C225CA" w:rsidRDefault="00C225CA" w:rsidP="00C225CA"/>
    <w:p w14:paraId="2E8E6F2A" w14:textId="74445F02" w:rsidR="0077776F" w:rsidRDefault="0077776F" w:rsidP="00C225CA"/>
    <w:p w14:paraId="7DFDC07D" w14:textId="669EFB3D" w:rsidR="0077776F" w:rsidRDefault="0077776F" w:rsidP="00C225CA"/>
    <w:p w14:paraId="7C193E14" w14:textId="74D04AA5" w:rsidR="0077776F" w:rsidRDefault="0077776F" w:rsidP="00C225CA"/>
    <w:p w14:paraId="75CC8F7A" w14:textId="77777777" w:rsidR="0077776F" w:rsidRDefault="0077776F" w:rsidP="00C225CA"/>
    <w:p w14:paraId="53D24FE1" w14:textId="77777777" w:rsidR="005A762C" w:rsidRDefault="005A762C" w:rsidP="00CE41E4">
      <w:pPr>
        <w:pStyle w:val="Heading2"/>
        <w:sectPr w:rsidR="005A762C">
          <w:pgSz w:w="12240" w:h="16340"/>
          <w:pgMar w:top="1400" w:right="900" w:bottom="189" w:left="900" w:header="720" w:footer="720" w:gutter="0"/>
          <w:cols w:space="720"/>
          <w:noEndnote/>
        </w:sectPr>
      </w:pPr>
    </w:p>
    <w:p w14:paraId="00EF3A85" w14:textId="142468B9" w:rsidR="00CE41E4" w:rsidRDefault="00CE41E4" w:rsidP="00CE41E4">
      <w:pPr>
        <w:pStyle w:val="Heading2"/>
      </w:pPr>
      <w:bookmarkStart w:id="14" w:name="_Toc16843017"/>
      <w:r>
        <w:lastRenderedPageBreak/>
        <w:t>Step 3: Identify Community Concerns and Goals</w:t>
      </w:r>
      <w:bookmarkEnd w:id="14"/>
    </w:p>
    <w:p w14:paraId="78B7A2B8" w14:textId="12E81812" w:rsidR="00CE41E4" w:rsidRDefault="00CE41E4" w:rsidP="00CE41E4"/>
    <w:p w14:paraId="6CF02ECC" w14:textId="205B865E" w:rsidR="00CE41E4" w:rsidRDefault="00CE41E4" w:rsidP="00CE41E4">
      <w:pPr>
        <w:pStyle w:val="Heading3"/>
      </w:pPr>
      <w:bookmarkStart w:id="15" w:name="_Toc16843018"/>
      <w:r>
        <w:t>Try It Out! Identify Community Goals – Environmental Justice Primer for Ports Page 26</w:t>
      </w:r>
      <w:bookmarkEnd w:id="15"/>
    </w:p>
    <w:p w14:paraId="2FAFF635" w14:textId="77651153" w:rsidR="00CE41E4" w:rsidRDefault="00CE41E4" w:rsidP="00CE41E4"/>
    <w:p w14:paraId="7AC01C6B" w14:textId="144ABE0B" w:rsidR="00CE41E4" w:rsidRPr="00CE41E4" w:rsidRDefault="000A551F" w:rsidP="00CE41E4">
      <w:pPr>
        <w:autoSpaceDE w:val="0"/>
        <w:autoSpaceDN w:val="0"/>
        <w:adjustRightInd w:val="0"/>
        <w:spacing w:before="180" w:after="0" w:line="221" w:lineRule="atLeast"/>
        <w:rPr>
          <w:rFonts w:cstheme="minorHAnsi"/>
          <w:color w:val="211D1E"/>
        </w:rPr>
      </w:pPr>
      <w:r>
        <w:rPr>
          <w:noProof/>
        </w:rPr>
        <mc:AlternateContent>
          <mc:Choice Requires="wps">
            <w:drawing>
              <wp:anchor distT="45720" distB="45720" distL="114300" distR="114300" simplePos="0" relativeHeight="251659264" behindDoc="0" locked="0" layoutInCell="1" allowOverlap="1" wp14:anchorId="760A224F" wp14:editId="43305134">
                <wp:simplePos x="0" y="0"/>
                <wp:positionH relativeFrom="margin">
                  <wp:align>right</wp:align>
                </wp:positionH>
                <wp:positionV relativeFrom="paragraph">
                  <wp:posOffset>20320</wp:posOffset>
                </wp:positionV>
                <wp:extent cx="2360930" cy="34956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95675"/>
                        </a:xfrm>
                        <a:prstGeom prst="rect">
                          <a:avLst/>
                        </a:prstGeom>
                        <a:solidFill>
                          <a:srgbClr val="FFFFFF"/>
                        </a:solidFill>
                        <a:ln w="9525">
                          <a:solidFill>
                            <a:srgbClr val="000000"/>
                          </a:solidFill>
                          <a:miter lim="800000"/>
                          <a:headEnd/>
                          <a:tailEnd/>
                        </a:ln>
                      </wps:spPr>
                      <wps:txbx>
                        <w:txbxContent>
                          <w:p w14:paraId="4CB7AEAA" w14:textId="73A8BF1C" w:rsidR="00C667AD" w:rsidRPr="000A551F" w:rsidRDefault="00C667AD" w:rsidP="00A23A4E">
                            <w:r w:rsidRPr="000A551F">
                              <w:rPr>
                                <w:b/>
                                <w:bCs/>
                              </w:rPr>
                              <w:t>Community Concerns Checklist</w:t>
                            </w:r>
                          </w:p>
                          <w:p w14:paraId="3DB47E95" w14:textId="77777777" w:rsidR="00C667AD" w:rsidRDefault="00C667AD" w:rsidP="00A23A4E">
                            <w:pPr>
                              <w:pStyle w:val="ListParagraph"/>
                              <w:numPr>
                                <w:ilvl w:val="0"/>
                                <w:numId w:val="19"/>
                              </w:numPr>
                            </w:pPr>
                            <w:r>
                              <w:t>Noise</w:t>
                            </w:r>
                          </w:p>
                          <w:p w14:paraId="5068F744" w14:textId="77777777" w:rsidR="00C667AD" w:rsidRDefault="00C667AD" w:rsidP="00A23A4E">
                            <w:pPr>
                              <w:pStyle w:val="ListParagraph"/>
                              <w:numPr>
                                <w:ilvl w:val="0"/>
                                <w:numId w:val="19"/>
                              </w:numPr>
                            </w:pPr>
                            <w:r>
                              <w:t>Water Traffic/road traffic</w:t>
                            </w:r>
                          </w:p>
                          <w:p w14:paraId="65E2BD13" w14:textId="77777777" w:rsidR="00C667AD" w:rsidRDefault="00C667AD" w:rsidP="00A23A4E">
                            <w:pPr>
                              <w:pStyle w:val="ListParagraph"/>
                              <w:numPr>
                                <w:ilvl w:val="0"/>
                                <w:numId w:val="19"/>
                              </w:numPr>
                            </w:pPr>
                            <w:r>
                              <w:t>Smells/odors</w:t>
                            </w:r>
                          </w:p>
                          <w:p w14:paraId="467C65C8" w14:textId="77777777" w:rsidR="00C667AD" w:rsidRDefault="00C667AD" w:rsidP="00A23A4E">
                            <w:pPr>
                              <w:pStyle w:val="ListParagraph"/>
                              <w:numPr>
                                <w:ilvl w:val="0"/>
                                <w:numId w:val="19"/>
                              </w:numPr>
                            </w:pPr>
                            <w:r>
                              <w:t>Air Quality</w:t>
                            </w:r>
                          </w:p>
                          <w:p w14:paraId="2D59885E" w14:textId="77777777" w:rsidR="00C667AD" w:rsidRDefault="00C667AD" w:rsidP="00A23A4E">
                            <w:pPr>
                              <w:pStyle w:val="ListParagraph"/>
                              <w:numPr>
                                <w:ilvl w:val="0"/>
                                <w:numId w:val="19"/>
                              </w:numPr>
                            </w:pPr>
                            <w:r>
                              <w:t>Human Health</w:t>
                            </w:r>
                          </w:p>
                          <w:p w14:paraId="5ED14867" w14:textId="77777777" w:rsidR="00C667AD" w:rsidRDefault="00C667AD" w:rsidP="00A23A4E">
                            <w:pPr>
                              <w:pStyle w:val="ListParagraph"/>
                              <w:numPr>
                                <w:ilvl w:val="0"/>
                                <w:numId w:val="19"/>
                              </w:numPr>
                            </w:pPr>
                            <w:r>
                              <w:t>Pedestrian Safety</w:t>
                            </w:r>
                          </w:p>
                          <w:p w14:paraId="1DD3717C" w14:textId="77777777" w:rsidR="00C667AD" w:rsidRDefault="00C667AD" w:rsidP="00A23A4E">
                            <w:pPr>
                              <w:pStyle w:val="ListParagraph"/>
                              <w:numPr>
                                <w:ilvl w:val="0"/>
                                <w:numId w:val="19"/>
                              </w:numPr>
                            </w:pPr>
                            <w:r>
                              <w:t>Trash</w:t>
                            </w:r>
                          </w:p>
                          <w:p w14:paraId="53B56242" w14:textId="77777777" w:rsidR="00C667AD" w:rsidRDefault="00C667AD" w:rsidP="00A23A4E">
                            <w:pPr>
                              <w:pStyle w:val="ListParagraph"/>
                              <w:numPr>
                                <w:ilvl w:val="0"/>
                                <w:numId w:val="19"/>
                              </w:numPr>
                            </w:pPr>
                            <w:r>
                              <w:t>Abandoned lots</w:t>
                            </w:r>
                          </w:p>
                          <w:p w14:paraId="7087715D" w14:textId="77777777" w:rsidR="00C667AD" w:rsidRDefault="00C667AD" w:rsidP="00A23A4E">
                            <w:pPr>
                              <w:pStyle w:val="ListParagraph"/>
                              <w:numPr>
                                <w:ilvl w:val="0"/>
                                <w:numId w:val="19"/>
                              </w:numPr>
                            </w:pPr>
                            <w:r>
                              <w:t>Brownfield sites</w:t>
                            </w:r>
                          </w:p>
                          <w:p w14:paraId="1714F280" w14:textId="77777777" w:rsidR="00C667AD" w:rsidRDefault="00C667AD" w:rsidP="00A23A4E">
                            <w:pPr>
                              <w:pStyle w:val="ListParagraph"/>
                              <w:numPr>
                                <w:ilvl w:val="0"/>
                                <w:numId w:val="19"/>
                              </w:numPr>
                            </w:pPr>
                            <w:r>
                              <w:t>Polluted waters</w:t>
                            </w:r>
                          </w:p>
                          <w:p w14:paraId="19A7D9C4" w14:textId="77777777" w:rsidR="00C667AD" w:rsidRDefault="00C667AD" w:rsidP="00A23A4E">
                            <w:pPr>
                              <w:pStyle w:val="ListParagraph"/>
                              <w:numPr>
                                <w:ilvl w:val="0"/>
                                <w:numId w:val="19"/>
                              </w:numPr>
                            </w:pPr>
                            <w:r>
                              <w:t>Access to open space</w:t>
                            </w:r>
                          </w:p>
                          <w:p w14:paraId="5759EFB2" w14:textId="77777777" w:rsidR="00C667AD" w:rsidRDefault="00C667AD" w:rsidP="00A23A4E">
                            <w:pPr>
                              <w:pStyle w:val="ListParagraph"/>
                              <w:numPr>
                                <w:ilvl w:val="0"/>
                                <w:numId w:val="19"/>
                              </w:numPr>
                            </w:pPr>
                            <w:r>
                              <w:t>Light pollution</w:t>
                            </w:r>
                          </w:p>
                          <w:p w14:paraId="304D620C" w14:textId="77777777" w:rsidR="00C667AD" w:rsidRDefault="00C667AD" w:rsidP="00A23A4E">
                            <w:pPr>
                              <w:pStyle w:val="ListParagraph"/>
                              <w:numPr>
                                <w:ilvl w:val="0"/>
                                <w:numId w:val="19"/>
                              </w:numPr>
                            </w:pPr>
                            <w:r>
                              <w:t>Idling trucks</w:t>
                            </w:r>
                          </w:p>
                          <w:p w14:paraId="23B72CCB" w14:textId="77777777" w:rsidR="00C667AD" w:rsidRDefault="00C667AD" w:rsidP="00A23A4E">
                            <w:pPr>
                              <w:pStyle w:val="ListParagraph"/>
                              <w:numPr>
                                <w:ilvl w:val="0"/>
                                <w:numId w:val="19"/>
                              </w:numPr>
                            </w:pPr>
                            <w:r>
                              <w:t>Freight trains</w:t>
                            </w:r>
                          </w:p>
                          <w:p w14:paraId="453E37B2" w14:textId="77777777" w:rsidR="00C667AD" w:rsidRDefault="00C667AD" w:rsidP="00A23A4E">
                            <w:pPr>
                              <w:pStyle w:val="ListParagraph"/>
                              <w:numPr>
                                <w:ilvl w:val="0"/>
                                <w:numId w:val="19"/>
                              </w:numPr>
                            </w:pPr>
                            <w:r>
                              <w:t>Access to/protection of treaty protected areas</w:t>
                            </w:r>
                          </w:p>
                          <w:p w14:paraId="7EEB7A3B" w14:textId="77777777" w:rsidR="00C667AD" w:rsidRDefault="00C667AD" w:rsidP="00A23A4E">
                            <w:pPr>
                              <w:pStyle w:val="ListParagraph"/>
                              <w:numPr>
                                <w:ilvl w:val="0"/>
                                <w:numId w:val="19"/>
                              </w:numPr>
                            </w:pPr>
                            <w:r>
                              <w:t>Other _______________</w:t>
                            </w:r>
                          </w:p>
                          <w:p w14:paraId="6A680101" w14:textId="575F0752" w:rsidR="00C667AD" w:rsidRDefault="00C667A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0A224F" id="_x0000_t202" coordsize="21600,21600" o:spt="202" path="m,l,21600r21600,l21600,xe">
                <v:stroke joinstyle="miter"/>
                <v:path gradientshapeok="t" o:connecttype="rect"/>
              </v:shapetype>
              <v:shape id="Text Box 2" o:spid="_x0000_s1026" type="#_x0000_t202" style="position:absolute;margin-left:134.7pt;margin-top:1.6pt;width:185.9pt;height:275.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4MJAIAAEc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">
                <v:textbox>
                  <w:txbxContent>
                    <w:p w14:paraId="4CB7AEAA" w14:textId="73A8BF1C" w:rsidR="00C667AD" w:rsidRPr="000A551F" w:rsidRDefault="00C667AD" w:rsidP="00A23A4E">
                      <w:r w:rsidRPr="000A551F">
                        <w:rPr>
                          <w:b/>
                          <w:bCs/>
                        </w:rPr>
                        <w:t>Community Concerns Checklist</w:t>
                      </w:r>
                    </w:p>
                    <w:p w14:paraId="3DB47E95" w14:textId="77777777" w:rsidR="00C667AD" w:rsidRDefault="00C667AD" w:rsidP="00A23A4E">
                      <w:pPr>
                        <w:pStyle w:val="ListParagraph"/>
                        <w:numPr>
                          <w:ilvl w:val="0"/>
                          <w:numId w:val="19"/>
                        </w:numPr>
                      </w:pPr>
                      <w:r>
                        <w:t>Noise</w:t>
                      </w:r>
                    </w:p>
                    <w:p w14:paraId="5068F744" w14:textId="77777777" w:rsidR="00C667AD" w:rsidRDefault="00C667AD" w:rsidP="00A23A4E">
                      <w:pPr>
                        <w:pStyle w:val="ListParagraph"/>
                        <w:numPr>
                          <w:ilvl w:val="0"/>
                          <w:numId w:val="19"/>
                        </w:numPr>
                      </w:pPr>
                      <w:r>
                        <w:t>Water Traffic/road traffic</w:t>
                      </w:r>
                    </w:p>
                    <w:p w14:paraId="65E2BD13" w14:textId="77777777" w:rsidR="00C667AD" w:rsidRDefault="00C667AD" w:rsidP="00A23A4E">
                      <w:pPr>
                        <w:pStyle w:val="ListParagraph"/>
                        <w:numPr>
                          <w:ilvl w:val="0"/>
                          <w:numId w:val="19"/>
                        </w:numPr>
                      </w:pPr>
                      <w:r>
                        <w:t>Smells/odors</w:t>
                      </w:r>
                    </w:p>
                    <w:p w14:paraId="467C65C8" w14:textId="77777777" w:rsidR="00C667AD" w:rsidRDefault="00C667AD" w:rsidP="00A23A4E">
                      <w:pPr>
                        <w:pStyle w:val="ListParagraph"/>
                        <w:numPr>
                          <w:ilvl w:val="0"/>
                          <w:numId w:val="19"/>
                        </w:numPr>
                      </w:pPr>
                      <w:r>
                        <w:t>Air Quality</w:t>
                      </w:r>
                    </w:p>
                    <w:p w14:paraId="2D59885E" w14:textId="77777777" w:rsidR="00C667AD" w:rsidRDefault="00C667AD" w:rsidP="00A23A4E">
                      <w:pPr>
                        <w:pStyle w:val="ListParagraph"/>
                        <w:numPr>
                          <w:ilvl w:val="0"/>
                          <w:numId w:val="19"/>
                        </w:numPr>
                      </w:pPr>
                      <w:r>
                        <w:t>Human Health</w:t>
                      </w:r>
                    </w:p>
                    <w:p w14:paraId="5ED14867" w14:textId="77777777" w:rsidR="00C667AD" w:rsidRDefault="00C667AD" w:rsidP="00A23A4E">
                      <w:pPr>
                        <w:pStyle w:val="ListParagraph"/>
                        <w:numPr>
                          <w:ilvl w:val="0"/>
                          <w:numId w:val="19"/>
                        </w:numPr>
                      </w:pPr>
                      <w:r>
                        <w:t>Pedestrian Safety</w:t>
                      </w:r>
                    </w:p>
                    <w:p w14:paraId="1DD3717C" w14:textId="77777777" w:rsidR="00C667AD" w:rsidRDefault="00C667AD" w:rsidP="00A23A4E">
                      <w:pPr>
                        <w:pStyle w:val="ListParagraph"/>
                        <w:numPr>
                          <w:ilvl w:val="0"/>
                          <w:numId w:val="19"/>
                        </w:numPr>
                      </w:pPr>
                      <w:r>
                        <w:t>Trash</w:t>
                      </w:r>
                    </w:p>
                    <w:p w14:paraId="53B56242" w14:textId="77777777" w:rsidR="00C667AD" w:rsidRDefault="00C667AD" w:rsidP="00A23A4E">
                      <w:pPr>
                        <w:pStyle w:val="ListParagraph"/>
                        <w:numPr>
                          <w:ilvl w:val="0"/>
                          <w:numId w:val="19"/>
                        </w:numPr>
                      </w:pPr>
                      <w:r>
                        <w:t>Abandoned lots</w:t>
                      </w:r>
                    </w:p>
                    <w:p w14:paraId="7087715D" w14:textId="77777777" w:rsidR="00C667AD" w:rsidRDefault="00C667AD" w:rsidP="00A23A4E">
                      <w:pPr>
                        <w:pStyle w:val="ListParagraph"/>
                        <w:numPr>
                          <w:ilvl w:val="0"/>
                          <w:numId w:val="19"/>
                        </w:numPr>
                      </w:pPr>
                      <w:r>
                        <w:t>Brownfield sites</w:t>
                      </w:r>
                    </w:p>
                    <w:p w14:paraId="1714F280" w14:textId="77777777" w:rsidR="00C667AD" w:rsidRDefault="00C667AD" w:rsidP="00A23A4E">
                      <w:pPr>
                        <w:pStyle w:val="ListParagraph"/>
                        <w:numPr>
                          <w:ilvl w:val="0"/>
                          <w:numId w:val="19"/>
                        </w:numPr>
                      </w:pPr>
                      <w:r>
                        <w:t>Polluted waters</w:t>
                      </w:r>
                    </w:p>
                    <w:p w14:paraId="19A7D9C4" w14:textId="77777777" w:rsidR="00C667AD" w:rsidRDefault="00C667AD" w:rsidP="00A23A4E">
                      <w:pPr>
                        <w:pStyle w:val="ListParagraph"/>
                        <w:numPr>
                          <w:ilvl w:val="0"/>
                          <w:numId w:val="19"/>
                        </w:numPr>
                      </w:pPr>
                      <w:r>
                        <w:t>Access to open space</w:t>
                      </w:r>
                    </w:p>
                    <w:p w14:paraId="5759EFB2" w14:textId="77777777" w:rsidR="00C667AD" w:rsidRDefault="00C667AD" w:rsidP="00A23A4E">
                      <w:pPr>
                        <w:pStyle w:val="ListParagraph"/>
                        <w:numPr>
                          <w:ilvl w:val="0"/>
                          <w:numId w:val="19"/>
                        </w:numPr>
                      </w:pPr>
                      <w:r>
                        <w:t>Light pollution</w:t>
                      </w:r>
                    </w:p>
                    <w:p w14:paraId="304D620C" w14:textId="77777777" w:rsidR="00C667AD" w:rsidRDefault="00C667AD" w:rsidP="00A23A4E">
                      <w:pPr>
                        <w:pStyle w:val="ListParagraph"/>
                        <w:numPr>
                          <w:ilvl w:val="0"/>
                          <w:numId w:val="19"/>
                        </w:numPr>
                      </w:pPr>
                      <w:r>
                        <w:t>Idling trucks</w:t>
                      </w:r>
                    </w:p>
                    <w:p w14:paraId="23B72CCB" w14:textId="77777777" w:rsidR="00C667AD" w:rsidRDefault="00C667AD" w:rsidP="00A23A4E">
                      <w:pPr>
                        <w:pStyle w:val="ListParagraph"/>
                        <w:numPr>
                          <w:ilvl w:val="0"/>
                          <w:numId w:val="19"/>
                        </w:numPr>
                      </w:pPr>
                      <w:r>
                        <w:t>Freight trains</w:t>
                      </w:r>
                    </w:p>
                    <w:p w14:paraId="453E37B2" w14:textId="77777777" w:rsidR="00C667AD" w:rsidRDefault="00C667AD" w:rsidP="00A23A4E">
                      <w:pPr>
                        <w:pStyle w:val="ListParagraph"/>
                        <w:numPr>
                          <w:ilvl w:val="0"/>
                          <w:numId w:val="19"/>
                        </w:numPr>
                      </w:pPr>
                      <w:r>
                        <w:t>Access to/protection of treaty protected areas</w:t>
                      </w:r>
                    </w:p>
                    <w:p w14:paraId="7EEB7A3B" w14:textId="77777777" w:rsidR="00C667AD" w:rsidRDefault="00C667AD" w:rsidP="00A23A4E">
                      <w:pPr>
                        <w:pStyle w:val="ListParagraph"/>
                        <w:numPr>
                          <w:ilvl w:val="0"/>
                          <w:numId w:val="19"/>
                        </w:numPr>
                      </w:pPr>
                      <w:r>
                        <w:t>Other _______________</w:t>
                      </w:r>
                    </w:p>
                    <w:p w14:paraId="6A680101" w14:textId="575F0752" w:rsidR="00C667AD" w:rsidRDefault="00C667AD"/>
                  </w:txbxContent>
                </v:textbox>
                <w10:wrap type="square" anchorx="margin"/>
              </v:shape>
            </w:pict>
          </mc:Fallback>
        </mc:AlternateContent>
      </w:r>
      <w:r w:rsidR="00CE41E4" w:rsidRPr="00CE41E4">
        <w:rPr>
          <w:rFonts w:cstheme="minorHAnsi"/>
          <w:color w:val="211D1E"/>
        </w:rPr>
        <w:t xml:space="preserve">Meet with near-port community representatives to identify community goals. Using tools such as the checklist to the right and the table </w:t>
      </w:r>
      <w:r>
        <w:rPr>
          <w:rFonts w:cstheme="minorHAnsi"/>
          <w:color w:val="211D1E"/>
        </w:rPr>
        <w:t>on the following page</w:t>
      </w:r>
      <w:r w:rsidR="00CE41E4" w:rsidRPr="00CE41E4">
        <w:rPr>
          <w:rFonts w:cstheme="minorHAnsi"/>
          <w:color w:val="211D1E"/>
        </w:rPr>
        <w:t xml:space="preserve">: </w:t>
      </w:r>
    </w:p>
    <w:p w14:paraId="370F3F44" w14:textId="01328B1E" w:rsidR="00CE41E4" w:rsidRPr="00CE41E4" w:rsidRDefault="00CE41E4" w:rsidP="00A23A4E">
      <w:pPr>
        <w:autoSpaceDE w:val="0"/>
        <w:autoSpaceDN w:val="0"/>
        <w:adjustRightInd w:val="0"/>
        <w:spacing w:beforeLines="120" w:before="288" w:after="0" w:line="221" w:lineRule="atLeast"/>
        <w:rPr>
          <w:rFonts w:cstheme="minorHAnsi"/>
          <w:color w:val="211D1E"/>
        </w:rPr>
      </w:pPr>
      <w:r w:rsidRPr="00CE41E4">
        <w:rPr>
          <w:rFonts w:cstheme="minorHAnsi"/>
          <w:b/>
          <w:bCs/>
          <w:color w:val="211D1E"/>
        </w:rPr>
        <w:t xml:space="preserve">Identify community concerns. </w:t>
      </w:r>
      <w:r w:rsidRPr="00CE41E4">
        <w:rPr>
          <w:rFonts w:cstheme="minorHAnsi"/>
          <w:color w:val="211D1E"/>
        </w:rPr>
        <w:t xml:space="preserve">Review the community concerns checklist. Note the concerns of most importance in your community. Add these priority concerns and any others not in the checklist to the table </w:t>
      </w:r>
      <w:r w:rsidR="001D3279">
        <w:rPr>
          <w:rFonts w:cstheme="minorHAnsi"/>
          <w:color w:val="211D1E"/>
        </w:rPr>
        <w:t>on the following page</w:t>
      </w:r>
      <w:r w:rsidRPr="00CE41E4">
        <w:rPr>
          <w:rFonts w:cstheme="minorHAnsi"/>
          <w:color w:val="211D1E"/>
        </w:rPr>
        <w:t xml:space="preserve">. </w:t>
      </w:r>
    </w:p>
    <w:p w14:paraId="5EFADA0F" w14:textId="77777777" w:rsidR="00CE41E4" w:rsidRPr="00CE41E4" w:rsidRDefault="00CE41E4" w:rsidP="00A23A4E">
      <w:pPr>
        <w:autoSpaceDE w:val="0"/>
        <w:autoSpaceDN w:val="0"/>
        <w:adjustRightInd w:val="0"/>
        <w:spacing w:beforeLines="120" w:before="288" w:after="0" w:line="221" w:lineRule="atLeast"/>
        <w:rPr>
          <w:rFonts w:cstheme="minorHAnsi"/>
          <w:color w:val="211D1E"/>
        </w:rPr>
      </w:pPr>
      <w:r w:rsidRPr="00CE41E4">
        <w:rPr>
          <w:rFonts w:cstheme="minorHAnsi"/>
          <w:b/>
          <w:bCs/>
          <w:color w:val="211D1E"/>
        </w:rPr>
        <w:t xml:space="preserve">Add detail. </w:t>
      </w:r>
      <w:r w:rsidRPr="00CE41E4">
        <w:rPr>
          <w:rFonts w:cstheme="minorHAnsi"/>
          <w:color w:val="211D1E"/>
        </w:rPr>
        <w:t xml:space="preserve">Once you have listed the key concerns, describe each one in as much detail as possible. For example, for air quality, identify the location of operations and times when potential air quality impacts are of most concern. </w:t>
      </w:r>
    </w:p>
    <w:p w14:paraId="588C60CB" w14:textId="19C6CCD9" w:rsidR="00CE41E4" w:rsidRPr="00CE41E4" w:rsidRDefault="00CE41E4" w:rsidP="00A23A4E">
      <w:pPr>
        <w:autoSpaceDE w:val="0"/>
        <w:autoSpaceDN w:val="0"/>
        <w:adjustRightInd w:val="0"/>
        <w:spacing w:beforeLines="120" w:before="288" w:after="0" w:line="221" w:lineRule="atLeast"/>
        <w:rPr>
          <w:rFonts w:cstheme="minorHAnsi"/>
          <w:color w:val="211D1E"/>
        </w:rPr>
      </w:pPr>
      <w:r w:rsidRPr="00CE41E4">
        <w:rPr>
          <w:rFonts w:cstheme="minorHAnsi"/>
          <w:b/>
          <w:bCs/>
          <w:color w:val="211D1E"/>
        </w:rPr>
        <w:t xml:space="preserve">Describe impacts. </w:t>
      </w:r>
      <w:r w:rsidRPr="00CE41E4">
        <w:rPr>
          <w:rFonts w:cstheme="minorHAnsi"/>
          <w:color w:val="211D1E"/>
        </w:rPr>
        <w:t xml:space="preserve">Describe the community impacts of each concern. For example, does air quality impact sensitive populations such as children or the elderly? Or homes along a truck route? Have community members experienced increased or exacerbated health issues that they associate with poor air quality? It is important during the relationship building phase to honor the community’s concerns as true for them, even if the port’s current understanding of conditions is different. Then, undertaking joint research between port owners/operators and community stakeholders can be fruitful in building trust and identifying solutions. </w:t>
      </w:r>
    </w:p>
    <w:p w14:paraId="1C6A2271" w14:textId="61FA0937" w:rsidR="00CE41E4" w:rsidRPr="00CE41E4" w:rsidRDefault="00CE41E4" w:rsidP="00A23A4E">
      <w:pPr>
        <w:autoSpaceDE w:val="0"/>
        <w:autoSpaceDN w:val="0"/>
        <w:adjustRightInd w:val="0"/>
        <w:spacing w:beforeLines="120" w:before="288" w:after="0" w:line="221" w:lineRule="atLeast"/>
        <w:rPr>
          <w:rFonts w:cstheme="minorHAnsi"/>
          <w:color w:val="211D1E"/>
        </w:rPr>
      </w:pPr>
      <w:r w:rsidRPr="00CE41E4">
        <w:rPr>
          <w:rFonts w:cstheme="minorHAnsi"/>
          <w:b/>
          <w:bCs/>
          <w:color w:val="211D1E"/>
        </w:rPr>
        <w:t xml:space="preserve">Set goals. </w:t>
      </w:r>
      <w:r w:rsidRPr="00CE41E4">
        <w:rPr>
          <w:rFonts w:cstheme="minorHAnsi"/>
          <w:color w:val="211D1E"/>
        </w:rPr>
        <w:t xml:space="preserve">Translate each concern into a goal. For example: Improved air quality with a focus on reducing air pollution that directly impacts sensitive populations such as children. </w:t>
      </w:r>
    </w:p>
    <w:p w14:paraId="486586E4" w14:textId="71A1F442" w:rsidR="00A23A4E" w:rsidRPr="00CE41E4" w:rsidRDefault="00CE41E4" w:rsidP="00A23A4E">
      <w:pPr>
        <w:autoSpaceDE w:val="0"/>
        <w:autoSpaceDN w:val="0"/>
        <w:adjustRightInd w:val="0"/>
        <w:spacing w:beforeLines="120" w:before="288" w:after="0" w:line="221" w:lineRule="atLeast"/>
        <w:rPr>
          <w:rFonts w:cstheme="minorHAnsi"/>
          <w:color w:val="211D1E"/>
        </w:rPr>
      </w:pPr>
      <w:r w:rsidRPr="00CE41E4">
        <w:rPr>
          <w:rFonts w:cstheme="minorHAnsi"/>
          <w:b/>
          <w:bCs/>
          <w:color w:val="211D1E"/>
        </w:rPr>
        <w:t xml:space="preserve">Identify opportunities and barriers to achieving goals. </w:t>
      </w:r>
      <w:r w:rsidRPr="00CE41E4">
        <w:rPr>
          <w:rFonts w:cstheme="minorHAnsi"/>
          <w:color w:val="211D1E"/>
        </w:rPr>
        <w:t xml:space="preserve">Barriers can by within the community or outside the community. What resources can be leveraged to overcome barriers? </w:t>
      </w:r>
    </w:p>
    <w:p w14:paraId="6969E7B4" w14:textId="12696279" w:rsidR="00CE41E4" w:rsidRDefault="00CE41E4" w:rsidP="00A23A4E">
      <w:pPr>
        <w:spacing w:beforeLines="120" w:before="288" w:after="0"/>
        <w:rPr>
          <w:rFonts w:cstheme="minorHAnsi"/>
          <w:color w:val="211D1E"/>
        </w:rPr>
      </w:pPr>
      <w:r w:rsidRPr="00CE41E4">
        <w:rPr>
          <w:rFonts w:cstheme="minorHAnsi"/>
          <w:b/>
          <w:bCs/>
          <w:color w:val="211D1E"/>
        </w:rPr>
        <w:t xml:space="preserve">Prioritize for action. </w:t>
      </w:r>
      <w:r w:rsidRPr="00CE41E4">
        <w:rPr>
          <w:rFonts w:cstheme="minorHAnsi"/>
          <w:color w:val="211D1E"/>
        </w:rPr>
        <w:t>Number the concerns and goals in order of importance. Ask the community, “If we could make only one change this year, what would it be?”</w:t>
      </w:r>
    </w:p>
    <w:p w14:paraId="657A2926" w14:textId="77777777" w:rsidR="000A551F" w:rsidRDefault="000A551F" w:rsidP="00A23A4E">
      <w:pPr>
        <w:spacing w:beforeLines="120" w:before="288" w:after="0"/>
        <w:rPr>
          <w:rFonts w:cstheme="minorHAnsi"/>
        </w:rPr>
        <w:sectPr w:rsidR="000A551F">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870"/>
        <w:gridCol w:w="1870"/>
        <w:gridCol w:w="1870"/>
        <w:gridCol w:w="1870"/>
        <w:gridCol w:w="1870"/>
      </w:tblGrid>
      <w:tr w:rsidR="00CE41E4" w14:paraId="58491F86" w14:textId="77777777" w:rsidTr="00CE41E4">
        <w:tc>
          <w:tcPr>
            <w:tcW w:w="1870" w:type="dxa"/>
          </w:tcPr>
          <w:p w14:paraId="31972F78" w14:textId="42A3FCEF" w:rsidR="00CE41E4" w:rsidRPr="00CE41E4" w:rsidRDefault="00CE41E4" w:rsidP="00C225CA">
            <w:pPr>
              <w:rPr>
                <w:b/>
                <w:bCs/>
              </w:rPr>
            </w:pPr>
            <w:r>
              <w:rPr>
                <w:b/>
                <w:bCs/>
              </w:rPr>
              <w:lastRenderedPageBreak/>
              <w:t>Community Concerns</w:t>
            </w:r>
          </w:p>
        </w:tc>
        <w:tc>
          <w:tcPr>
            <w:tcW w:w="1870" w:type="dxa"/>
          </w:tcPr>
          <w:p w14:paraId="1004E12B" w14:textId="23A6492E" w:rsidR="00CE41E4" w:rsidRPr="00CE41E4" w:rsidRDefault="00CE41E4" w:rsidP="00C225CA">
            <w:pPr>
              <w:rPr>
                <w:b/>
                <w:bCs/>
              </w:rPr>
            </w:pPr>
            <w:r>
              <w:rPr>
                <w:b/>
                <w:bCs/>
              </w:rPr>
              <w:t>Detailed Description</w:t>
            </w:r>
          </w:p>
        </w:tc>
        <w:tc>
          <w:tcPr>
            <w:tcW w:w="1870" w:type="dxa"/>
          </w:tcPr>
          <w:p w14:paraId="263EE88B" w14:textId="0BD6D423" w:rsidR="00CE41E4" w:rsidRPr="00CE41E4" w:rsidRDefault="00CE41E4" w:rsidP="00C225CA">
            <w:r>
              <w:rPr>
                <w:b/>
                <w:bCs/>
              </w:rPr>
              <w:t>Impacts</w:t>
            </w:r>
          </w:p>
        </w:tc>
        <w:tc>
          <w:tcPr>
            <w:tcW w:w="1870" w:type="dxa"/>
          </w:tcPr>
          <w:p w14:paraId="566BDFA1" w14:textId="07B2DB7D" w:rsidR="00CE41E4" w:rsidRPr="00CE41E4" w:rsidRDefault="00CE41E4" w:rsidP="00C225CA">
            <w:pPr>
              <w:rPr>
                <w:b/>
                <w:bCs/>
              </w:rPr>
            </w:pPr>
            <w:r>
              <w:rPr>
                <w:b/>
                <w:bCs/>
              </w:rPr>
              <w:t>Community Goal</w:t>
            </w:r>
          </w:p>
        </w:tc>
        <w:tc>
          <w:tcPr>
            <w:tcW w:w="1870" w:type="dxa"/>
          </w:tcPr>
          <w:p w14:paraId="036F1A1B" w14:textId="68DA2786" w:rsidR="00CE41E4" w:rsidRPr="00CE41E4" w:rsidRDefault="00CE41E4" w:rsidP="00C225CA">
            <w:pPr>
              <w:rPr>
                <w:b/>
                <w:bCs/>
              </w:rPr>
            </w:pPr>
            <w:r>
              <w:rPr>
                <w:b/>
                <w:bCs/>
              </w:rPr>
              <w:t>Priority</w:t>
            </w:r>
          </w:p>
        </w:tc>
      </w:tr>
      <w:tr w:rsidR="00CE41E4" w14:paraId="17BB43C5" w14:textId="77777777" w:rsidTr="00CE41E4">
        <w:trPr>
          <w:trHeight w:val="575"/>
        </w:trPr>
        <w:tc>
          <w:tcPr>
            <w:tcW w:w="1870" w:type="dxa"/>
          </w:tcPr>
          <w:p w14:paraId="084B4DD8" w14:textId="77777777" w:rsidR="00CE41E4" w:rsidRDefault="00CE41E4" w:rsidP="00C225CA"/>
        </w:tc>
        <w:tc>
          <w:tcPr>
            <w:tcW w:w="1870" w:type="dxa"/>
          </w:tcPr>
          <w:p w14:paraId="4BF61C1A" w14:textId="77777777" w:rsidR="00CE41E4" w:rsidRDefault="00CE41E4" w:rsidP="00C225CA"/>
        </w:tc>
        <w:tc>
          <w:tcPr>
            <w:tcW w:w="1870" w:type="dxa"/>
          </w:tcPr>
          <w:p w14:paraId="3BA0F9F9" w14:textId="77777777" w:rsidR="00CE41E4" w:rsidRDefault="00CE41E4" w:rsidP="00C225CA"/>
        </w:tc>
        <w:tc>
          <w:tcPr>
            <w:tcW w:w="1870" w:type="dxa"/>
          </w:tcPr>
          <w:p w14:paraId="29A287D8" w14:textId="77777777" w:rsidR="00CE41E4" w:rsidRDefault="00CE41E4" w:rsidP="00C225CA"/>
        </w:tc>
        <w:tc>
          <w:tcPr>
            <w:tcW w:w="1870" w:type="dxa"/>
          </w:tcPr>
          <w:p w14:paraId="5B4240C2" w14:textId="77777777" w:rsidR="00CE41E4" w:rsidRDefault="00CE41E4" w:rsidP="00C225CA"/>
        </w:tc>
      </w:tr>
      <w:tr w:rsidR="00CE41E4" w14:paraId="1F901C81" w14:textId="77777777" w:rsidTr="00CE41E4">
        <w:trPr>
          <w:trHeight w:val="539"/>
        </w:trPr>
        <w:tc>
          <w:tcPr>
            <w:tcW w:w="1870" w:type="dxa"/>
          </w:tcPr>
          <w:p w14:paraId="0623A89F" w14:textId="77777777" w:rsidR="00CE41E4" w:rsidRDefault="00CE41E4" w:rsidP="00C225CA"/>
        </w:tc>
        <w:tc>
          <w:tcPr>
            <w:tcW w:w="1870" w:type="dxa"/>
          </w:tcPr>
          <w:p w14:paraId="21089D40" w14:textId="77777777" w:rsidR="00CE41E4" w:rsidRDefault="00CE41E4" w:rsidP="00C225CA"/>
        </w:tc>
        <w:tc>
          <w:tcPr>
            <w:tcW w:w="1870" w:type="dxa"/>
          </w:tcPr>
          <w:p w14:paraId="628570A5" w14:textId="77777777" w:rsidR="00CE41E4" w:rsidRDefault="00CE41E4" w:rsidP="00C225CA"/>
        </w:tc>
        <w:tc>
          <w:tcPr>
            <w:tcW w:w="1870" w:type="dxa"/>
          </w:tcPr>
          <w:p w14:paraId="343F6653" w14:textId="77777777" w:rsidR="00CE41E4" w:rsidRDefault="00CE41E4" w:rsidP="00C225CA"/>
        </w:tc>
        <w:tc>
          <w:tcPr>
            <w:tcW w:w="1870" w:type="dxa"/>
          </w:tcPr>
          <w:p w14:paraId="7F4545B5" w14:textId="77777777" w:rsidR="00CE41E4" w:rsidRDefault="00CE41E4" w:rsidP="00C225CA"/>
        </w:tc>
      </w:tr>
      <w:tr w:rsidR="00CE41E4" w14:paraId="6A3C1C4C" w14:textId="77777777" w:rsidTr="00CE41E4">
        <w:trPr>
          <w:trHeight w:val="530"/>
        </w:trPr>
        <w:tc>
          <w:tcPr>
            <w:tcW w:w="1870" w:type="dxa"/>
          </w:tcPr>
          <w:p w14:paraId="76A23C21" w14:textId="77777777" w:rsidR="00CE41E4" w:rsidRDefault="00CE41E4" w:rsidP="00C225CA"/>
        </w:tc>
        <w:tc>
          <w:tcPr>
            <w:tcW w:w="1870" w:type="dxa"/>
          </w:tcPr>
          <w:p w14:paraId="48E9B1D4" w14:textId="77777777" w:rsidR="00CE41E4" w:rsidRDefault="00CE41E4" w:rsidP="00C225CA"/>
        </w:tc>
        <w:tc>
          <w:tcPr>
            <w:tcW w:w="1870" w:type="dxa"/>
          </w:tcPr>
          <w:p w14:paraId="4857E4F6" w14:textId="77777777" w:rsidR="00CE41E4" w:rsidRDefault="00CE41E4" w:rsidP="00C225CA"/>
        </w:tc>
        <w:tc>
          <w:tcPr>
            <w:tcW w:w="1870" w:type="dxa"/>
          </w:tcPr>
          <w:p w14:paraId="6EF78E20" w14:textId="77777777" w:rsidR="00CE41E4" w:rsidRDefault="00CE41E4" w:rsidP="00C225CA"/>
        </w:tc>
        <w:tc>
          <w:tcPr>
            <w:tcW w:w="1870" w:type="dxa"/>
          </w:tcPr>
          <w:p w14:paraId="2A145CE2" w14:textId="77777777" w:rsidR="00CE41E4" w:rsidRDefault="00CE41E4" w:rsidP="00C225CA"/>
        </w:tc>
      </w:tr>
      <w:tr w:rsidR="00CE41E4" w14:paraId="16D6D691" w14:textId="77777777" w:rsidTr="00CE41E4">
        <w:trPr>
          <w:trHeight w:val="530"/>
        </w:trPr>
        <w:tc>
          <w:tcPr>
            <w:tcW w:w="1870" w:type="dxa"/>
          </w:tcPr>
          <w:p w14:paraId="1F16736B" w14:textId="77777777" w:rsidR="00CE41E4" w:rsidRDefault="00CE41E4" w:rsidP="00C225CA"/>
        </w:tc>
        <w:tc>
          <w:tcPr>
            <w:tcW w:w="1870" w:type="dxa"/>
          </w:tcPr>
          <w:p w14:paraId="3B568140" w14:textId="77777777" w:rsidR="00CE41E4" w:rsidRDefault="00CE41E4" w:rsidP="00C225CA"/>
        </w:tc>
        <w:tc>
          <w:tcPr>
            <w:tcW w:w="1870" w:type="dxa"/>
          </w:tcPr>
          <w:p w14:paraId="00A942A1" w14:textId="77777777" w:rsidR="00CE41E4" w:rsidRDefault="00CE41E4" w:rsidP="00C225CA"/>
        </w:tc>
        <w:tc>
          <w:tcPr>
            <w:tcW w:w="1870" w:type="dxa"/>
          </w:tcPr>
          <w:p w14:paraId="786DCDD0" w14:textId="77777777" w:rsidR="00CE41E4" w:rsidRDefault="00CE41E4" w:rsidP="00C225CA"/>
        </w:tc>
        <w:tc>
          <w:tcPr>
            <w:tcW w:w="1870" w:type="dxa"/>
          </w:tcPr>
          <w:p w14:paraId="277D8EAA" w14:textId="77777777" w:rsidR="00CE41E4" w:rsidRDefault="00CE41E4" w:rsidP="00C225CA"/>
        </w:tc>
      </w:tr>
      <w:tr w:rsidR="00CE41E4" w14:paraId="14F823A2" w14:textId="77777777" w:rsidTr="00CE41E4">
        <w:trPr>
          <w:trHeight w:val="530"/>
        </w:trPr>
        <w:tc>
          <w:tcPr>
            <w:tcW w:w="1870" w:type="dxa"/>
          </w:tcPr>
          <w:p w14:paraId="148F79DA" w14:textId="77777777" w:rsidR="00CE41E4" w:rsidRDefault="00CE41E4" w:rsidP="0077776F"/>
        </w:tc>
        <w:tc>
          <w:tcPr>
            <w:tcW w:w="1870" w:type="dxa"/>
          </w:tcPr>
          <w:p w14:paraId="5F42583D" w14:textId="77777777" w:rsidR="00CE41E4" w:rsidRDefault="00CE41E4" w:rsidP="0077776F"/>
        </w:tc>
        <w:tc>
          <w:tcPr>
            <w:tcW w:w="1870" w:type="dxa"/>
          </w:tcPr>
          <w:p w14:paraId="0F401745" w14:textId="77777777" w:rsidR="00CE41E4" w:rsidRDefault="00CE41E4" w:rsidP="0077776F"/>
        </w:tc>
        <w:tc>
          <w:tcPr>
            <w:tcW w:w="1870" w:type="dxa"/>
          </w:tcPr>
          <w:p w14:paraId="28C97641" w14:textId="77777777" w:rsidR="00CE41E4" w:rsidRDefault="00CE41E4" w:rsidP="0077776F"/>
        </w:tc>
        <w:tc>
          <w:tcPr>
            <w:tcW w:w="1870" w:type="dxa"/>
          </w:tcPr>
          <w:p w14:paraId="53CA5A54" w14:textId="77777777" w:rsidR="00CE41E4" w:rsidRDefault="00CE41E4" w:rsidP="0077776F"/>
        </w:tc>
      </w:tr>
      <w:tr w:rsidR="00CE41E4" w14:paraId="5DA015C2" w14:textId="77777777" w:rsidTr="00CE41E4">
        <w:trPr>
          <w:trHeight w:val="530"/>
        </w:trPr>
        <w:tc>
          <w:tcPr>
            <w:tcW w:w="1870" w:type="dxa"/>
          </w:tcPr>
          <w:p w14:paraId="0E7BAC89" w14:textId="77777777" w:rsidR="00CE41E4" w:rsidRDefault="00CE41E4" w:rsidP="0077776F"/>
        </w:tc>
        <w:tc>
          <w:tcPr>
            <w:tcW w:w="1870" w:type="dxa"/>
          </w:tcPr>
          <w:p w14:paraId="3996BD77" w14:textId="77777777" w:rsidR="00CE41E4" w:rsidRDefault="00CE41E4" w:rsidP="0077776F"/>
        </w:tc>
        <w:tc>
          <w:tcPr>
            <w:tcW w:w="1870" w:type="dxa"/>
          </w:tcPr>
          <w:p w14:paraId="66EF52D3" w14:textId="77777777" w:rsidR="00CE41E4" w:rsidRDefault="00CE41E4" w:rsidP="0077776F"/>
        </w:tc>
        <w:tc>
          <w:tcPr>
            <w:tcW w:w="1870" w:type="dxa"/>
          </w:tcPr>
          <w:p w14:paraId="06494544" w14:textId="77777777" w:rsidR="00CE41E4" w:rsidRDefault="00CE41E4" w:rsidP="0077776F"/>
        </w:tc>
        <w:tc>
          <w:tcPr>
            <w:tcW w:w="1870" w:type="dxa"/>
          </w:tcPr>
          <w:p w14:paraId="43F308A9" w14:textId="77777777" w:rsidR="00CE41E4" w:rsidRDefault="00CE41E4" w:rsidP="0077776F"/>
        </w:tc>
      </w:tr>
      <w:tr w:rsidR="00CE41E4" w14:paraId="3E2006A5" w14:textId="77777777" w:rsidTr="00CE41E4">
        <w:trPr>
          <w:trHeight w:val="530"/>
        </w:trPr>
        <w:tc>
          <w:tcPr>
            <w:tcW w:w="1870" w:type="dxa"/>
          </w:tcPr>
          <w:p w14:paraId="3FA541FC" w14:textId="77777777" w:rsidR="00CE41E4" w:rsidRDefault="00CE41E4" w:rsidP="0077776F"/>
        </w:tc>
        <w:tc>
          <w:tcPr>
            <w:tcW w:w="1870" w:type="dxa"/>
          </w:tcPr>
          <w:p w14:paraId="41E12482" w14:textId="77777777" w:rsidR="00CE41E4" w:rsidRDefault="00CE41E4" w:rsidP="0077776F"/>
        </w:tc>
        <w:tc>
          <w:tcPr>
            <w:tcW w:w="1870" w:type="dxa"/>
          </w:tcPr>
          <w:p w14:paraId="75425F66" w14:textId="77777777" w:rsidR="00CE41E4" w:rsidRDefault="00CE41E4" w:rsidP="0077776F"/>
        </w:tc>
        <w:tc>
          <w:tcPr>
            <w:tcW w:w="1870" w:type="dxa"/>
          </w:tcPr>
          <w:p w14:paraId="0E52B389" w14:textId="77777777" w:rsidR="00CE41E4" w:rsidRDefault="00CE41E4" w:rsidP="0077776F"/>
        </w:tc>
        <w:tc>
          <w:tcPr>
            <w:tcW w:w="1870" w:type="dxa"/>
          </w:tcPr>
          <w:p w14:paraId="15BE3C67" w14:textId="77777777" w:rsidR="00CE41E4" w:rsidRDefault="00CE41E4" w:rsidP="0077776F"/>
        </w:tc>
      </w:tr>
    </w:tbl>
    <w:p w14:paraId="430388D7" w14:textId="3CE0BED8" w:rsidR="0077776F" w:rsidRDefault="0077776F" w:rsidP="00C225CA">
      <w:pPr>
        <w:rPr>
          <w:b/>
          <w:bCs/>
          <w:u w:val="single"/>
        </w:rPr>
      </w:pPr>
    </w:p>
    <w:p w14:paraId="51273848" w14:textId="2EF8BE14" w:rsidR="00CE41E4" w:rsidRDefault="00CE41E4" w:rsidP="00C225CA"/>
    <w:p w14:paraId="45C73451" w14:textId="5E940295" w:rsidR="000C2CB8" w:rsidRPr="005A762C" w:rsidRDefault="000C2CB8" w:rsidP="00C225CA">
      <w:r w:rsidRPr="0067026C">
        <w:rPr>
          <w:b/>
          <w:bCs/>
        </w:rPr>
        <w:t>Digging Deeper Exercise | Shared Goals</w:t>
      </w:r>
      <w:r w:rsidRPr="005A762C">
        <w:t xml:space="preserve"> </w:t>
      </w:r>
    </w:p>
    <w:p w14:paraId="32BE3156" w14:textId="5E27F653" w:rsidR="000C2CB8" w:rsidRDefault="000C2CB8" w:rsidP="000C2CB8">
      <w:pPr>
        <w:autoSpaceDE w:val="0"/>
        <w:autoSpaceDN w:val="0"/>
        <w:adjustRightInd w:val="0"/>
        <w:spacing w:before="180" w:after="0" w:line="221" w:lineRule="atLeast"/>
        <w:rPr>
          <w:rFonts w:cstheme="minorHAnsi"/>
          <w:color w:val="211D1E"/>
        </w:rPr>
      </w:pPr>
      <w:r w:rsidRPr="000C2CB8">
        <w:rPr>
          <w:rFonts w:cstheme="minorHAnsi"/>
          <w:color w:val="211D1E"/>
        </w:rPr>
        <w:t xml:space="preserve">As you explore the collaborative problem-solving approach, consider how each of the community-identified goals might benefit from the following: </w:t>
      </w:r>
    </w:p>
    <w:p w14:paraId="6C42BF90" w14:textId="77777777" w:rsidR="000C2CB8" w:rsidRPr="000C2CB8" w:rsidRDefault="000C2CB8" w:rsidP="000C2CB8">
      <w:pPr>
        <w:autoSpaceDE w:val="0"/>
        <w:autoSpaceDN w:val="0"/>
        <w:adjustRightInd w:val="0"/>
        <w:spacing w:before="180" w:after="0" w:line="221" w:lineRule="atLeast"/>
        <w:rPr>
          <w:rFonts w:cstheme="minorHAnsi"/>
          <w:color w:val="211D1E"/>
        </w:rPr>
      </w:pPr>
    </w:p>
    <w:p w14:paraId="457771F4" w14:textId="05BDF4E6" w:rsidR="000C2CB8" w:rsidRDefault="000C2CB8" w:rsidP="0055709B">
      <w:pPr>
        <w:pStyle w:val="ListParagraph"/>
        <w:numPr>
          <w:ilvl w:val="0"/>
          <w:numId w:val="41"/>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Identify and agree on very specific locations and timing of the concern (rather than trying to tackle the issue more generally). </w:t>
      </w:r>
    </w:p>
    <w:p w14:paraId="6368CCB5" w14:textId="10EA7B3E" w:rsidR="0055709B" w:rsidRDefault="0055709B" w:rsidP="0055709B">
      <w:pPr>
        <w:autoSpaceDE w:val="0"/>
        <w:autoSpaceDN w:val="0"/>
        <w:adjustRightInd w:val="0"/>
        <w:spacing w:after="59" w:line="240" w:lineRule="auto"/>
        <w:rPr>
          <w:rFonts w:cstheme="minorHAnsi"/>
          <w:color w:val="211D1E"/>
        </w:rPr>
      </w:pPr>
    </w:p>
    <w:p w14:paraId="0E86B073" w14:textId="602BE4B9" w:rsidR="0055709B" w:rsidRDefault="0055709B" w:rsidP="0055709B">
      <w:pPr>
        <w:autoSpaceDE w:val="0"/>
        <w:autoSpaceDN w:val="0"/>
        <w:adjustRightInd w:val="0"/>
        <w:spacing w:after="59" w:line="240" w:lineRule="auto"/>
        <w:rPr>
          <w:rFonts w:cstheme="minorHAnsi"/>
          <w:color w:val="211D1E"/>
        </w:rPr>
      </w:pPr>
    </w:p>
    <w:p w14:paraId="0EF268D9" w14:textId="77777777" w:rsidR="0055709B" w:rsidRPr="0055709B" w:rsidRDefault="0055709B" w:rsidP="0055709B">
      <w:pPr>
        <w:autoSpaceDE w:val="0"/>
        <w:autoSpaceDN w:val="0"/>
        <w:adjustRightInd w:val="0"/>
        <w:spacing w:after="59" w:line="240" w:lineRule="auto"/>
        <w:rPr>
          <w:rFonts w:cstheme="minorHAnsi"/>
          <w:color w:val="211D1E"/>
        </w:rPr>
      </w:pPr>
    </w:p>
    <w:p w14:paraId="125B82F2" w14:textId="04AD05EE" w:rsidR="000C2CB8" w:rsidRDefault="000C2CB8" w:rsidP="0055709B">
      <w:pPr>
        <w:pStyle w:val="ListParagraph"/>
        <w:numPr>
          <w:ilvl w:val="0"/>
          <w:numId w:val="41"/>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Identify gaps in knowledge or disagreements about facts and agree to jointly fact-check information, data and assumptions through a third-party, neutral technical advisor. </w:t>
      </w:r>
    </w:p>
    <w:p w14:paraId="7CC93EAB" w14:textId="6EC3B66A" w:rsidR="0055709B" w:rsidRDefault="0055709B" w:rsidP="0055709B">
      <w:pPr>
        <w:autoSpaceDE w:val="0"/>
        <w:autoSpaceDN w:val="0"/>
        <w:adjustRightInd w:val="0"/>
        <w:spacing w:after="59" w:line="240" w:lineRule="auto"/>
        <w:rPr>
          <w:rFonts w:cstheme="minorHAnsi"/>
          <w:color w:val="211D1E"/>
        </w:rPr>
      </w:pPr>
    </w:p>
    <w:p w14:paraId="6539ED60" w14:textId="7A54793A" w:rsidR="0055709B" w:rsidRDefault="0055709B" w:rsidP="0055709B">
      <w:pPr>
        <w:autoSpaceDE w:val="0"/>
        <w:autoSpaceDN w:val="0"/>
        <w:adjustRightInd w:val="0"/>
        <w:spacing w:after="59" w:line="240" w:lineRule="auto"/>
        <w:rPr>
          <w:rFonts w:cstheme="minorHAnsi"/>
          <w:color w:val="211D1E"/>
        </w:rPr>
      </w:pPr>
    </w:p>
    <w:p w14:paraId="15BBA1DB" w14:textId="77777777" w:rsidR="0055709B" w:rsidRPr="0055709B" w:rsidRDefault="0055709B" w:rsidP="0055709B">
      <w:pPr>
        <w:autoSpaceDE w:val="0"/>
        <w:autoSpaceDN w:val="0"/>
        <w:adjustRightInd w:val="0"/>
        <w:spacing w:after="59" w:line="240" w:lineRule="auto"/>
        <w:rPr>
          <w:rFonts w:cstheme="minorHAnsi"/>
          <w:color w:val="211D1E"/>
        </w:rPr>
      </w:pPr>
    </w:p>
    <w:p w14:paraId="5BBB4791" w14:textId="5A3D04BB" w:rsidR="000C2CB8" w:rsidRDefault="000C2CB8" w:rsidP="0055709B">
      <w:pPr>
        <w:pStyle w:val="ListParagraph"/>
        <w:numPr>
          <w:ilvl w:val="0"/>
          <w:numId w:val="41"/>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Identify partner organizations or agencies who may be able to provide resources or technical assistance to address the goal or generate a mutually agreeable solution. </w:t>
      </w:r>
    </w:p>
    <w:p w14:paraId="71EB6048" w14:textId="22339806" w:rsidR="0055709B" w:rsidRDefault="0055709B" w:rsidP="0055709B">
      <w:pPr>
        <w:autoSpaceDE w:val="0"/>
        <w:autoSpaceDN w:val="0"/>
        <w:adjustRightInd w:val="0"/>
        <w:spacing w:after="59" w:line="240" w:lineRule="auto"/>
        <w:rPr>
          <w:rFonts w:cstheme="minorHAnsi"/>
          <w:color w:val="211D1E"/>
        </w:rPr>
      </w:pPr>
    </w:p>
    <w:p w14:paraId="305BEEF4" w14:textId="51EAD923" w:rsidR="0055709B" w:rsidRDefault="0055709B" w:rsidP="0055709B">
      <w:pPr>
        <w:autoSpaceDE w:val="0"/>
        <w:autoSpaceDN w:val="0"/>
        <w:adjustRightInd w:val="0"/>
        <w:spacing w:after="59" w:line="240" w:lineRule="auto"/>
        <w:rPr>
          <w:rFonts w:cstheme="minorHAnsi"/>
          <w:color w:val="211D1E"/>
        </w:rPr>
      </w:pPr>
    </w:p>
    <w:p w14:paraId="3998ED08" w14:textId="77777777" w:rsidR="0055709B" w:rsidRPr="0055709B" w:rsidRDefault="0055709B" w:rsidP="0055709B">
      <w:pPr>
        <w:autoSpaceDE w:val="0"/>
        <w:autoSpaceDN w:val="0"/>
        <w:adjustRightInd w:val="0"/>
        <w:spacing w:after="59" w:line="240" w:lineRule="auto"/>
        <w:rPr>
          <w:rFonts w:cstheme="minorHAnsi"/>
          <w:color w:val="211D1E"/>
        </w:rPr>
      </w:pPr>
    </w:p>
    <w:p w14:paraId="3AB574B8" w14:textId="3040C3EC" w:rsidR="000C2CB8" w:rsidRDefault="000C2CB8" w:rsidP="0055709B">
      <w:pPr>
        <w:pStyle w:val="ListParagraph"/>
        <w:numPr>
          <w:ilvl w:val="0"/>
          <w:numId w:val="41"/>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Identify funding to try out a pilot solution to the issue before committing to larger operational changes. </w:t>
      </w:r>
    </w:p>
    <w:p w14:paraId="3FA911CC" w14:textId="22082B3F" w:rsidR="0055709B" w:rsidRDefault="0055709B" w:rsidP="0055709B">
      <w:pPr>
        <w:autoSpaceDE w:val="0"/>
        <w:autoSpaceDN w:val="0"/>
        <w:adjustRightInd w:val="0"/>
        <w:spacing w:after="59" w:line="240" w:lineRule="auto"/>
        <w:rPr>
          <w:rFonts w:cstheme="minorHAnsi"/>
          <w:color w:val="211D1E"/>
        </w:rPr>
      </w:pPr>
    </w:p>
    <w:p w14:paraId="2E6FC829" w14:textId="115E902F" w:rsidR="0055709B" w:rsidRDefault="0055709B" w:rsidP="0055709B">
      <w:pPr>
        <w:autoSpaceDE w:val="0"/>
        <w:autoSpaceDN w:val="0"/>
        <w:adjustRightInd w:val="0"/>
        <w:spacing w:after="59" w:line="240" w:lineRule="auto"/>
        <w:rPr>
          <w:rFonts w:cstheme="minorHAnsi"/>
          <w:color w:val="211D1E"/>
        </w:rPr>
      </w:pPr>
    </w:p>
    <w:p w14:paraId="73CE12E5" w14:textId="77777777" w:rsidR="0055709B" w:rsidRPr="0055709B" w:rsidRDefault="0055709B" w:rsidP="0055709B">
      <w:pPr>
        <w:autoSpaceDE w:val="0"/>
        <w:autoSpaceDN w:val="0"/>
        <w:adjustRightInd w:val="0"/>
        <w:spacing w:after="59" w:line="240" w:lineRule="auto"/>
        <w:rPr>
          <w:rFonts w:cstheme="minorHAnsi"/>
          <w:color w:val="211D1E"/>
        </w:rPr>
      </w:pPr>
    </w:p>
    <w:p w14:paraId="5E4B9806" w14:textId="43B7C165" w:rsidR="000C2CB8" w:rsidRDefault="000C2CB8" w:rsidP="0055709B">
      <w:pPr>
        <w:pStyle w:val="ListParagraph"/>
        <w:numPr>
          <w:ilvl w:val="0"/>
          <w:numId w:val="41"/>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Identify a smaller workgroup with representation from the key interest groups to generate viable options with pros and cons for discussion with the larger group. </w:t>
      </w:r>
    </w:p>
    <w:p w14:paraId="7B83103C" w14:textId="568DB20E" w:rsidR="0055709B" w:rsidRDefault="0055709B" w:rsidP="0055709B">
      <w:pPr>
        <w:autoSpaceDE w:val="0"/>
        <w:autoSpaceDN w:val="0"/>
        <w:adjustRightInd w:val="0"/>
        <w:spacing w:after="59" w:line="240" w:lineRule="auto"/>
        <w:rPr>
          <w:rFonts w:cstheme="minorHAnsi"/>
          <w:color w:val="211D1E"/>
        </w:rPr>
      </w:pPr>
    </w:p>
    <w:p w14:paraId="14F4AC10" w14:textId="0979A7A6" w:rsidR="0055709B" w:rsidRDefault="0055709B" w:rsidP="0055709B">
      <w:pPr>
        <w:autoSpaceDE w:val="0"/>
        <w:autoSpaceDN w:val="0"/>
        <w:adjustRightInd w:val="0"/>
        <w:spacing w:after="59" w:line="240" w:lineRule="auto"/>
        <w:rPr>
          <w:rFonts w:cstheme="minorHAnsi"/>
          <w:color w:val="211D1E"/>
        </w:rPr>
      </w:pPr>
    </w:p>
    <w:p w14:paraId="1B2149DF" w14:textId="77777777" w:rsidR="0055709B" w:rsidRPr="0055709B" w:rsidRDefault="0055709B" w:rsidP="0055709B">
      <w:pPr>
        <w:autoSpaceDE w:val="0"/>
        <w:autoSpaceDN w:val="0"/>
        <w:adjustRightInd w:val="0"/>
        <w:spacing w:after="59" w:line="240" w:lineRule="auto"/>
        <w:rPr>
          <w:rFonts w:cstheme="minorHAnsi"/>
          <w:color w:val="211D1E"/>
        </w:rPr>
      </w:pPr>
    </w:p>
    <w:p w14:paraId="15140E93" w14:textId="77777777" w:rsidR="000C2CB8" w:rsidRPr="00A23A4E" w:rsidRDefault="000C2CB8" w:rsidP="0055709B">
      <w:pPr>
        <w:pStyle w:val="ListParagraph"/>
        <w:numPr>
          <w:ilvl w:val="0"/>
          <w:numId w:val="41"/>
        </w:numPr>
        <w:autoSpaceDE w:val="0"/>
        <w:autoSpaceDN w:val="0"/>
        <w:adjustRightInd w:val="0"/>
        <w:spacing w:after="0" w:line="240" w:lineRule="auto"/>
        <w:ind w:left="634" w:hanging="274"/>
        <w:rPr>
          <w:rFonts w:cstheme="minorHAnsi"/>
          <w:color w:val="211D1E"/>
        </w:rPr>
      </w:pPr>
      <w:r w:rsidRPr="00A23A4E">
        <w:rPr>
          <w:rFonts w:cstheme="minorHAnsi"/>
          <w:color w:val="211D1E"/>
        </w:rPr>
        <w:t xml:space="preserve">Identify an early and easy win/win goal to generate positive momentum that can be used to work up to more challenging, higher priority goals. </w:t>
      </w:r>
    </w:p>
    <w:p w14:paraId="0346AD8C" w14:textId="77777777" w:rsidR="000A551F" w:rsidRPr="000A551F" w:rsidRDefault="000A551F" w:rsidP="000A551F">
      <w:pPr>
        <w:autoSpaceDE w:val="0"/>
        <w:autoSpaceDN w:val="0"/>
        <w:adjustRightInd w:val="0"/>
        <w:spacing w:after="59" w:line="240" w:lineRule="auto"/>
        <w:ind w:left="360"/>
        <w:rPr>
          <w:rFonts w:cstheme="minorHAnsi"/>
          <w:color w:val="211D1E"/>
        </w:rPr>
      </w:pPr>
    </w:p>
    <w:p w14:paraId="497C7594" w14:textId="77777777" w:rsidR="000A551F" w:rsidRPr="000A551F" w:rsidRDefault="000A551F" w:rsidP="000A551F">
      <w:pPr>
        <w:autoSpaceDE w:val="0"/>
        <w:autoSpaceDN w:val="0"/>
        <w:adjustRightInd w:val="0"/>
        <w:spacing w:after="59" w:line="240" w:lineRule="auto"/>
        <w:ind w:left="360"/>
        <w:rPr>
          <w:rFonts w:cstheme="minorHAnsi"/>
          <w:color w:val="211D1E"/>
        </w:rPr>
      </w:pPr>
    </w:p>
    <w:p w14:paraId="46B77E91" w14:textId="77777777" w:rsidR="000A551F" w:rsidRPr="000A551F" w:rsidRDefault="000A551F" w:rsidP="000A551F">
      <w:pPr>
        <w:autoSpaceDE w:val="0"/>
        <w:autoSpaceDN w:val="0"/>
        <w:adjustRightInd w:val="0"/>
        <w:spacing w:after="59" w:line="240" w:lineRule="auto"/>
        <w:ind w:left="360"/>
        <w:rPr>
          <w:rFonts w:cstheme="minorHAnsi"/>
          <w:color w:val="211D1E"/>
        </w:rPr>
      </w:pPr>
    </w:p>
    <w:p w14:paraId="5EA1EDE7" w14:textId="77777777" w:rsidR="000C2CB8" w:rsidRDefault="000C2CB8" w:rsidP="000C2CB8">
      <w:pPr>
        <w:pStyle w:val="Heading3"/>
      </w:pPr>
      <w:bookmarkStart w:id="16" w:name="_Toc16843019"/>
      <w:r>
        <w:t>Try It Out! Determine Performance Measures – Environmental Justice Primer for Ports Page 27</w:t>
      </w:r>
      <w:bookmarkEnd w:id="16"/>
    </w:p>
    <w:p w14:paraId="604338E9" w14:textId="1B489B6E" w:rsidR="000C2CB8" w:rsidRDefault="000C2CB8" w:rsidP="000C2CB8"/>
    <w:p w14:paraId="4B7F8CE6" w14:textId="1491B619" w:rsidR="000C2CB8" w:rsidRDefault="000C2CB8" w:rsidP="000C2CB8">
      <w:pPr>
        <w:rPr>
          <w:rFonts w:cs="Myriad Pro"/>
          <w:color w:val="211D1E"/>
        </w:rPr>
      </w:pPr>
      <w:r>
        <w:rPr>
          <w:rFonts w:cs="Myriad Pro"/>
          <w:color w:val="211D1E"/>
        </w:rPr>
        <w:t>As you collaborate with the community to define goals, consider what assessments are needed to document current conditions and what performance measures will be used to track changes over time.</w:t>
      </w:r>
    </w:p>
    <w:tbl>
      <w:tblPr>
        <w:tblStyle w:val="TableGrid"/>
        <w:tblW w:w="0" w:type="auto"/>
        <w:tblLook w:val="04A0" w:firstRow="1" w:lastRow="0" w:firstColumn="1" w:lastColumn="0" w:noHBand="0" w:noVBand="1"/>
      </w:tblPr>
      <w:tblGrid>
        <w:gridCol w:w="3116"/>
        <w:gridCol w:w="3117"/>
        <w:gridCol w:w="3117"/>
      </w:tblGrid>
      <w:tr w:rsidR="000C2CB8" w14:paraId="35030844" w14:textId="77777777" w:rsidTr="000C2CB8">
        <w:tc>
          <w:tcPr>
            <w:tcW w:w="3116" w:type="dxa"/>
          </w:tcPr>
          <w:p w14:paraId="3588D388" w14:textId="06683C1D" w:rsidR="000C2CB8" w:rsidRPr="000C2CB8" w:rsidRDefault="000C2CB8" w:rsidP="000C2CB8">
            <w:pPr>
              <w:rPr>
                <w:b/>
                <w:bCs/>
              </w:rPr>
            </w:pPr>
            <w:r>
              <w:rPr>
                <w:b/>
                <w:bCs/>
              </w:rPr>
              <w:t>Community Goal</w:t>
            </w:r>
          </w:p>
        </w:tc>
        <w:tc>
          <w:tcPr>
            <w:tcW w:w="3117" w:type="dxa"/>
          </w:tcPr>
          <w:p w14:paraId="5D27E876" w14:textId="281BD3DC" w:rsidR="000C2CB8" w:rsidRPr="000C2CB8" w:rsidRDefault="000C2CB8" w:rsidP="000C2CB8">
            <w:pPr>
              <w:rPr>
                <w:b/>
                <w:bCs/>
              </w:rPr>
            </w:pPr>
            <w:r>
              <w:rPr>
                <w:b/>
                <w:bCs/>
              </w:rPr>
              <w:t>Performance Measure</w:t>
            </w:r>
          </w:p>
        </w:tc>
        <w:tc>
          <w:tcPr>
            <w:tcW w:w="3117" w:type="dxa"/>
          </w:tcPr>
          <w:p w14:paraId="5F0DF1D3" w14:textId="303C8DD8" w:rsidR="000C2CB8" w:rsidRPr="000C2CB8" w:rsidRDefault="000C2CB8" w:rsidP="000C2CB8">
            <w:pPr>
              <w:rPr>
                <w:b/>
                <w:bCs/>
              </w:rPr>
            </w:pPr>
            <w:r>
              <w:rPr>
                <w:b/>
                <w:bCs/>
              </w:rPr>
              <w:t>Assessments with Relevance to Community Goals</w:t>
            </w:r>
          </w:p>
        </w:tc>
      </w:tr>
      <w:tr w:rsidR="000C2CB8" w14:paraId="53009D38" w14:textId="77777777" w:rsidTr="000C2CB8">
        <w:trPr>
          <w:trHeight w:val="1358"/>
        </w:trPr>
        <w:tc>
          <w:tcPr>
            <w:tcW w:w="3116" w:type="dxa"/>
          </w:tcPr>
          <w:p w14:paraId="5060DFA9" w14:textId="77777777" w:rsidR="000C2CB8" w:rsidRDefault="000C2CB8" w:rsidP="000C2CB8"/>
        </w:tc>
        <w:tc>
          <w:tcPr>
            <w:tcW w:w="3117" w:type="dxa"/>
          </w:tcPr>
          <w:p w14:paraId="2F7130C2" w14:textId="77777777" w:rsidR="000C2CB8" w:rsidRDefault="000C2CB8" w:rsidP="000C2CB8"/>
        </w:tc>
        <w:tc>
          <w:tcPr>
            <w:tcW w:w="3117" w:type="dxa"/>
          </w:tcPr>
          <w:p w14:paraId="24685E91" w14:textId="77777777" w:rsidR="000C2CB8" w:rsidRDefault="000C2CB8" w:rsidP="000C2CB8"/>
        </w:tc>
      </w:tr>
      <w:tr w:rsidR="000C2CB8" w14:paraId="26B200A9" w14:textId="77777777" w:rsidTr="000C2CB8">
        <w:trPr>
          <w:trHeight w:val="1358"/>
        </w:trPr>
        <w:tc>
          <w:tcPr>
            <w:tcW w:w="3116" w:type="dxa"/>
          </w:tcPr>
          <w:p w14:paraId="66ACB9D0" w14:textId="77777777" w:rsidR="000C2CB8" w:rsidRDefault="000C2CB8" w:rsidP="0077776F"/>
        </w:tc>
        <w:tc>
          <w:tcPr>
            <w:tcW w:w="3117" w:type="dxa"/>
          </w:tcPr>
          <w:p w14:paraId="0B61498A" w14:textId="77777777" w:rsidR="000C2CB8" w:rsidRDefault="000C2CB8" w:rsidP="0077776F"/>
        </w:tc>
        <w:tc>
          <w:tcPr>
            <w:tcW w:w="3117" w:type="dxa"/>
          </w:tcPr>
          <w:p w14:paraId="2E4EF8F8" w14:textId="77777777" w:rsidR="000C2CB8" w:rsidRDefault="000C2CB8" w:rsidP="0077776F"/>
        </w:tc>
      </w:tr>
      <w:tr w:rsidR="000C2CB8" w14:paraId="5FA2C54F" w14:textId="77777777" w:rsidTr="000C2CB8">
        <w:trPr>
          <w:trHeight w:val="1358"/>
        </w:trPr>
        <w:tc>
          <w:tcPr>
            <w:tcW w:w="3116" w:type="dxa"/>
          </w:tcPr>
          <w:p w14:paraId="4A69468E" w14:textId="77777777" w:rsidR="000C2CB8" w:rsidRDefault="000C2CB8" w:rsidP="0077776F"/>
        </w:tc>
        <w:tc>
          <w:tcPr>
            <w:tcW w:w="3117" w:type="dxa"/>
          </w:tcPr>
          <w:p w14:paraId="43C4A0A9" w14:textId="77777777" w:rsidR="000C2CB8" w:rsidRDefault="000C2CB8" w:rsidP="0077776F"/>
        </w:tc>
        <w:tc>
          <w:tcPr>
            <w:tcW w:w="3117" w:type="dxa"/>
          </w:tcPr>
          <w:p w14:paraId="69543C86" w14:textId="77777777" w:rsidR="000C2CB8" w:rsidRDefault="000C2CB8" w:rsidP="0077776F"/>
        </w:tc>
      </w:tr>
      <w:tr w:rsidR="000C2CB8" w14:paraId="72D3546A" w14:textId="77777777" w:rsidTr="000C2CB8">
        <w:trPr>
          <w:trHeight w:val="1358"/>
        </w:trPr>
        <w:tc>
          <w:tcPr>
            <w:tcW w:w="3116" w:type="dxa"/>
          </w:tcPr>
          <w:p w14:paraId="02783F5F" w14:textId="77777777" w:rsidR="000C2CB8" w:rsidRDefault="000C2CB8" w:rsidP="0077776F"/>
        </w:tc>
        <w:tc>
          <w:tcPr>
            <w:tcW w:w="3117" w:type="dxa"/>
          </w:tcPr>
          <w:p w14:paraId="5A23C08E" w14:textId="77777777" w:rsidR="000C2CB8" w:rsidRDefault="000C2CB8" w:rsidP="0077776F"/>
        </w:tc>
        <w:tc>
          <w:tcPr>
            <w:tcW w:w="3117" w:type="dxa"/>
          </w:tcPr>
          <w:p w14:paraId="289EE566" w14:textId="77777777" w:rsidR="000C2CB8" w:rsidRDefault="000C2CB8" w:rsidP="0077776F"/>
        </w:tc>
      </w:tr>
      <w:tr w:rsidR="000C2CB8" w14:paraId="3CE1B2E6" w14:textId="77777777" w:rsidTr="000C2CB8">
        <w:trPr>
          <w:trHeight w:val="1358"/>
        </w:trPr>
        <w:tc>
          <w:tcPr>
            <w:tcW w:w="3116" w:type="dxa"/>
          </w:tcPr>
          <w:p w14:paraId="6BC2D3C6" w14:textId="77777777" w:rsidR="000C2CB8" w:rsidRDefault="000C2CB8" w:rsidP="0077776F"/>
        </w:tc>
        <w:tc>
          <w:tcPr>
            <w:tcW w:w="3117" w:type="dxa"/>
          </w:tcPr>
          <w:p w14:paraId="2C434100" w14:textId="77777777" w:rsidR="000C2CB8" w:rsidRDefault="000C2CB8" w:rsidP="0077776F"/>
        </w:tc>
        <w:tc>
          <w:tcPr>
            <w:tcW w:w="3117" w:type="dxa"/>
          </w:tcPr>
          <w:p w14:paraId="2B217066" w14:textId="77777777" w:rsidR="000C2CB8" w:rsidRDefault="000C2CB8" w:rsidP="0077776F"/>
        </w:tc>
      </w:tr>
    </w:tbl>
    <w:p w14:paraId="3503876B" w14:textId="1DAD54BD" w:rsidR="000C2CB8" w:rsidRDefault="000C2CB8" w:rsidP="000C2CB8"/>
    <w:p w14:paraId="72513175" w14:textId="77777777" w:rsidR="000A551F" w:rsidRDefault="000A551F" w:rsidP="000C2CB8">
      <w:pPr>
        <w:pStyle w:val="Heading2"/>
        <w:sectPr w:rsidR="000A551F">
          <w:pgSz w:w="12240" w:h="15840"/>
          <w:pgMar w:top="1440" w:right="1440" w:bottom="1440" w:left="1440" w:header="720" w:footer="720" w:gutter="0"/>
          <w:cols w:space="720"/>
          <w:docGrid w:linePitch="360"/>
        </w:sectPr>
      </w:pPr>
    </w:p>
    <w:p w14:paraId="0E4E5C71" w14:textId="24B296D5" w:rsidR="000C2CB8" w:rsidRDefault="000C2CB8" w:rsidP="000C2CB8">
      <w:pPr>
        <w:pStyle w:val="Heading2"/>
      </w:pPr>
      <w:bookmarkStart w:id="17" w:name="_Toc16843020"/>
      <w:r>
        <w:lastRenderedPageBreak/>
        <w:t>Step 4: Identify Levers for Change</w:t>
      </w:r>
      <w:bookmarkEnd w:id="17"/>
    </w:p>
    <w:p w14:paraId="624C63FD" w14:textId="27A4D487" w:rsidR="000C2CB8" w:rsidRDefault="000C2CB8" w:rsidP="000C2CB8"/>
    <w:p w14:paraId="2B1FE09F" w14:textId="00F8F900" w:rsidR="00910F0C" w:rsidRPr="00910F0C" w:rsidRDefault="000C2CB8" w:rsidP="00910F0C">
      <w:pPr>
        <w:pStyle w:val="Heading3"/>
      </w:pPr>
      <w:bookmarkStart w:id="18" w:name="_Toc16843021"/>
      <w:r>
        <w:t>Try It Out! Identify Levers for Change – Environmental Justice Primer for Ports Page 28</w:t>
      </w:r>
      <w:bookmarkEnd w:id="18"/>
    </w:p>
    <w:p w14:paraId="7448DB68" w14:textId="74845AE0" w:rsidR="000C2CB8" w:rsidRDefault="000C2CB8" w:rsidP="000C2CB8">
      <w:pPr>
        <w:autoSpaceDE w:val="0"/>
        <w:autoSpaceDN w:val="0"/>
        <w:adjustRightInd w:val="0"/>
        <w:spacing w:before="180" w:after="0" w:line="221" w:lineRule="atLeast"/>
        <w:rPr>
          <w:rFonts w:cstheme="minorHAnsi"/>
          <w:color w:val="211D1E"/>
        </w:rPr>
      </w:pPr>
      <w:r w:rsidRPr="000C2CB8">
        <w:rPr>
          <w:rFonts w:cstheme="minorHAnsi"/>
          <w:color w:val="211D1E"/>
        </w:rPr>
        <w:t xml:space="preserve">Review upcoming expansion or infrastructure projects at your port as well as related projects and plans proposed by other agencies and organizations (e.g., transportation corridor upgrades, waterfront development, job training programs). </w:t>
      </w:r>
    </w:p>
    <w:p w14:paraId="149F2A08" w14:textId="77777777" w:rsidR="000C2CB8" w:rsidRPr="000C2CB8" w:rsidRDefault="000C2CB8" w:rsidP="000C2CB8">
      <w:pPr>
        <w:autoSpaceDE w:val="0"/>
        <w:autoSpaceDN w:val="0"/>
        <w:adjustRightInd w:val="0"/>
        <w:spacing w:before="180" w:after="0" w:line="221" w:lineRule="atLeast"/>
        <w:rPr>
          <w:rFonts w:cstheme="minorHAnsi"/>
          <w:color w:val="211D1E"/>
        </w:rPr>
      </w:pPr>
    </w:p>
    <w:p w14:paraId="63D6B2FD" w14:textId="74E6DD18" w:rsidR="000C2CB8" w:rsidRPr="000C2CB8" w:rsidRDefault="000C2CB8" w:rsidP="000C2CB8">
      <w:pPr>
        <w:rPr>
          <w:rFonts w:cstheme="minorHAnsi"/>
          <w:color w:val="211D1E"/>
        </w:rPr>
      </w:pPr>
      <w:r w:rsidRPr="000C2CB8">
        <w:rPr>
          <w:rFonts w:cstheme="minorHAnsi"/>
          <w:color w:val="211D1E"/>
        </w:rPr>
        <w:t>Identify how each of these efforts could impact near-port communities and explore opportunities to align efforts to meet shared goals.</w:t>
      </w:r>
    </w:p>
    <w:p w14:paraId="3E9D81C1" w14:textId="7AFBC0C8" w:rsidR="000C2CB8" w:rsidRDefault="000C2CB8" w:rsidP="0055709B">
      <w:pPr>
        <w:pStyle w:val="ListParagraph"/>
        <w:numPr>
          <w:ilvl w:val="0"/>
          <w:numId w:val="22"/>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What are the potential negative impacts on near-port communities? </w:t>
      </w:r>
    </w:p>
    <w:p w14:paraId="271FC42D" w14:textId="4874B2F1" w:rsidR="0055709B" w:rsidRDefault="0055709B" w:rsidP="0055709B">
      <w:pPr>
        <w:autoSpaceDE w:val="0"/>
        <w:autoSpaceDN w:val="0"/>
        <w:adjustRightInd w:val="0"/>
        <w:spacing w:after="59" w:line="240" w:lineRule="auto"/>
        <w:rPr>
          <w:rFonts w:cstheme="minorHAnsi"/>
          <w:color w:val="211D1E"/>
        </w:rPr>
      </w:pPr>
    </w:p>
    <w:p w14:paraId="40019B05" w14:textId="18A4F5FF" w:rsidR="0055709B" w:rsidRDefault="0055709B" w:rsidP="0055709B">
      <w:pPr>
        <w:autoSpaceDE w:val="0"/>
        <w:autoSpaceDN w:val="0"/>
        <w:adjustRightInd w:val="0"/>
        <w:spacing w:after="59" w:line="240" w:lineRule="auto"/>
        <w:rPr>
          <w:rFonts w:cstheme="minorHAnsi"/>
          <w:color w:val="211D1E"/>
        </w:rPr>
      </w:pPr>
    </w:p>
    <w:p w14:paraId="0B7DEFB0" w14:textId="77777777" w:rsidR="0055709B" w:rsidRPr="0055709B" w:rsidRDefault="0055709B" w:rsidP="0055709B">
      <w:pPr>
        <w:autoSpaceDE w:val="0"/>
        <w:autoSpaceDN w:val="0"/>
        <w:adjustRightInd w:val="0"/>
        <w:spacing w:after="59" w:line="240" w:lineRule="auto"/>
        <w:rPr>
          <w:rFonts w:cstheme="minorHAnsi"/>
          <w:color w:val="211D1E"/>
        </w:rPr>
      </w:pPr>
    </w:p>
    <w:p w14:paraId="3B87ADE4" w14:textId="5DE4D317" w:rsidR="000C2CB8" w:rsidRDefault="000C2CB8" w:rsidP="0055709B">
      <w:pPr>
        <w:pStyle w:val="ListParagraph"/>
        <w:numPr>
          <w:ilvl w:val="0"/>
          <w:numId w:val="22"/>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What are the potential positive impacts on near-port communities? </w:t>
      </w:r>
    </w:p>
    <w:p w14:paraId="2E83064D" w14:textId="66DACF83" w:rsidR="0055709B" w:rsidRDefault="0055709B" w:rsidP="0055709B">
      <w:pPr>
        <w:autoSpaceDE w:val="0"/>
        <w:autoSpaceDN w:val="0"/>
        <w:adjustRightInd w:val="0"/>
        <w:spacing w:after="59" w:line="240" w:lineRule="auto"/>
        <w:rPr>
          <w:rFonts w:cstheme="minorHAnsi"/>
          <w:color w:val="211D1E"/>
        </w:rPr>
      </w:pPr>
    </w:p>
    <w:p w14:paraId="7357CDE5" w14:textId="0A82CD52" w:rsidR="0055709B" w:rsidRDefault="0055709B" w:rsidP="0055709B">
      <w:pPr>
        <w:autoSpaceDE w:val="0"/>
        <w:autoSpaceDN w:val="0"/>
        <w:adjustRightInd w:val="0"/>
        <w:spacing w:after="59" w:line="240" w:lineRule="auto"/>
        <w:rPr>
          <w:rFonts w:cstheme="minorHAnsi"/>
          <w:color w:val="211D1E"/>
        </w:rPr>
      </w:pPr>
    </w:p>
    <w:p w14:paraId="570B7178" w14:textId="77777777" w:rsidR="0055709B" w:rsidRPr="0055709B" w:rsidRDefault="0055709B" w:rsidP="0055709B">
      <w:pPr>
        <w:autoSpaceDE w:val="0"/>
        <w:autoSpaceDN w:val="0"/>
        <w:adjustRightInd w:val="0"/>
        <w:spacing w:after="59" w:line="240" w:lineRule="auto"/>
        <w:rPr>
          <w:rFonts w:cstheme="minorHAnsi"/>
          <w:color w:val="211D1E"/>
        </w:rPr>
      </w:pPr>
    </w:p>
    <w:p w14:paraId="5F26E96E" w14:textId="6D0CE8A6" w:rsidR="000C2CB8" w:rsidRDefault="000C2CB8" w:rsidP="0055709B">
      <w:pPr>
        <w:pStyle w:val="ListParagraph"/>
        <w:numPr>
          <w:ilvl w:val="0"/>
          <w:numId w:val="22"/>
        </w:numPr>
        <w:autoSpaceDE w:val="0"/>
        <w:autoSpaceDN w:val="0"/>
        <w:adjustRightInd w:val="0"/>
        <w:spacing w:after="0" w:line="240" w:lineRule="auto"/>
        <w:ind w:left="634" w:hanging="274"/>
        <w:rPr>
          <w:rFonts w:cstheme="minorHAnsi"/>
          <w:color w:val="211D1E"/>
        </w:rPr>
      </w:pPr>
      <w:r w:rsidRPr="00A23A4E">
        <w:rPr>
          <w:rFonts w:cstheme="minorHAnsi"/>
          <w:color w:val="211D1E"/>
        </w:rPr>
        <w:t xml:space="preserve">What are specific community goals that could be considered during the planning process? </w:t>
      </w:r>
    </w:p>
    <w:p w14:paraId="23462344" w14:textId="5120BEED" w:rsidR="0055709B" w:rsidRDefault="0055709B" w:rsidP="0055709B">
      <w:pPr>
        <w:autoSpaceDE w:val="0"/>
        <w:autoSpaceDN w:val="0"/>
        <w:adjustRightInd w:val="0"/>
        <w:spacing w:after="0" w:line="240" w:lineRule="auto"/>
        <w:rPr>
          <w:rFonts w:cstheme="minorHAnsi"/>
          <w:color w:val="211D1E"/>
        </w:rPr>
      </w:pPr>
    </w:p>
    <w:p w14:paraId="332C8BA7" w14:textId="77777777" w:rsidR="0055709B" w:rsidRPr="0055709B" w:rsidRDefault="0055709B" w:rsidP="0055709B">
      <w:pPr>
        <w:autoSpaceDE w:val="0"/>
        <w:autoSpaceDN w:val="0"/>
        <w:adjustRightInd w:val="0"/>
        <w:spacing w:after="0" w:line="240" w:lineRule="auto"/>
        <w:rPr>
          <w:rFonts w:cstheme="minorHAnsi"/>
          <w:color w:val="211D1E"/>
        </w:rPr>
      </w:pPr>
    </w:p>
    <w:p w14:paraId="6A8B56CF" w14:textId="77777777" w:rsidR="00565777" w:rsidRPr="000C2CB8" w:rsidRDefault="00565777" w:rsidP="00565777">
      <w:pPr>
        <w:autoSpaceDE w:val="0"/>
        <w:autoSpaceDN w:val="0"/>
        <w:adjustRightInd w:val="0"/>
        <w:spacing w:after="0" w:line="240" w:lineRule="auto"/>
        <w:rPr>
          <w:rFonts w:cstheme="minorHAnsi"/>
          <w:color w:val="211D1E"/>
        </w:rPr>
      </w:pPr>
    </w:p>
    <w:tbl>
      <w:tblPr>
        <w:tblStyle w:val="TableGrid"/>
        <w:tblW w:w="0" w:type="auto"/>
        <w:tblLook w:val="04A0" w:firstRow="1" w:lastRow="0" w:firstColumn="1" w:lastColumn="0" w:noHBand="0" w:noVBand="1"/>
      </w:tblPr>
      <w:tblGrid>
        <w:gridCol w:w="2102"/>
        <w:gridCol w:w="2449"/>
        <w:gridCol w:w="2450"/>
        <w:gridCol w:w="2349"/>
      </w:tblGrid>
      <w:tr w:rsidR="00565777" w14:paraId="052ECD56" w14:textId="77777777" w:rsidTr="000A551F">
        <w:tc>
          <w:tcPr>
            <w:tcW w:w="2102" w:type="dxa"/>
          </w:tcPr>
          <w:p w14:paraId="1B1F98F8" w14:textId="2E659E18" w:rsidR="00565777" w:rsidRPr="00565777" w:rsidRDefault="00565777" w:rsidP="000C2CB8">
            <w:pPr>
              <w:rPr>
                <w:rFonts w:cstheme="minorHAnsi"/>
              </w:rPr>
            </w:pPr>
            <w:r>
              <w:rPr>
                <w:rFonts w:cstheme="minorHAnsi"/>
                <w:b/>
                <w:bCs/>
              </w:rPr>
              <w:t>Upcoming Projects and Plans</w:t>
            </w:r>
          </w:p>
        </w:tc>
        <w:tc>
          <w:tcPr>
            <w:tcW w:w="2449" w:type="dxa"/>
          </w:tcPr>
          <w:p w14:paraId="263C17BF" w14:textId="7A5B3794" w:rsidR="00565777" w:rsidRPr="00565777" w:rsidRDefault="00565777" w:rsidP="000C2CB8">
            <w:pPr>
              <w:rPr>
                <w:rFonts w:cstheme="minorHAnsi"/>
                <w:b/>
                <w:bCs/>
              </w:rPr>
            </w:pPr>
            <w:r>
              <w:rPr>
                <w:rFonts w:cstheme="minorHAnsi"/>
                <w:b/>
                <w:bCs/>
              </w:rPr>
              <w:t>Potential Negative Impacts on Near-port Communities</w:t>
            </w:r>
          </w:p>
        </w:tc>
        <w:tc>
          <w:tcPr>
            <w:tcW w:w="2450" w:type="dxa"/>
          </w:tcPr>
          <w:p w14:paraId="6A67AFF5" w14:textId="59694BDE" w:rsidR="00565777" w:rsidRPr="00565777" w:rsidRDefault="00565777" w:rsidP="000C2CB8">
            <w:pPr>
              <w:rPr>
                <w:rFonts w:cstheme="minorHAnsi"/>
                <w:b/>
                <w:bCs/>
              </w:rPr>
            </w:pPr>
            <w:r>
              <w:rPr>
                <w:rFonts w:cstheme="minorHAnsi"/>
                <w:b/>
                <w:bCs/>
              </w:rPr>
              <w:t>Potential Positive Impacts on Near-port Communities</w:t>
            </w:r>
          </w:p>
        </w:tc>
        <w:tc>
          <w:tcPr>
            <w:tcW w:w="2349" w:type="dxa"/>
          </w:tcPr>
          <w:p w14:paraId="26D64556" w14:textId="53849882" w:rsidR="00565777" w:rsidRPr="00565777" w:rsidRDefault="00565777" w:rsidP="000C2CB8">
            <w:pPr>
              <w:rPr>
                <w:rFonts w:cstheme="minorHAnsi"/>
              </w:rPr>
            </w:pPr>
            <w:r>
              <w:rPr>
                <w:rFonts w:cstheme="minorHAnsi"/>
                <w:b/>
                <w:bCs/>
              </w:rPr>
              <w:t>Specific Community Goals to Consider</w:t>
            </w:r>
          </w:p>
        </w:tc>
      </w:tr>
      <w:tr w:rsidR="00565777" w14:paraId="0A95F747" w14:textId="77777777" w:rsidTr="000A551F">
        <w:trPr>
          <w:trHeight w:val="854"/>
        </w:trPr>
        <w:tc>
          <w:tcPr>
            <w:tcW w:w="2102" w:type="dxa"/>
          </w:tcPr>
          <w:p w14:paraId="6F880E97" w14:textId="77777777" w:rsidR="00565777" w:rsidRDefault="00565777" w:rsidP="000C2CB8">
            <w:pPr>
              <w:rPr>
                <w:rFonts w:cstheme="minorHAnsi"/>
              </w:rPr>
            </w:pPr>
          </w:p>
        </w:tc>
        <w:tc>
          <w:tcPr>
            <w:tcW w:w="2449" w:type="dxa"/>
          </w:tcPr>
          <w:p w14:paraId="51A4B974" w14:textId="77777777" w:rsidR="00565777" w:rsidRDefault="00565777" w:rsidP="000C2CB8">
            <w:pPr>
              <w:rPr>
                <w:rFonts w:cstheme="minorHAnsi"/>
              </w:rPr>
            </w:pPr>
          </w:p>
        </w:tc>
        <w:tc>
          <w:tcPr>
            <w:tcW w:w="2450" w:type="dxa"/>
          </w:tcPr>
          <w:p w14:paraId="376B880F" w14:textId="77777777" w:rsidR="00565777" w:rsidRDefault="00565777" w:rsidP="000C2CB8">
            <w:pPr>
              <w:rPr>
                <w:rFonts w:cstheme="minorHAnsi"/>
              </w:rPr>
            </w:pPr>
          </w:p>
        </w:tc>
        <w:tc>
          <w:tcPr>
            <w:tcW w:w="2349" w:type="dxa"/>
          </w:tcPr>
          <w:p w14:paraId="334F7706" w14:textId="77777777" w:rsidR="00565777" w:rsidRDefault="00565777" w:rsidP="000C2CB8">
            <w:pPr>
              <w:rPr>
                <w:rFonts w:cstheme="minorHAnsi"/>
              </w:rPr>
            </w:pPr>
          </w:p>
        </w:tc>
      </w:tr>
      <w:tr w:rsidR="00565777" w14:paraId="7AAED576" w14:textId="77777777" w:rsidTr="000A551F">
        <w:trPr>
          <w:trHeight w:val="800"/>
        </w:trPr>
        <w:tc>
          <w:tcPr>
            <w:tcW w:w="2102" w:type="dxa"/>
          </w:tcPr>
          <w:p w14:paraId="4D130B88" w14:textId="77777777" w:rsidR="00565777" w:rsidRDefault="00565777" w:rsidP="0077776F">
            <w:pPr>
              <w:rPr>
                <w:rFonts w:cstheme="minorHAnsi"/>
              </w:rPr>
            </w:pPr>
          </w:p>
        </w:tc>
        <w:tc>
          <w:tcPr>
            <w:tcW w:w="2449" w:type="dxa"/>
          </w:tcPr>
          <w:p w14:paraId="6EAE33E0" w14:textId="77777777" w:rsidR="00565777" w:rsidRDefault="00565777" w:rsidP="0077776F">
            <w:pPr>
              <w:rPr>
                <w:rFonts w:cstheme="minorHAnsi"/>
              </w:rPr>
            </w:pPr>
          </w:p>
        </w:tc>
        <w:tc>
          <w:tcPr>
            <w:tcW w:w="2450" w:type="dxa"/>
          </w:tcPr>
          <w:p w14:paraId="2C08FF8E" w14:textId="77777777" w:rsidR="00565777" w:rsidRDefault="00565777" w:rsidP="0077776F">
            <w:pPr>
              <w:rPr>
                <w:rFonts w:cstheme="minorHAnsi"/>
              </w:rPr>
            </w:pPr>
          </w:p>
        </w:tc>
        <w:tc>
          <w:tcPr>
            <w:tcW w:w="2349" w:type="dxa"/>
          </w:tcPr>
          <w:p w14:paraId="7040A2B4" w14:textId="77777777" w:rsidR="00565777" w:rsidRDefault="00565777" w:rsidP="0077776F">
            <w:pPr>
              <w:rPr>
                <w:rFonts w:cstheme="minorHAnsi"/>
              </w:rPr>
            </w:pPr>
          </w:p>
        </w:tc>
      </w:tr>
      <w:tr w:rsidR="00565777" w14:paraId="3066618F" w14:textId="77777777" w:rsidTr="000A551F">
        <w:trPr>
          <w:trHeight w:val="854"/>
        </w:trPr>
        <w:tc>
          <w:tcPr>
            <w:tcW w:w="2102" w:type="dxa"/>
          </w:tcPr>
          <w:p w14:paraId="10B794E5" w14:textId="77777777" w:rsidR="00565777" w:rsidRDefault="00565777" w:rsidP="0077776F">
            <w:pPr>
              <w:rPr>
                <w:rFonts w:cstheme="minorHAnsi"/>
              </w:rPr>
            </w:pPr>
          </w:p>
        </w:tc>
        <w:tc>
          <w:tcPr>
            <w:tcW w:w="2449" w:type="dxa"/>
          </w:tcPr>
          <w:p w14:paraId="6DD7D58D" w14:textId="77777777" w:rsidR="00565777" w:rsidRDefault="00565777" w:rsidP="0077776F">
            <w:pPr>
              <w:rPr>
                <w:rFonts w:cstheme="minorHAnsi"/>
              </w:rPr>
            </w:pPr>
          </w:p>
        </w:tc>
        <w:tc>
          <w:tcPr>
            <w:tcW w:w="2450" w:type="dxa"/>
          </w:tcPr>
          <w:p w14:paraId="0C28838D" w14:textId="77777777" w:rsidR="00565777" w:rsidRDefault="00565777" w:rsidP="0077776F">
            <w:pPr>
              <w:rPr>
                <w:rFonts w:cstheme="minorHAnsi"/>
              </w:rPr>
            </w:pPr>
          </w:p>
        </w:tc>
        <w:tc>
          <w:tcPr>
            <w:tcW w:w="2349" w:type="dxa"/>
          </w:tcPr>
          <w:p w14:paraId="094B7F7C" w14:textId="77777777" w:rsidR="00565777" w:rsidRDefault="00565777" w:rsidP="0077776F">
            <w:pPr>
              <w:rPr>
                <w:rFonts w:cstheme="minorHAnsi"/>
              </w:rPr>
            </w:pPr>
          </w:p>
        </w:tc>
      </w:tr>
      <w:tr w:rsidR="00565777" w14:paraId="61173370" w14:textId="77777777" w:rsidTr="000A551F">
        <w:trPr>
          <w:trHeight w:val="800"/>
        </w:trPr>
        <w:tc>
          <w:tcPr>
            <w:tcW w:w="2102" w:type="dxa"/>
          </w:tcPr>
          <w:p w14:paraId="62B9768D" w14:textId="77777777" w:rsidR="00565777" w:rsidRDefault="00565777" w:rsidP="0077776F">
            <w:pPr>
              <w:rPr>
                <w:rFonts w:cstheme="minorHAnsi"/>
              </w:rPr>
            </w:pPr>
          </w:p>
        </w:tc>
        <w:tc>
          <w:tcPr>
            <w:tcW w:w="2449" w:type="dxa"/>
          </w:tcPr>
          <w:p w14:paraId="0005E3A1" w14:textId="77777777" w:rsidR="00565777" w:rsidRDefault="00565777" w:rsidP="0077776F">
            <w:pPr>
              <w:rPr>
                <w:rFonts w:cstheme="minorHAnsi"/>
              </w:rPr>
            </w:pPr>
          </w:p>
        </w:tc>
        <w:tc>
          <w:tcPr>
            <w:tcW w:w="2450" w:type="dxa"/>
          </w:tcPr>
          <w:p w14:paraId="7CFA5A3F" w14:textId="77777777" w:rsidR="00565777" w:rsidRDefault="00565777" w:rsidP="0077776F">
            <w:pPr>
              <w:rPr>
                <w:rFonts w:cstheme="minorHAnsi"/>
              </w:rPr>
            </w:pPr>
          </w:p>
        </w:tc>
        <w:tc>
          <w:tcPr>
            <w:tcW w:w="2349" w:type="dxa"/>
          </w:tcPr>
          <w:p w14:paraId="2B651D06" w14:textId="77777777" w:rsidR="00565777" w:rsidRDefault="00565777" w:rsidP="0077776F">
            <w:pPr>
              <w:rPr>
                <w:rFonts w:cstheme="minorHAnsi"/>
              </w:rPr>
            </w:pPr>
          </w:p>
        </w:tc>
      </w:tr>
      <w:tr w:rsidR="00565777" w14:paraId="4CE4F594" w14:textId="77777777" w:rsidTr="000A551F">
        <w:trPr>
          <w:trHeight w:val="854"/>
        </w:trPr>
        <w:tc>
          <w:tcPr>
            <w:tcW w:w="2102" w:type="dxa"/>
          </w:tcPr>
          <w:p w14:paraId="521D3BBC" w14:textId="77777777" w:rsidR="00565777" w:rsidRDefault="00565777" w:rsidP="0077776F">
            <w:pPr>
              <w:rPr>
                <w:rFonts w:cstheme="minorHAnsi"/>
              </w:rPr>
            </w:pPr>
          </w:p>
        </w:tc>
        <w:tc>
          <w:tcPr>
            <w:tcW w:w="2449" w:type="dxa"/>
          </w:tcPr>
          <w:p w14:paraId="4689724A" w14:textId="77777777" w:rsidR="00565777" w:rsidRDefault="00565777" w:rsidP="0077776F">
            <w:pPr>
              <w:rPr>
                <w:rFonts w:cstheme="minorHAnsi"/>
              </w:rPr>
            </w:pPr>
          </w:p>
        </w:tc>
        <w:tc>
          <w:tcPr>
            <w:tcW w:w="2450" w:type="dxa"/>
          </w:tcPr>
          <w:p w14:paraId="21F2564E" w14:textId="77777777" w:rsidR="00565777" w:rsidRDefault="00565777" w:rsidP="0077776F">
            <w:pPr>
              <w:rPr>
                <w:rFonts w:cstheme="minorHAnsi"/>
              </w:rPr>
            </w:pPr>
          </w:p>
        </w:tc>
        <w:tc>
          <w:tcPr>
            <w:tcW w:w="2349" w:type="dxa"/>
          </w:tcPr>
          <w:p w14:paraId="68E5A482" w14:textId="77777777" w:rsidR="00565777" w:rsidRDefault="00565777" w:rsidP="0077776F">
            <w:pPr>
              <w:rPr>
                <w:rFonts w:cstheme="minorHAnsi"/>
              </w:rPr>
            </w:pPr>
          </w:p>
        </w:tc>
      </w:tr>
      <w:tr w:rsidR="00565777" w14:paraId="1DB3DB1F" w14:textId="77777777" w:rsidTr="000A551F">
        <w:trPr>
          <w:trHeight w:val="800"/>
        </w:trPr>
        <w:tc>
          <w:tcPr>
            <w:tcW w:w="2102" w:type="dxa"/>
          </w:tcPr>
          <w:p w14:paraId="06AE0D41" w14:textId="77777777" w:rsidR="00565777" w:rsidRDefault="00565777" w:rsidP="0077776F">
            <w:pPr>
              <w:rPr>
                <w:rFonts w:cstheme="minorHAnsi"/>
              </w:rPr>
            </w:pPr>
          </w:p>
        </w:tc>
        <w:tc>
          <w:tcPr>
            <w:tcW w:w="2449" w:type="dxa"/>
          </w:tcPr>
          <w:p w14:paraId="5E3F2BF6" w14:textId="77777777" w:rsidR="00565777" w:rsidRDefault="00565777" w:rsidP="0077776F">
            <w:pPr>
              <w:rPr>
                <w:rFonts w:cstheme="minorHAnsi"/>
              </w:rPr>
            </w:pPr>
          </w:p>
        </w:tc>
        <w:tc>
          <w:tcPr>
            <w:tcW w:w="2450" w:type="dxa"/>
          </w:tcPr>
          <w:p w14:paraId="388662CC" w14:textId="77777777" w:rsidR="00565777" w:rsidRDefault="00565777" w:rsidP="0077776F">
            <w:pPr>
              <w:rPr>
                <w:rFonts w:cstheme="minorHAnsi"/>
              </w:rPr>
            </w:pPr>
          </w:p>
        </w:tc>
        <w:tc>
          <w:tcPr>
            <w:tcW w:w="2349" w:type="dxa"/>
          </w:tcPr>
          <w:p w14:paraId="1688EB34" w14:textId="77777777" w:rsidR="00565777" w:rsidRDefault="00565777" w:rsidP="0077776F">
            <w:pPr>
              <w:rPr>
                <w:rFonts w:cstheme="minorHAnsi"/>
              </w:rPr>
            </w:pPr>
          </w:p>
        </w:tc>
      </w:tr>
    </w:tbl>
    <w:p w14:paraId="7F93A33E" w14:textId="7E8E23A1" w:rsidR="00565777" w:rsidRPr="005A762C" w:rsidRDefault="00565777" w:rsidP="000C2CB8">
      <w:pPr>
        <w:rPr>
          <w:rFonts w:cstheme="minorHAnsi"/>
        </w:rPr>
      </w:pPr>
      <w:r w:rsidRPr="0067026C">
        <w:rPr>
          <w:rFonts w:cstheme="minorHAnsi"/>
          <w:b/>
          <w:bCs/>
        </w:rPr>
        <w:lastRenderedPageBreak/>
        <w:t>Digging Deeper Exercise</w:t>
      </w:r>
    </w:p>
    <w:p w14:paraId="051F505C" w14:textId="1772B0A6" w:rsidR="00565777" w:rsidRDefault="00565777" w:rsidP="00565777">
      <w:pPr>
        <w:autoSpaceDE w:val="0"/>
        <w:autoSpaceDN w:val="0"/>
        <w:adjustRightInd w:val="0"/>
        <w:spacing w:before="80" w:after="0" w:line="201" w:lineRule="atLeast"/>
        <w:rPr>
          <w:rFonts w:cstheme="minorHAnsi"/>
          <w:color w:val="211D1E"/>
        </w:rPr>
      </w:pPr>
      <w:r w:rsidRPr="00565777">
        <w:rPr>
          <w:rFonts w:cstheme="minorHAnsi"/>
          <w:color w:val="211D1E"/>
        </w:rPr>
        <w:t xml:space="preserve">As you review each upcoming decision, regulatory or permit document through the IAP2 lens, reflect on the questions below: </w:t>
      </w:r>
    </w:p>
    <w:p w14:paraId="25EF7FBC" w14:textId="77777777" w:rsidR="00565777" w:rsidRPr="00565777" w:rsidRDefault="00565777" w:rsidP="00565777">
      <w:pPr>
        <w:autoSpaceDE w:val="0"/>
        <w:autoSpaceDN w:val="0"/>
        <w:adjustRightInd w:val="0"/>
        <w:spacing w:before="80" w:after="0" w:line="201" w:lineRule="atLeast"/>
        <w:rPr>
          <w:rFonts w:cstheme="minorHAnsi"/>
          <w:color w:val="211D1E"/>
        </w:rPr>
      </w:pPr>
    </w:p>
    <w:p w14:paraId="1D5A7A3E" w14:textId="4EF6643A" w:rsidR="00565777" w:rsidRDefault="00565777" w:rsidP="0055709B">
      <w:pPr>
        <w:pStyle w:val="ListParagraph"/>
        <w:numPr>
          <w:ilvl w:val="0"/>
          <w:numId w:val="40"/>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Is the community aware of these documents or decision points? </w:t>
      </w:r>
    </w:p>
    <w:p w14:paraId="5D6FE7C0" w14:textId="44078302" w:rsidR="0055709B" w:rsidRDefault="0055709B" w:rsidP="0055709B">
      <w:pPr>
        <w:autoSpaceDE w:val="0"/>
        <w:autoSpaceDN w:val="0"/>
        <w:adjustRightInd w:val="0"/>
        <w:spacing w:after="59" w:line="240" w:lineRule="auto"/>
        <w:rPr>
          <w:rFonts w:cstheme="minorHAnsi"/>
          <w:color w:val="211D1E"/>
        </w:rPr>
      </w:pPr>
    </w:p>
    <w:p w14:paraId="6F39B2D9" w14:textId="138F27D8" w:rsidR="0055709B" w:rsidRDefault="0055709B" w:rsidP="0055709B">
      <w:pPr>
        <w:autoSpaceDE w:val="0"/>
        <w:autoSpaceDN w:val="0"/>
        <w:adjustRightInd w:val="0"/>
        <w:spacing w:after="59" w:line="240" w:lineRule="auto"/>
        <w:rPr>
          <w:rFonts w:cstheme="minorHAnsi"/>
          <w:color w:val="211D1E"/>
        </w:rPr>
      </w:pPr>
    </w:p>
    <w:p w14:paraId="75F84A6E" w14:textId="07CBEB83" w:rsidR="0055709B" w:rsidRDefault="0055709B" w:rsidP="0055709B">
      <w:pPr>
        <w:autoSpaceDE w:val="0"/>
        <w:autoSpaceDN w:val="0"/>
        <w:adjustRightInd w:val="0"/>
        <w:spacing w:after="59" w:line="240" w:lineRule="auto"/>
        <w:rPr>
          <w:rFonts w:cstheme="minorHAnsi"/>
          <w:color w:val="211D1E"/>
        </w:rPr>
      </w:pPr>
    </w:p>
    <w:p w14:paraId="3516BEDB" w14:textId="77777777" w:rsidR="000A551F" w:rsidRPr="0055709B" w:rsidRDefault="000A551F" w:rsidP="0055709B">
      <w:pPr>
        <w:autoSpaceDE w:val="0"/>
        <w:autoSpaceDN w:val="0"/>
        <w:adjustRightInd w:val="0"/>
        <w:spacing w:after="59" w:line="240" w:lineRule="auto"/>
        <w:rPr>
          <w:rFonts w:cstheme="minorHAnsi"/>
          <w:color w:val="211D1E"/>
        </w:rPr>
      </w:pPr>
    </w:p>
    <w:p w14:paraId="3310656E" w14:textId="514C4A4E" w:rsidR="00565777" w:rsidRDefault="00565777" w:rsidP="0055709B">
      <w:pPr>
        <w:pStyle w:val="ListParagraph"/>
        <w:numPr>
          <w:ilvl w:val="0"/>
          <w:numId w:val="40"/>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Are documents easily accessible, written in plain language, and translated in multiple languages as needed? </w:t>
      </w:r>
    </w:p>
    <w:p w14:paraId="76CB8559" w14:textId="38C05B7B" w:rsidR="0055709B" w:rsidRDefault="0055709B" w:rsidP="0055709B">
      <w:pPr>
        <w:autoSpaceDE w:val="0"/>
        <w:autoSpaceDN w:val="0"/>
        <w:adjustRightInd w:val="0"/>
        <w:spacing w:after="59" w:line="240" w:lineRule="auto"/>
        <w:rPr>
          <w:rFonts w:cstheme="minorHAnsi"/>
          <w:color w:val="211D1E"/>
        </w:rPr>
      </w:pPr>
    </w:p>
    <w:p w14:paraId="46824371" w14:textId="44A4AF3A" w:rsidR="0055709B" w:rsidRDefault="0055709B" w:rsidP="0055709B">
      <w:pPr>
        <w:autoSpaceDE w:val="0"/>
        <w:autoSpaceDN w:val="0"/>
        <w:adjustRightInd w:val="0"/>
        <w:spacing w:after="59" w:line="240" w:lineRule="auto"/>
        <w:rPr>
          <w:rFonts w:cstheme="minorHAnsi"/>
          <w:color w:val="211D1E"/>
        </w:rPr>
      </w:pPr>
    </w:p>
    <w:p w14:paraId="7CE30B79" w14:textId="77777777" w:rsidR="000A551F" w:rsidRDefault="000A551F" w:rsidP="0055709B">
      <w:pPr>
        <w:autoSpaceDE w:val="0"/>
        <w:autoSpaceDN w:val="0"/>
        <w:adjustRightInd w:val="0"/>
        <w:spacing w:after="59" w:line="240" w:lineRule="auto"/>
        <w:rPr>
          <w:rFonts w:cstheme="minorHAnsi"/>
          <w:color w:val="211D1E"/>
        </w:rPr>
      </w:pPr>
    </w:p>
    <w:p w14:paraId="660C5863" w14:textId="77777777" w:rsidR="0055709B" w:rsidRPr="0055709B" w:rsidRDefault="0055709B" w:rsidP="0055709B">
      <w:pPr>
        <w:autoSpaceDE w:val="0"/>
        <w:autoSpaceDN w:val="0"/>
        <w:adjustRightInd w:val="0"/>
        <w:spacing w:after="59" w:line="240" w:lineRule="auto"/>
        <w:rPr>
          <w:rFonts w:cstheme="minorHAnsi"/>
          <w:color w:val="211D1E"/>
        </w:rPr>
      </w:pPr>
    </w:p>
    <w:p w14:paraId="170FFCB0" w14:textId="02A7AAE1" w:rsidR="00565777" w:rsidRDefault="00565777" w:rsidP="0055709B">
      <w:pPr>
        <w:pStyle w:val="ListParagraph"/>
        <w:numPr>
          <w:ilvl w:val="0"/>
          <w:numId w:val="40"/>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What level of community engagement does the process and materials currently reflect? </w:t>
      </w:r>
    </w:p>
    <w:p w14:paraId="75533634" w14:textId="327F52CE" w:rsidR="0055709B" w:rsidRDefault="0055709B" w:rsidP="0055709B">
      <w:pPr>
        <w:autoSpaceDE w:val="0"/>
        <w:autoSpaceDN w:val="0"/>
        <w:adjustRightInd w:val="0"/>
        <w:spacing w:after="59" w:line="240" w:lineRule="auto"/>
        <w:rPr>
          <w:rFonts w:cstheme="minorHAnsi"/>
          <w:color w:val="211D1E"/>
        </w:rPr>
      </w:pPr>
    </w:p>
    <w:p w14:paraId="599869DF" w14:textId="47228354" w:rsidR="0055709B" w:rsidRDefault="0055709B" w:rsidP="0055709B">
      <w:pPr>
        <w:autoSpaceDE w:val="0"/>
        <w:autoSpaceDN w:val="0"/>
        <w:adjustRightInd w:val="0"/>
        <w:spacing w:after="59" w:line="240" w:lineRule="auto"/>
        <w:rPr>
          <w:rFonts w:cstheme="minorHAnsi"/>
          <w:color w:val="211D1E"/>
        </w:rPr>
      </w:pPr>
    </w:p>
    <w:p w14:paraId="1214F5E6" w14:textId="2D3C2522" w:rsidR="0055709B" w:rsidRDefault="0055709B" w:rsidP="0055709B">
      <w:pPr>
        <w:autoSpaceDE w:val="0"/>
        <w:autoSpaceDN w:val="0"/>
        <w:adjustRightInd w:val="0"/>
        <w:spacing w:after="59" w:line="240" w:lineRule="auto"/>
        <w:rPr>
          <w:rFonts w:cstheme="minorHAnsi"/>
          <w:color w:val="211D1E"/>
        </w:rPr>
      </w:pPr>
    </w:p>
    <w:p w14:paraId="77694CB6" w14:textId="77777777" w:rsidR="000A551F" w:rsidRPr="0055709B" w:rsidRDefault="000A551F" w:rsidP="0055709B">
      <w:pPr>
        <w:autoSpaceDE w:val="0"/>
        <w:autoSpaceDN w:val="0"/>
        <w:adjustRightInd w:val="0"/>
        <w:spacing w:after="59" w:line="240" w:lineRule="auto"/>
        <w:rPr>
          <w:rFonts w:cstheme="minorHAnsi"/>
          <w:color w:val="211D1E"/>
        </w:rPr>
      </w:pPr>
    </w:p>
    <w:p w14:paraId="5B5DA99A" w14:textId="492A3DDD" w:rsidR="00565777" w:rsidRDefault="00565777" w:rsidP="0055709B">
      <w:pPr>
        <w:pStyle w:val="ListParagraph"/>
        <w:numPr>
          <w:ilvl w:val="0"/>
          <w:numId w:val="40"/>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What are the port’s expectations for level of engagement by the community? How do these differ from the community’s expectations? </w:t>
      </w:r>
    </w:p>
    <w:p w14:paraId="749421CC" w14:textId="6AC29739" w:rsidR="0055709B" w:rsidRDefault="0055709B" w:rsidP="0055709B">
      <w:pPr>
        <w:autoSpaceDE w:val="0"/>
        <w:autoSpaceDN w:val="0"/>
        <w:adjustRightInd w:val="0"/>
        <w:spacing w:after="59" w:line="240" w:lineRule="auto"/>
        <w:rPr>
          <w:rFonts w:cstheme="minorHAnsi"/>
          <w:color w:val="211D1E"/>
        </w:rPr>
      </w:pPr>
    </w:p>
    <w:p w14:paraId="463043D1" w14:textId="1DB0C746" w:rsidR="0055709B" w:rsidRDefault="0055709B" w:rsidP="0055709B">
      <w:pPr>
        <w:autoSpaceDE w:val="0"/>
        <w:autoSpaceDN w:val="0"/>
        <w:adjustRightInd w:val="0"/>
        <w:spacing w:after="59" w:line="240" w:lineRule="auto"/>
        <w:rPr>
          <w:rFonts w:cstheme="minorHAnsi"/>
          <w:color w:val="211D1E"/>
        </w:rPr>
      </w:pPr>
    </w:p>
    <w:p w14:paraId="21D9844D" w14:textId="77777777" w:rsidR="000A551F" w:rsidRDefault="000A551F" w:rsidP="0055709B">
      <w:pPr>
        <w:autoSpaceDE w:val="0"/>
        <w:autoSpaceDN w:val="0"/>
        <w:adjustRightInd w:val="0"/>
        <w:spacing w:after="59" w:line="240" w:lineRule="auto"/>
        <w:rPr>
          <w:rFonts w:cstheme="minorHAnsi"/>
          <w:color w:val="211D1E"/>
        </w:rPr>
      </w:pPr>
    </w:p>
    <w:p w14:paraId="43C26190" w14:textId="77777777" w:rsidR="0055709B" w:rsidRPr="0055709B" w:rsidRDefault="0055709B" w:rsidP="0055709B">
      <w:pPr>
        <w:autoSpaceDE w:val="0"/>
        <w:autoSpaceDN w:val="0"/>
        <w:adjustRightInd w:val="0"/>
        <w:spacing w:after="59" w:line="240" w:lineRule="auto"/>
        <w:rPr>
          <w:rFonts w:cstheme="minorHAnsi"/>
          <w:color w:val="211D1E"/>
        </w:rPr>
      </w:pPr>
    </w:p>
    <w:p w14:paraId="33406598" w14:textId="1325B4E5" w:rsidR="00565777" w:rsidRDefault="00565777" w:rsidP="0055709B">
      <w:pPr>
        <w:pStyle w:val="ListParagraph"/>
        <w:numPr>
          <w:ilvl w:val="0"/>
          <w:numId w:val="40"/>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What would it take to get to the next level of engagement? </w:t>
      </w:r>
    </w:p>
    <w:p w14:paraId="28997807" w14:textId="7C4E109B" w:rsidR="0055709B" w:rsidRDefault="0055709B" w:rsidP="0055709B">
      <w:pPr>
        <w:autoSpaceDE w:val="0"/>
        <w:autoSpaceDN w:val="0"/>
        <w:adjustRightInd w:val="0"/>
        <w:spacing w:after="59" w:line="240" w:lineRule="auto"/>
        <w:rPr>
          <w:rFonts w:cstheme="minorHAnsi"/>
          <w:color w:val="211D1E"/>
        </w:rPr>
      </w:pPr>
    </w:p>
    <w:p w14:paraId="59E001AB" w14:textId="01ACE49A" w:rsidR="0055709B" w:rsidRDefault="0055709B" w:rsidP="0055709B">
      <w:pPr>
        <w:autoSpaceDE w:val="0"/>
        <w:autoSpaceDN w:val="0"/>
        <w:adjustRightInd w:val="0"/>
        <w:spacing w:after="59" w:line="240" w:lineRule="auto"/>
        <w:rPr>
          <w:rFonts w:cstheme="minorHAnsi"/>
          <w:color w:val="211D1E"/>
        </w:rPr>
      </w:pPr>
    </w:p>
    <w:p w14:paraId="60CA9580" w14:textId="30B53678" w:rsidR="0055709B" w:rsidRDefault="0055709B" w:rsidP="0055709B">
      <w:pPr>
        <w:autoSpaceDE w:val="0"/>
        <w:autoSpaceDN w:val="0"/>
        <w:adjustRightInd w:val="0"/>
        <w:spacing w:after="59" w:line="240" w:lineRule="auto"/>
        <w:rPr>
          <w:rFonts w:cstheme="minorHAnsi"/>
          <w:color w:val="211D1E"/>
        </w:rPr>
      </w:pPr>
    </w:p>
    <w:p w14:paraId="32F771C9" w14:textId="77777777" w:rsidR="000A551F" w:rsidRPr="0055709B" w:rsidRDefault="000A551F" w:rsidP="0055709B">
      <w:pPr>
        <w:autoSpaceDE w:val="0"/>
        <w:autoSpaceDN w:val="0"/>
        <w:adjustRightInd w:val="0"/>
        <w:spacing w:after="59" w:line="240" w:lineRule="auto"/>
        <w:rPr>
          <w:rFonts w:cstheme="minorHAnsi"/>
          <w:color w:val="211D1E"/>
        </w:rPr>
      </w:pPr>
    </w:p>
    <w:p w14:paraId="48863A3B" w14:textId="70030A33" w:rsidR="00565777" w:rsidRDefault="00565777" w:rsidP="0055709B">
      <w:pPr>
        <w:pStyle w:val="ListParagraph"/>
        <w:numPr>
          <w:ilvl w:val="0"/>
          <w:numId w:val="40"/>
        </w:numPr>
        <w:autoSpaceDE w:val="0"/>
        <w:autoSpaceDN w:val="0"/>
        <w:adjustRightInd w:val="0"/>
        <w:spacing w:after="0" w:line="240" w:lineRule="auto"/>
        <w:ind w:left="634" w:hanging="274"/>
        <w:rPr>
          <w:rFonts w:cstheme="minorHAnsi"/>
          <w:color w:val="211D1E"/>
        </w:rPr>
      </w:pPr>
      <w:r w:rsidRPr="00A23A4E">
        <w:rPr>
          <w:rFonts w:cstheme="minorHAnsi"/>
          <w:color w:val="211D1E"/>
        </w:rPr>
        <w:t>How can upcoming projects be leveraged to assist the near-</w:t>
      </w:r>
      <w:r w:rsidR="000A551F">
        <w:rPr>
          <w:rFonts w:cstheme="minorHAnsi"/>
          <w:color w:val="211D1E"/>
        </w:rPr>
        <w:t xml:space="preserve">port </w:t>
      </w:r>
      <w:r w:rsidRPr="00A23A4E">
        <w:rPr>
          <w:rFonts w:cstheme="minorHAnsi"/>
          <w:color w:val="211D1E"/>
        </w:rPr>
        <w:t xml:space="preserve">community? </w:t>
      </w:r>
    </w:p>
    <w:p w14:paraId="7380BA4F" w14:textId="7260089B" w:rsidR="0055709B" w:rsidRDefault="0055709B" w:rsidP="0055709B">
      <w:pPr>
        <w:autoSpaceDE w:val="0"/>
        <w:autoSpaceDN w:val="0"/>
        <w:adjustRightInd w:val="0"/>
        <w:spacing w:after="0" w:line="240" w:lineRule="auto"/>
        <w:rPr>
          <w:rFonts w:cstheme="minorHAnsi"/>
          <w:color w:val="211D1E"/>
        </w:rPr>
      </w:pPr>
    </w:p>
    <w:p w14:paraId="69370822" w14:textId="59D4FDD7" w:rsidR="0055709B" w:rsidRDefault="0055709B" w:rsidP="0055709B">
      <w:pPr>
        <w:autoSpaceDE w:val="0"/>
        <w:autoSpaceDN w:val="0"/>
        <w:adjustRightInd w:val="0"/>
        <w:spacing w:after="0" w:line="240" w:lineRule="auto"/>
        <w:rPr>
          <w:rFonts w:cstheme="minorHAnsi"/>
          <w:color w:val="211D1E"/>
        </w:rPr>
      </w:pPr>
    </w:p>
    <w:p w14:paraId="5B1B086E" w14:textId="77777777" w:rsidR="000A551F" w:rsidRPr="0055709B" w:rsidRDefault="000A551F" w:rsidP="0055709B">
      <w:pPr>
        <w:autoSpaceDE w:val="0"/>
        <w:autoSpaceDN w:val="0"/>
        <w:adjustRightInd w:val="0"/>
        <w:spacing w:after="0" w:line="240" w:lineRule="auto"/>
        <w:rPr>
          <w:rFonts w:cstheme="minorHAnsi"/>
          <w:color w:val="211D1E"/>
        </w:rPr>
      </w:pPr>
    </w:p>
    <w:p w14:paraId="0494E207" w14:textId="63842240" w:rsidR="00565777" w:rsidRDefault="00565777" w:rsidP="000C2CB8">
      <w:pPr>
        <w:rPr>
          <w:rFonts w:cstheme="minorHAnsi"/>
        </w:rPr>
      </w:pPr>
    </w:p>
    <w:p w14:paraId="3DDAA3D5" w14:textId="77777777" w:rsidR="000A551F" w:rsidRDefault="000A551F" w:rsidP="00565777">
      <w:pPr>
        <w:pStyle w:val="Heading3"/>
        <w:sectPr w:rsidR="000A551F">
          <w:pgSz w:w="12240" w:h="15840"/>
          <w:pgMar w:top="1440" w:right="1440" w:bottom="1440" w:left="1440" w:header="720" w:footer="720" w:gutter="0"/>
          <w:cols w:space="720"/>
          <w:docGrid w:linePitch="360"/>
        </w:sectPr>
      </w:pPr>
    </w:p>
    <w:p w14:paraId="5F22EE61" w14:textId="2FE34BAB" w:rsidR="00565777" w:rsidRDefault="00565777" w:rsidP="00565777">
      <w:pPr>
        <w:pStyle w:val="Heading3"/>
      </w:pPr>
      <w:bookmarkStart w:id="19" w:name="_Toc16843022"/>
      <w:r>
        <w:lastRenderedPageBreak/>
        <w:t xml:space="preserve">Try It Out! Align Community Goals with Ports Projects </w:t>
      </w:r>
      <w:r w:rsidR="00910F0C">
        <w:t>– Environmental Justice Primer for Ports Page 29</w:t>
      </w:r>
      <w:bookmarkEnd w:id="19"/>
    </w:p>
    <w:p w14:paraId="4E7A3888" w14:textId="41D7974B" w:rsidR="00565777" w:rsidRDefault="00565777" w:rsidP="00565777"/>
    <w:p w14:paraId="06D3E294" w14:textId="7B75A746" w:rsidR="00565777" w:rsidRDefault="00565777" w:rsidP="00565777">
      <w:pPr>
        <w:rPr>
          <w:rFonts w:cs="Myriad Pro"/>
          <w:color w:val="211D1E"/>
        </w:rPr>
      </w:pPr>
      <w:r>
        <w:rPr>
          <w:rFonts w:cs="Myriad Pro"/>
          <w:color w:val="211D1E"/>
        </w:rPr>
        <w:t>Use a table like the one below to identify projects with the most potential to address community goals and priorities. Consider which might be most important to the community based on their priority concerns. Consider whether coordination among related projects many help better address community concerns.</w:t>
      </w:r>
    </w:p>
    <w:tbl>
      <w:tblPr>
        <w:tblStyle w:val="TableGrid"/>
        <w:tblW w:w="0" w:type="auto"/>
        <w:tblLook w:val="04A0" w:firstRow="1" w:lastRow="0" w:firstColumn="1" w:lastColumn="0" w:noHBand="0" w:noVBand="1"/>
      </w:tblPr>
      <w:tblGrid>
        <w:gridCol w:w="1615"/>
        <w:gridCol w:w="1055"/>
        <w:gridCol w:w="1336"/>
        <w:gridCol w:w="1336"/>
        <w:gridCol w:w="1336"/>
        <w:gridCol w:w="1336"/>
        <w:gridCol w:w="1336"/>
      </w:tblGrid>
      <w:tr w:rsidR="00565777" w14:paraId="3BE4322F" w14:textId="77777777" w:rsidTr="00565777">
        <w:tc>
          <w:tcPr>
            <w:tcW w:w="1615" w:type="dxa"/>
          </w:tcPr>
          <w:p w14:paraId="5484B7C8" w14:textId="502E82B8" w:rsidR="00565777" w:rsidRPr="00565777" w:rsidRDefault="00565777" w:rsidP="00565777">
            <w:pPr>
              <w:rPr>
                <w:b/>
                <w:bCs/>
              </w:rPr>
            </w:pPr>
            <w:r>
              <w:rPr>
                <w:b/>
                <w:bCs/>
              </w:rPr>
              <w:t>Upcoming Projects and Plans (mark all interests impacted)</w:t>
            </w:r>
          </w:p>
        </w:tc>
        <w:tc>
          <w:tcPr>
            <w:tcW w:w="1055" w:type="dxa"/>
          </w:tcPr>
          <w:p w14:paraId="028B4ABA" w14:textId="71D75C80" w:rsidR="00565777" w:rsidRPr="00565777" w:rsidRDefault="00565777" w:rsidP="00565777">
            <w:pPr>
              <w:rPr>
                <w:b/>
                <w:bCs/>
              </w:rPr>
            </w:pPr>
            <w:r>
              <w:rPr>
                <w:b/>
                <w:bCs/>
              </w:rPr>
              <w:t>Air Quality</w:t>
            </w:r>
          </w:p>
        </w:tc>
        <w:tc>
          <w:tcPr>
            <w:tcW w:w="1336" w:type="dxa"/>
          </w:tcPr>
          <w:p w14:paraId="34BE7798" w14:textId="2D2F0279" w:rsidR="00565777" w:rsidRPr="00565777" w:rsidRDefault="00565777" w:rsidP="00565777">
            <w:r>
              <w:rPr>
                <w:b/>
                <w:bCs/>
              </w:rPr>
              <w:t>Noise Control</w:t>
            </w:r>
          </w:p>
        </w:tc>
        <w:tc>
          <w:tcPr>
            <w:tcW w:w="1336" w:type="dxa"/>
          </w:tcPr>
          <w:p w14:paraId="09FEDAA4" w14:textId="04D029E8" w:rsidR="00565777" w:rsidRPr="00565777" w:rsidRDefault="00565777" w:rsidP="00565777">
            <w:r>
              <w:rPr>
                <w:b/>
                <w:bCs/>
              </w:rPr>
              <w:t>Human Health</w:t>
            </w:r>
          </w:p>
        </w:tc>
        <w:tc>
          <w:tcPr>
            <w:tcW w:w="1336" w:type="dxa"/>
          </w:tcPr>
          <w:p w14:paraId="11167696" w14:textId="3DCD3623" w:rsidR="00565777" w:rsidRPr="00565777" w:rsidRDefault="00565777" w:rsidP="00565777">
            <w:pPr>
              <w:rPr>
                <w:b/>
                <w:bCs/>
              </w:rPr>
            </w:pPr>
            <w:r>
              <w:rPr>
                <w:b/>
                <w:bCs/>
              </w:rPr>
              <w:t>Jobs</w:t>
            </w:r>
          </w:p>
        </w:tc>
        <w:tc>
          <w:tcPr>
            <w:tcW w:w="1336" w:type="dxa"/>
          </w:tcPr>
          <w:p w14:paraId="25D00407" w14:textId="34A01D76" w:rsidR="00565777" w:rsidRPr="00565777" w:rsidRDefault="00565777" w:rsidP="00565777">
            <w:r>
              <w:rPr>
                <w:b/>
                <w:bCs/>
              </w:rPr>
              <w:t>Waste</w:t>
            </w:r>
          </w:p>
        </w:tc>
        <w:tc>
          <w:tcPr>
            <w:tcW w:w="1336" w:type="dxa"/>
          </w:tcPr>
          <w:p w14:paraId="3837487A" w14:textId="4FF09ACD" w:rsidR="00565777" w:rsidRPr="00565777" w:rsidRDefault="00565777" w:rsidP="00565777">
            <w:pPr>
              <w:rPr>
                <w:b/>
                <w:bCs/>
              </w:rPr>
            </w:pPr>
            <w:r>
              <w:rPr>
                <w:b/>
                <w:bCs/>
              </w:rPr>
              <w:t>Pedestrian Safety</w:t>
            </w:r>
          </w:p>
        </w:tc>
      </w:tr>
      <w:tr w:rsidR="00565777" w14:paraId="0251C0E9" w14:textId="77777777" w:rsidTr="00565777">
        <w:trPr>
          <w:trHeight w:val="710"/>
        </w:trPr>
        <w:tc>
          <w:tcPr>
            <w:tcW w:w="1615" w:type="dxa"/>
          </w:tcPr>
          <w:p w14:paraId="3C6601F4" w14:textId="1096C4E9" w:rsidR="00565777" w:rsidRPr="00565777" w:rsidRDefault="00565777" w:rsidP="000A551F">
            <w:pPr>
              <w:spacing w:after="800"/>
            </w:pPr>
            <w:r>
              <w:t>Multi-modal facility</w:t>
            </w:r>
          </w:p>
        </w:tc>
        <w:tc>
          <w:tcPr>
            <w:tcW w:w="1055" w:type="dxa"/>
          </w:tcPr>
          <w:p w14:paraId="3065AF0E" w14:textId="77777777" w:rsidR="00565777" w:rsidRDefault="00565777" w:rsidP="000A551F"/>
        </w:tc>
        <w:tc>
          <w:tcPr>
            <w:tcW w:w="1336" w:type="dxa"/>
          </w:tcPr>
          <w:p w14:paraId="47F97584" w14:textId="77777777" w:rsidR="00565777" w:rsidRDefault="00565777" w:rsidP="000A551F"/>
        </w:tc>
        <w:tc>
          <w:tcPr>
            <w:tcW w:w="1336" w:type="dxa"/>
          </w:tcPr>
          <w:p w14:paraId="481E2317" w14:textId="77777777" w:rsidR="00565777" w:rsidRDefault="00565777" w:rsidP="000A551F"/>
        </w:tc>
        <w:tc>
          <w:tcPr>
            <w:tcW w:w="1336" w:type="dxa"/>
          </w:tcPr>
          <w:p w14:paraId="473516E7" w14:textId="77777777" w:rsidR="00565777" w:rsidRDefault="00565777" w:rsidP="000A551F"/>
        </w:tc>
        <w:tc>
          <w:tcPr>
            <w:tcW w:w="1336" w:type="dxa"/>
          </w:tcPr>
          <w:p w14:paraId="5ABC64D2" w14:textId="77777777" w:rsidR="00565777" w:rsidRDefault="00565777" w:rsidP="000A551F"/>
        </w:tc>
        <w:tc>
          <w:tcPr>
            <w:tcW w:w="1336" w:type="dxa"/>
          </w:tcPr>
          <w:p w14:paraId="0874C261" w14:textId="77777777" w:rsidR="00565777" w:rsidRDefault="00565777" w:rsidP="000A551F"/>
        </w:tc>
      </w:tr>
      <w:tr w:rsidR="00565777" w14:paraId="588A5B51" w14:textId="77777777" w:rsidTr="00565777">
        <w:trPr>
          <w:trHeight w:val="710"/>
        </w:trPr>
        <w:tc>
          <w:tcPr>
            <w:tcW w:w="1615" w:type="dxa"/>
          </w:tcPr>
          <w:p w14:paraId="2B08D514" w14:textId="339BD4AA" w:rsidR="00565777" w:rsidRDefault="00565777" w:rsidP="000A551F">
            <w:pPr>
              <w:spacing w:after="800"/>
            </w:pPr>
            <w:r>
              <w:t>Waterfront development</w:t>
            </w:r>
          </w:p>
        </w:tc>
        <w:tc>
          <w:tcPr>
            <w:tcW w:w="1055" w:type="dxa"/>
          </w:tcPr>
          <w:p w14:paraId="0CE3274D" w14:textId="77777777" w:rsidR="00565777" w:rsidRDefault="00565777" w:rsidP="000A551F"/>
        </w:tc>
        <w:tc>
          <w:tcPr>
            <w:tcW w:w="1336" w:type="dxa"/>
          </w:tcPr>
          <w:p w14:paraId="01676FF2" w14:textId="77777777" w:rsidR="00565777" w:rsidRDefault="00565777" w:rsidP="000A551F"/>
        </w:tc>
        <w:tc>
          <w:tcPr>
            <w:tcW w:w="1336" w:type="dxa"/>
          </w:tcPr>
          <w:p w14:paraId="783E4883" w14:textId="77777777" w:rsidR="00565777" w:rsidRDefault="00565777" w:rsidP="000A551F"/>
        </w:tc>
        <w:tc>
          <w:tcPr>
            <w:tcW w:w="1336" w:type="dxa"/>
          </w:tcPr>
          <w:p w14:paraId="0870D33D" w14:textId="77777777" w:rsidR="00565777" w:rsidRDefault="00565777" w:rsidP="000A551F"/>
        </w:tc>
        <w:tc>
          <w:tcPr>
            <w:tcW w:w="1336" w:type="dxa"/>
          </w:tcPr>
          <w:p w14:paraId="6B647DBC" w14:textId="77777777" w:rsidR="00565777" w:rsidRDefault="00565777" w:rsidP="000A551F"/>
        </w:tc>
        <w:tc>
          <w:tcPr>
            <w:tcW w:w="1336" w:type="dxa"/>
          </w:tcPr>
          <w:p w14:paraId="09388671" w14:textId="77777777" w:rsidR="00565777" w:rsidRDefault="00565777" w:rsidP="000A551F"/>
        </w:tc>
      </w:tr>
      <w:tr w:rsidR="00565777" w14:paraId="210CBBB9" w14:textId="77777777" w:rsidTr="00565777">
        <w:trPr>
          <w:trHeight w:val="710"/>
        </w:trPr>
        <w:tc>
          <w:tcPr>
            <w:tcW w:w="1615" w:type="dxa"/>
          </w:tcPr>
          <w:p w14:paraId="2CF4BC47" w14:textId="4EC05EEE" w:rsidR="00565777" w:rsidRDefault="00565777" w:rsidP="000A551F">
            <w:pPr>
              <w:spacing w:after="800"/>
            </w:pPr>
            <w:r>
              <w:t>Pedestrian and bike plan</w:t>
            </w:r>
          </w:p>
        </w:tc>
        <w:tc>
          <w:tcPr>
            <w:tcW w:w="1055" w:type="dxa"/>
          </w:tcPr>
          <w:p w14:paraId="43E7BB65" w14:textId="77777777" w:rsidR="00565777" w:rsidRDefault="00565777" w:rsidP="000A551F"/>
        </w:tc>
        <w:tc>
          <w:tcPr>
            <w:tcW w:w="1336" w:type="dxa"/>
          </w:tcPr>
          <w:p w14:paraId="2C0CF619" w14:textId="77777777" w:rsidR="00565777" w:rsidRDefault="00565777" w:rsidP="000A551F"/>
        </w:tc>
        <w:tc>
          <w:tcPr>
            <w:tcW w:w="1336" w:type="dxa"/>
          </w:tcPr>
          <w:p w14:paraId="0849DFD9" w14:textId="77777777" w:rsidR="00565777" w:rsidRDefault="00565777" w:rsidP="000A551F"/>
        </w:tc>
        <w:tc>
          <w:tcPr>
            <w:tcW w:w="1336" w:type="dxa"/>
          </w:tcPr>
          <w:p w14:paraId="151D353E" w14:textId="77777777" w:rsidR="00565777" w:rsidRDefault="00565777" w:rsidP="000A551F"/>
        </w:tc>
        <w:tc>
          <w:tcPr>
            <w:tcW w:w="1336" w:type="dxa"/>
          </w:tcPr>
          <w:p w14:paraId="1C9041D9" w14:textId="77777777" w:rsidR="00565777" w:rsidRDefault="00565777" w:rsidP="000A551F"/>
        </w:tc>
        <w:tc>
          <w:tcPr>
            <w:tcW w:w="1336" w:type="dxa"/>
          </w:tcPr>
          <w:p w14:paraId="653AEFC1" w14:textId="77777777" w:rsidR="00565777" w:rsidRDefault="00565777" w:rsidP="000A551F"/>
        </w:tc>
      </w:tr>
      <w:tr w:rsidR="00565777" w14:paraId="2F5A0F87" w14:textId="77777777" w:rsidTr="00565777">
        <w:trPr>
          <w:trHeight w:val="710"/>
        </w:trPr>
        <w:tc>
          <w:tcPr>
            <w:tcW w:w="1615" w:type="dxa"/>
          </w:tcPr>
          <w:p w14:paraId="008A5E4F" w14:textId="5206240F" w:rsidR="00565777" w:rsidRDefault="00565777" w:rsidP="000A551F">
            <w:pPr>
              <w:spacing w:after="800"/>
            </w:pPr>
            <w:r>
              <w:t>New container storage</w:t>
            </w:r>
          </w:p>
        </w:tc>
        <w:tc>
          <w:tcPr>
            <w:tcW w:w="1055" w:type="dxa"/>
          </w:tcPr>
          <w:p w14:paraId="5750B5B8" w14:textId="77777777" w:rsidR="00565777" w:rsidRDefault="00565777" w:rsidP="000A551F"/>
        </w:tc>
        <w:tc>
          <w:tcPr>
            <w:tcW w:w="1336" w:type="dxa"/>
          </w:tcPr>
          <w:p w14:paraId="4E583673" w14:textId="77777777" w:rsidR="00565777" w:rsidRDefault="00565777" w:rsidP="000A551F"/>
        </w:tc>
        <w:tc>
          <w:tcPr>
            <w:tcW w:w="1336" w:type="dxa"/>
          </w:tcPr>
          <w:p w14:paraId="292DC095" w14:textId="77777777" w:rsidR="00565777" w:rsidRDefault="00565777" w:rsidP="000A551F"/>
        </w:tc>
        <w:tc>
          <w:tcPr>
            <w:tcW w:w="1336" w:type="dxa"/>
          </w:tcPr>
          <w:p w14:paraId="5B41CFB2" w14:textId="77777777" w:rsidR="00565777" w:rsidRDefault="00565777" w:rsidP="000A551F"/>
        </w:tc>
        <w:tc>
          <w:tcPr>
            <w:tcW w:w="1336" w:type="dxa"/>
          </w:tcPr>
          <w:p w14:paraId="06C9C904" w14:textId="77777777" w:rsidR="00565777" w:rsidRDefault="00565777" w:rsidP="000A551F"/>
        </w:tc>
        <w:tc>
          <w:tcPr>
            <w:tcW w:w="1336" w:type="dxa"/>
          </w:tcPr>
          <w:p w14:paraId="063160C5" w14:textId="77777777" w:rsidR="00565777" w:rsidRDefault="00565777" w:rsidP="000A551F"/>
        </w:tc>
      </w:tr>
      <w:tr w:rsidR="00565777" w14:paraId="1CD935E9" w14:textId="77777777" w:rsidTr="00565777">
        <w:trPr>
          <w:trHeight w:val="710"/>
        </w:trPr>
        <w:tc>
          <w:tcPr>
            <w:tcW w:w="1615" w:type="dxa"/>
          </w:tcPr>
          <w:p w14:paraId="2D127D18" w14:textId="03066042" w:rsidR="00565777" w:rsidRDefault="00565777" w:rsidP="000A551F">
            <w:pPr>
              <w:spacing w:after="800"/>
            </w:pPr>
            <w:r>
              <w:t>Recycling and hazardous waste program</w:t>
            </w:r>
          </w:p>
        </w:tc>
        <w:tc>
          <w:tcPr>
            <w:tcW w:w="1055" w:type="dxa"/>
          </w:tcPr>
          <w:p w14:paraId="3955CD66" w14:textId="77777777" w:rsidR="00565777" w:rsidRDefault="00565777" w:rsidP="000A551F"/>
        </w:tc>
        <w:tc>
          <w:tcPr>
            <w:tcW w:w="1336" w:type="dxa"/>
          </w:tcPr>
          <w:p w14:paraId="2BB58711" w14:textId="77777777" w:rsidR="00565777" w:rsidRDefault="00565777" w:rsidP="000A551F"/>
        </w:tc>
        <w:tc>
          <w:tcPr>
            <w:tcW w:w="1336" w:type="dxa"/>
          </w:tcPr>
          <w:p w14:paraId="6E0B55D0" w14:textId="77777777" w:rsidR="00565777" w:rsidRDefault="00565777" w:rsidP="000A551F"/>
        </w:tc>
        <w:tc>
          <w:tcPr>
            <w:tcW w:w="1336" w:type="dxa"/>
          </w:tcPr>
          <w:p w14:paraId="43E80712" w14:textId="77777777" w:rsidR="00565777" w:rsidRDefault="00565777" w:rsidP="000A551F"/>
        </w:tc>
        <w:tc>
          <w:tcPr>
            <w:tcW w:w="1336" w:type="dxa"/>
          </w:tcPr>
          <w:p w14:paraId="376416C8" w14:textId="77777777" w:rsidR="00565777" w:rsidRDefault="00565777" w:rsidP="000A551F"/>
        </w:tc>
        <w:tc>
          <w:tcPr>
            <w:tcW w:w="1336" w:type="dxa"/>
          </w:tcPr>
          <w:p w14:paraId="15CAB6F3" w14:textId="77777777" w:rsidR="00565777" w:rsidRDefault="00565777" w:rsidP="000A551F"/>
        </w:tc>
      </w:tr>
      <w:tr w:rsidR="00565777" w14:paraId="180713BF" w14:textId="77777777" w:rsidTr="00565777">
        <w:trPr>
          <w:trHeight w:val="710"/>
        </w:trPr>
        <w:tc>
          <w:tcPr>
            <w:tcW w:w="1615" w:type="dxa"/>
          </w:tcPr>
          <w:p w14:paraId="53F5F6DF" w14:textId="688AF717" w:rsidR="00565777" w:rsidRDefault="00565777" w:rsidP="000A551F">
            <w:pPr>
              <w:spacing w:after="800"/>
            </w:pPr>
            <w:r>
              <w:t>Channel expansion and deepening</w:t>
            </w:r>
          </w:p>
        </w:tc>
        <w:tc>
          <w:tcPr>
            <w:tcW w:w="1055" w:type="dxa"/>
          </w:tcPr>
          <w:p w14:paraId="1E0CB0F1" w14:textId="77777777" w:rsidR="00565777" w:rsidRDefault="00565777" w:rsidP="000A551F"/>
        </w:tc>
        <w:tc>
          <w:tcPr>
            <w:tcW w:w="1336" w:type="dxa"/>
          </w:tcPr>
          <w:p w14:paraId="67ECBE8D" w14:textId="77777777" w:rsidR="00565777" w:rsidRDefault="00565777" w:rsidP="000A551F"/>
        </w:tc>
        <w:tc>
          <w:tcPr>
            <w:tcW w:w="1336" w:type="dxa"/>
          </w:tcPr>
          <w:p w14:paraId="00571F7D" w14:textId="77777777" w:rsidR="00565777" w:rsidRDefault="00565777" w:rsidP="000A551F"/>
        </w:tc>
        <w:tc>
          <w:tcPr>
            <w:tcW w:w="1336" w:type="dxa"/>
          </w:tcPr>
          <w:p w14:paraId="295F9FFB" w14:textId="77777777" w:rsidR="00565777" w:rsidRDefault="00565777" w:rsidP="000A551F"/>
        </w:tc>
        <w:tc>
          <w:tcPr>
            <w:tcW w:w="1336" w:type="dxa"/>
          </w:tcPr>
          <w:p w14:paraId="5489220C" w14:textId="77777777" w:rsidR="00565777" w:rsidRDefault="00565777" w:rsidP="000A551F"/>
        </w:tc>
        <w:tc>
          <w:tcPr>
            <w:tcW w:w="1336" w:type="dxa"/>
          </w:tcPr>
          <w:p w14:paraId="2BEC01A0" w14:textId="77777777" w:rsidR="00565777" w:rsidRDefault="00565777" w:rsidP="000A551F"/>
        </w:tc>
      </w:tr>
    </w:tbl>
    <w:p w14:paraId="2292A346" w14:textId="5F5F4E22" w:rsidR="0077776F" w:rsidRDefault="0077776F" w:rsidP="00565777"/>
    <w:p w14:paraId="289D077E" w14:textId="77777777" w:rsidR="000A551F" w:rsidRDefault="000A551F" w:rsidP="00E330D3">
      <w:pPr>
        <w:pStyle w:val="Heading2"/>
        <w:sectPr w:rsidR="000A551F">
          <w:pgSz w:w="12240" w:h="15840"/>
          <w:pgMar w:top="1440" w:right="1440" w:bottom="1440" w:left="1440" w:header="720" w:footer="720" w:gutter="0"/>
          <w:cols w:space="720"/>
          <w:docGrid w:linePitch="360"/>
        </w:sectPr>
      </w:pPr>
    </w:p>
    <w:p w14:paraId="3A0E1FFE" w14:textId="3FAB45AE" w:rsidR="00E330D3" w:rsidRDefault="00E330D3" w:rsidP="00E330D3">
      <w:pPr>
        <w:pStyle w:val="Heading2"/>
      </w:pPr>
      <w:bookmarkStart w:id="20" w:name="_Toc16843023"/>
      <w:r>
        <w:lastRenderedPageBreak/>
        <w:t>Step 5. Develop a Good Neighbor Strategic Plan</w:t>
      </w:r>
      <w:bookmarkEnd w:id="20"/>
    </w:p>
    <w:p w14:paraId="2C68D691" w14:textId="4CFC4208" w:rsidR="00E330D3" w:rsidRDefault="00E330D3" w:rsidP="00E330D3"/>
    <w:p w14:paraId="047E0015" w14:textId="4625AB55" w:rsidR="00E330D3" w:rsidRPr="00B0671E" w:rsidRDefault="00BF03B4" w:rsidP="00E330D3">
      <w:r w:rsidRPr="0067026C">
        <w:rPr>
          <w:b/>
          <w:bCs/>
        </w:rPr>
        <w:t>Digging Deeper Exercise</w:t>
      </w:r>
    </w:p>
    <w:p w14:paraId="68F2D55F" w14:textId="16A8D51F" w:rsidR="00CA1AA5" w:rsidRDefault="00BF03B4" w:rsidP="00BF03B4">
      <w:pPr>
        <w:autoSpaceDE w:val="0"/>
        <w:autoSpaceDN w:val="0"/>
        <w:adjustRightInd w:val="0"/>
        <w:spacing w:before="260" w:after="0" w:line="281" w:lineRule="atLeast"/>
        <w:rPr>
          <w:rFonts w:cstheme="minorHAnsi"/>
          <w:color w:val="211D1E"/>
        </w:rPr>
      </w:pPr>
      <w:r w:rsidRPr="00BF03B4">
        <w:rPr>
          <w:rFonts w:cstheme="minorHAnsi"/>
          <w:color w:val="211D1E"/>
        </w:rPr>
        <w:t xml:space="preserve">Process-based considerations for drafting the Good Neighbor Strategic Plan: </w:t>
      </w:r>
    </w:p>
    <w:p w14:paraId="6604D05D" w14:textId="17E84461" w:rsidR="00CA1AA5" w:rsidRPr="00A23A4E" w:rsidRDefault="00CA1AA5" w:rsidP="00A23A4E">
      <w:pPr>
        <w:autoSpaceDE w:val="0"/>
        <w:autoSpaceDN w:val="0"/>
        <w:adjustRightInd w:val="0"/>
        <w:spacing w:after="0" w:line="281" w:lineRule="atLeast"/>
        <w:rPr>
          <w:rFonts w:cstheme="minorHAnsi"/>
          <w:color w:val="211D1E"/>
        </w:rPr>
      </w:pPr>
    </w:p>
    <w:p w14:paraId="3E0C3423" w14:textId="515AC884" w:rsidR="00BF03B4" w:rsidRDefault="00BF03B4" w:rsidP="0055709B">
      <w:pPr>
        <w:pStyle w:val="ListParagraph"/>
        <w:numPr>
          <w:ilvl w:val="0"/>
          <w:numId w:val="26"/>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How can different stakeholder groups be engaged in drafting and reviewing the Good Neighbor Strategic Plan? </w:t>
      </w:r>
    </w:p>
    <w:p w14:paraId="22CB43CD" w14:textId="64E970EA" w:rsidR="0055709B" w:rsidRDefault="0055709B" w:rsidP="0055709B">
      <w:pPr>
        <w:autoSpaceDE w:val="0"/>
        <w:autoSpaceDN w:val="0"/>
        <w:adjustRightInd w:val="0"/>
        <w:spacing w:after="59" w:line="240" w:lineRule="auto"/>
        <w:rPr>
          <w:rFonts w:cstheme="minorHAnsi"/>
          <w:color w:val="211D1E"/>
        </w:rPr>
      </w:pPr>
    </w:p>
    <w:p w14:paraId="6A9DAD94" w14:textId="3E18E82C" w:rsidR="0055709B" w:rsidRDefault="0055709B" w:rsidP="0055709B">
      <w:pPr>
        <w:autoSpaceDE w:val="0"/>
        <w:autoSpaceDN w:val="0"/>
        <w:adjustRightInd w:val="0"/>
        <w:spacing w:after="59" w:line="240" w:lineRule="auto"/>
        <w:rPr>
          <w:rFonts w:cstheme="minorHAnsi"/>
          <w:color w:val="211D1E"/>
        </w:rPr>
      </w:pPr>
    </w:p>
    <w:p w14:paraId="37B17396" w14:textId="77777777" w:rsidR="000A551F" w:rsidRPr="0055709B" w:rsidRDefault="000A551F" w:rsidP="0055709B">
      <w:pPr>
        <w:autoSpaceDE w:val="0"/>
        <w:autoSpaceDN w:val="0"/>
        <w:adjustRightInd w:val="0"/>
        <w:spacing w:after="59" w:line="240" w:lineRule="auto"/>
        <w:rPr>
          <w:rFonts w:cstheme="minorHAnsi"/>
          <w:color w:val="211D1E"/>
        </w:rPr>
      </w:pPr>
    </w:p>
    <w:p w14:paraId="7538EB78" w14:textId="119C1C88" w:rsidR="00BF03B4" w:rsidRDefault="00BF03B4" w:rsidP="0055709B">
      <w:pPr>
        <w:pStyle w:val="ListParagraph"/>
        <w:numPr>
          <w:ilvl w:val="0"/>
          <w:numId w:val="26"/>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Which groups should be prioritized to ensure distributional equity (achieved by prioritizing those with highest need)? </w:t>
      </w:r>
    </w:p>
    <w:p w14:paraId="2CFF5B1C" w14:textId="0940B461" w:rsidR="0055709B" w:rsidRDefault="0055709B" w:rsidP="0055709B">
      <w:pPr>
        <w:autoSpaceDE w:val="0"/>
        <w:autoSpaceDN w:val="0"/>
        <w:adjustRightInd w:val="0"/>
        <w:spacing w:after="59" w:line="240" w:lineRule="auto"/>
        <w:rPr>
          <w:rFonts w:cstheme="minorHAnsi"/>
          <w:color w:val="211D1E"/>
        </w:rPr>
      </w:pPr>
    </w:p>
    <w:p w14:paraId="1254A91C" w14:textId="2DAC19FC" w:rsidR="0055709B" w:rsidRDefault="0055709B" w:rsidP="0055709B">
      <w:pPr>
        <w:autoSpaceDE w:val="0"/>
        <w:autoSpaceDN w:val="0"/>
        <w:adjustRightInd w:val="0"/>
        <w:spacing w:after="59" w:line="240" w:lineRule="auto"/>
        <w:rPr>
          <w:rFonts w:cstheme="minorHAnsi"/>
          <w:color w:val="211D1E"/>
        </w:rPr>
      </w:pPr>
    </w:p>
    <w:p w14:paraId="6F452B4F" w14:textId="77777777" w:rsidR="0055709B" w:rsidRPr="0055709B" w:rsidRDefault="0055709B" w:rsidP="0055709B">
      <w:pPr>
        <w:autoSpaceDE w:val="0"/>
        <w:autoSpaceDN w:val="0"/>
        <w:adjustRightInd w:val="0"/>
        <w:spacing w:after="59" w:line="240" w:lineRule="auto"/>
        <w:rPr>
          <w:rFonts w:cstheme="minorHAnsi"/>
          <w:color w:val="211D1E"/>
        </w:rPr>
      </w:pPr>
    </w:p>
    <w:p w14:paraId="23AE42BF" w14:textId="4B9B6DE2" w:rsidR="00BF03B4" w:rsidRDefault="00BF03B4" w:rsidP="0055709B">
      <w:pPr>
        <w:pStyle w:val="ListParagraph"/>
        <w:numPr>
          <w:ilvl w:val="0"/>
          <w:numId w:val="26"/>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Who are the key stakeholders outside of the port sector and community that need to be engaged? Are there strategic partnerships that would be helpful to achieve shared goals in near-term? </w:t>
      </w:r>
    </w:p>
    <w:p w14:paraId="36A38F4C" w14:textId="0E9B5195" w:rsidR="0055709B" w:rsidRDefault="0055709B" w:rsidP="0055709B">
      <w:pPr>
        <w:autoSpaceDE w:val="0"/>
        <w:autoSpaceDN w:val="0"/>
        <w:adjustRightInd w:val="0"/>
        <w:spacing w:after="59" w:line="240" w:lineRule="auto"/>
        <w:rPr>
          <w:rFonts w:cstheme="minorHAnsi"/>
          <w:color w:val="211D1E"/>
        </w:rPr>
      </w:pPr>
    </w:p>
    <w:p w14:paraId="7795889C" w14:textId="3EA6AD73" w:rsidR="000A551F" w:rsidRDefault="000A551F" w:rsidP="0055709B">
      <w:pPr>
        <w:autoSpaceDE w:val="0"/>
        <w:autoSpaceDN w:val="0"/>
        <w:adjustRightInd w:val="0"/>
        <w:spacing w:after="59" w:line="240" w:lineRule="auto"/>
        <w:rPr>
          <w:rFonts w:cstheme="minorHAnsi"/>
          <w:color w:val="211D1E"/>
        </w:rPr>
      </w:pPr>
    </w:p>
    <w:p w14:paraId="1B58FA75" w14:textId="3F8D20A3" w:rsidR="000A551F" w:rsidRDefault="000A551F" w:rsidP="0055709B">
      <w:pPr>
        <w:autoSpaceDE w:val="0"/>
        <w:autoSpaceDN w:val="0"/>
        <w:adjustRightInd w:val="0"/>
        <w:spacing w:after="59" w:line="240" w:lineRule="auto"/>
        <w:rPr>
          <w:rFonts w:cstheme="minorHAnsi"/>
          <w:color w:val="211D1E"/>
        </w:rPr>
      </w:pPr>
    </w:p>
    <w:p w14:paraId="6F435F71" w14:textId="3BBD18B2" w:rsidR="00BF03B4" w:rsidRDefault="00BF03B4" w:rsidP="0055709B">
      <w:pPr>
        <w:pStyle w:val="ListParagraph"/>
        <w:numPr>
          <w:ilvl w:val="0"/>
          <w:numId w:val="26"/>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How can port’s departments be institutionalized towards greater social responsibility and accountability? How can upcoming projects and plans be leveraged towards a new system of decision-making? </w:t>
      </w:r>
    </w:p>
    <w:p w14:paraId="60694672" w14:textId="547F8337" w:rsidR="0055709B" w:rsidRDefault="0055709B" w:rsidP="0055709B">
      <w:pPr>
        <w:autoSpaceDE w:val="0"/>
        <w:autoSpaceDN w:val="0"/>
        <w:adjustRightInd w:val="0"/>
        <w:spacing w:after="59" w:line="240" w:lineRule="auto"/>
        <w:rPr>
          <w:rFonts w:cstheme="minorHAnsi"/>
          <w:color w:val="211D1E"/>
        </w:rPr>
      </w:pPr>
    </w:p>
    <w:p w14:paraId="3AD9B6D6" w14:textId="76A8D4B8" w:rsidR="0055709B" w:rsidRDefault="0055709B" w:rsidP="0055709B">
      <w:pPr>
        <w:autoSpaceDE w:val="0"/>
        <w:autoSpaceDN w:val="0"/>
        <w:adjustRightInd w:val="0"/>
        <w:spacing w:after="59" w:line="240" w:lineRule="auto"/>
        <w:rPr>
          <w:rFonts w:cstheme="minorHAnsi"/>
          <w:color w:val="211D1E"/>
        </w:rPr>
      </w:pPr>
    </w:p>
    <w:p w14:paraId="45F59BFE" w14:textId="77777777" w:rsidR="000A551F" w:rsidRDefault="000A551F" w:rsidP="0055709B">
      <w:pPr>
        <w:autoSpaceDE w:val="0"/>
        <w:autoSpaceDN w:val="0"/>
        <w:adjustRightInd w:val="0"/>
        <w:spacing w:after="59" w:line="240" w:lineRule="auto"/>
        <w:rPr>
          <w:rFonts w:cstheme="minorHAnsi"/>
          <w:color w:val="211D1E"/>
        </w:rPr>
      </w:pPr>
    </w:p>
    <w:p w14:paraId="06B16BE3" w14:textId="5CFD3B65" w:rsidR="00BF03B4" w:rsidRDefault="00BF03B4" w:rsidP="0055709B">
      <w:pPr>
        <w:pStyle w:val="ListParagraph"/>
        <w:numPr>
          <w:ilvl w:val="0"/>
          <w:numId w:val="26"/>
        </w:numPr>
        <w:autoSpaceDE w:val="0"/>
        <w:autoSpaceDN w:val="0"/>
        <w:adjustRightInd w:val="0"/>
        <w:spacing w:after="59" w:line="240" w:lineRule="auto"/>
        <w:ind w:left="634" w:hanging="274"/>
        <w:rPr>
          <w:rFonts w:cstheme="minorHAnsi"/>
          <w:color w:val="211D1E"/>
        </w:rPr>
      </w:pPr>
      <w:r w:rsidRPr="00A23A4E">
        <w:rPr>
          <w:rFonts w:cstheme="minorHAnsi"/>
          <w:color w:val="211D1E"/>
        </w:rPr>
        <w:t xml:space="preserve">How can community goals be achieved through upcoming projects, plans and strategic documents? Are there goals that might not be addressed and need pilot projects, programs and initiatives? </w:t>
      </w:r>
    </w:p>
    <w:p w14:paraId="79DC8A9F" w14:textId="7A6E3091" w:rsidR="0055709B" w:rsidRDefault="0055709B" w:rsidP="0055709B">
      <w:pPr>
        <w:autoSpaceDE w:val="0"/>
        <w:autoSpaceDN w:val="0"/>
        <w:adjustRightInd w:val="0"/>
        <w:spacing w:after="59" w:line="240" w:lineRule="auto"/>
        <w:rPr>
          <w:rFonts w:cstheme="minorHAnsi"/>
          <w:color w:val="211D1E"/>
        </w:rPr>
      </w:pPr>
    </w:p>
    <w:p w14:paraId="61094D4C" w14:textId="3CE73F24" w:rsidR="0055709B" w:rsidRDefault="0055709B" w:rsidP="0055709B">
      <w:pPr>
        <w:autoSpaceDE w:val="0"/>
        <w:autoSpaceDN w:val="0"/>
        <w:adjustRightInd w:val="0"/>
        <w:spacing w:after="59" w:line="240" w:lineRule="auto"/>
        <w:rPr>
          <w:rFonts w:cstheme="minorHAnsi"/>
          <w:color w:val="211D1E"/>
        </w:rPr>
      </w:pPr>
    </w:p>
    <w:p w14:paraId="0E6E1C73" w14:textId="77777777" w:rsidR="0055709B" w:rsidRPr="0055709B" w:rsidRDefault="0055709B" w:rsidP="0055709B">
      <w:pPr>
        <w:autoSpaceDE w:val="0"/>
        <w:autoSpaceDN w:val="0"/>
        <w:adjustRightInd w:val="0"/>
        <w:spacing w:after="59" w:line="240" w:lineRule="auto"/>
        <w:rPr>
          <w:rFonts w:cstheme="minorHAnsi"/>
          <w:color w:val="211D1E"/>
        </w:rPr>
      </w:pPr>
    </w:p>
    <w:p w14:paraId="5F84A46D" w14:textId="77777777" w:rsidR="00BF03B4" w:rsidRPr="00A23A4E" w:rsidRDefault="00BF03B4" w:rsidP="0055709B">
      <w:pPr>
        <w:pStyle w:val="ListParagraph"/>
        <w:numPr>
          <w:ilvl w:val="0"/>
          <w:numId w:val="26"/>
        </w:numPr>
        <w:autoSpaceDE w:val="0"/>
        <w:autoSpaceDN w:val="0"/>
        <w:adjustRightInd w:val="0"/>
        <w:spacing w:after="0" w:line="240" w:lineRule="auto"/>
        <w:ind w:left="634" w:hanging="274"/>
        <w:rPr>
          <w:rFonts w:cstheme="minorHAnsi"/>
          <w:color w:val="211D1E"/>
        </w:rPr>
      </w:pPr>
      <w:r w:rsidRPr="00A23A4E">
        <w:rPr>
          <w:rFonts w:cstheme="minorHAnsi"/>
          <w:color w:val="211D1E"/>
        </w:rPr>
        <w:t>What would be an effective timeline for community goals that reinforces port’s good neighbor policy?</w:t>
      </w:r>
    </w:p>
    <w:p w14:paraId="5BDB884C" w14:textId="77777777" w:rsidR="000A551F" w:rsidRDefault="000A551F" w:rsidP="0077776F">
      <w:pPr>
        <w:pStyle w:val="Heading3"/>
        <w:sectPr w:rsidR="000A551F">
          <w:pgSz w:w="12240" w:h="15840"/>
          <w:pgMar w:top="1440" w:right="1440" w:bottom="1440" w:left="1440" w:header="720" w:footer="720" w:gutter="0"/>
          <w:cols w:space="720"/>
          <w:docGrid w:linePitch="360"/>
        </w:sectPr>
      </w:pPr>
    </w:p>
    <w:p w14:paraId="0BDF04A5" w14:textId="7287B945" w:rsidR="0077776F" w:rsidRDefault="0077776F" w:rsidP="0077776F">
      <w:pPr>
        <w:pStyle w:val="Heading3"/>
      </w:pPr>
      <w:bookmarkStart w:id="21" w:name="_Toc16843024"/>
      <w:r>
        <w:lastRenderedPageBreak/>
        <w:t>Try It Out! Map out Your Strategic Plan – Environmental Justice Primer for Ports Page 31</w:t>
      </w:r>
      <w:bookmarkEnd w:id="21"/>
    </w:p>
    <w:p w14:paraId="486C5130" w14:textId="7E737BCB" w:rsidR="0077776F" w:rsidRDefault="0077776F" w:rsidP="0077776F"/>
    <w:p w14:paraId="2F612763" w14:textId="4FEB0B8A" w:rsidR="0077776F" w:rsidRDefault="0077776F" w:rsidP="0077776F">
      <w:pPr>
        <w:rPr>
          <w:rFonts w:cs="Myriad Pro"/>
          <w:color w:val="211D1E"/>
        </w:rPr>
      </w:pPr>
      <w:r>
        <w:rPr>
          <w:rFonts w:cs="Myriad Pro"/>
          <w:color w:val="211D1E"/>
        </w:rPr>
        <w:t>The worksheet below provides a template for organizing upcoming plans and projects based on timing, community goals, stakeholders and other considerations. Use the table to walk through port-related decisions coming up in the next 3 to 5 years and where possible link those decisions to related community goals and performance measures. Explore different levels of engagement for each plan or project.</w:t>
      </w:r>
    </w:p>
    <w:tbl>
      <w:tblPr>
        <w:tblStyle w:val="TableGrid"/>
        <w:tblW w:w="0" w:type="auto"/>
        <w:tblLook w:val="04A0" w:firstRow="1" w:lastRow="0" w:firstColumn="1" w:lastColumn="0" w:noHBand="0" w:noVBand="1"/>
      </w:tblPr>
      <w:tblGrid>
        <w:gridCol w:w="1433"/>
        <w:gridCol w:w="1359"/>
        <w:gridCol w:w="1457"/>
        <w:gridCol w:w="1499"/>
        <w:gridCol w:w="1792"/>
        <w:gridCol w:w="1810"/>
      </w:tblGrid>
      <w:tr w:rsidR="0077776F" w14:paraId="0C96EC9A" w14:textId="77777777" w:rsidTr="000A551F">
        <w:tc>
          <w:tcPr>
            <w:tcW w:w="1433" w:type="dxa"/>
          </w:tcPr>
          <w:p w14:paraId="4A593758" w14:textId="3E3149ED" w:rsidR="0077776F" w:rsidRPr="0077776F" w:rsidRDefault="0077776F" w:rsidP="0077776F">
            <w:pPr>
              <w:rPr>
                <w:b/>
                <w:bCs/>
              </w:rPr>
            </w:pPr>
            <w:r>
              <w:rPr>
                <w:b/>
                <w:bCs/>
              </w:rPr>
              <w:t>Timeframe</w:t>
            </w:r>
          </w:p>
        </w:tc>
        <w:tc>
          <w:tcPr>
            <w:tcW w:w="1359" w:type="dxa"/>
          </w:tcPr>
          <w:p w14:paraId="5BAD0136" w14:textId="6E380BD7" w:rsidR="0077776F" w:rsidRPr="0077776F" w:rsidRDefault="0077776F" w:rsidP="0077776F">
            <w:pPr>
              <w:rPr>
                <w:b/>
                <w:bCs/>
              </w:rPr>
            </w:pPr>
            <w:r>
              <w:rPr>
                <w:b/>
                <w:bCs/>
              </w:rPr>
              <w:t>Projects, Plans and Pilots</w:t>
            </w:r>
          </w:p>
        </w:tc>
        <w:tc>
          <w:tcPr>
            <w:tcW w:w="1457" w:type="dxa"/>
          </w:tcPr>
          <w:p w14:paraId="17145115" w14:textId="390C022A" w:rsidR="0077776F" w:rsidRPr="0077776F" w:rsidRDefault="0077776F" w:rsidP="0077776F">
            <w:pPr>
              <w:rPr>
                <w:b/>
                <w:bCs/>
              </w:rPr>
            </w:pPr>
            <w:r>
              <w:rPr>
                <w:b/>
                <w:bCs/>
              </w:rPr>
              <w:t>Community Goals</w:t>
            </w:r>
          </w:p>
        </w:tc>
        <w:tc>
          <w:tcPr>
            <w:tcW w:w="1499" w:type="dxa"/>
          </w:tcPr>
          <w:p w14:paraId="01774BA7" w14:textId="1639B463" w:rsidR="0077776F" w:rsidRPr="0077776F" w:rsidRDefault="0077776F" w:rsidP="0077776F">
            <w:pPr>
              <w:rPr>
                <w:b/>
                <w:bCs/>
              </w:rPr>
            </w:pPr>
            <w:r>
              <w:rPr>
                <w:b/>
                <w:bCs/>
              </w:rPr>
              <w:t>Performance Measure</w:t>
            </w:r>
          </w:p>
        </w:tc>
        <w:tc>
          <w:tcPr>
            <w:tcW w:w="1792" w:type="dxa"/>
          </w:tcPr>
          <w:p w14:paraId="589E01E9" w14:textId="643E2D04" w:rsidR="0077776F" w:rsidRPr="0077776F" w:rsidRDefault="0077776F" w:rsidP="0077776F">
            <w:pPr>
              <w:rPr>
                <w:b/>
                <w:bCs/>
              </w:rPr>
            </w:pPr>
            <w:r>
              <w:rPr>
                <w:b/>
                <w:bCs/>
              </w:rPr>
              <w:t>Key Stakeholder Groups for Engagement</w:t>
            </w:r>
          </w:p>
        </w:tc>
        <w:tc>
          <w:tcPr>
            <w:tcW w:w="1810" w:type="dxa"/>
          </w:tcPr>
          <w:p w14:paraId="40BC22FC" w14:textId="7BC2DAFE" w:rsidR="0077776F" w:rsidRPr="0077776F" w:rsidRDefault="0077776F" w:rsidP="0077776F">
            <w:r>
              <w:rPr>
                <w:b/>
                <w:bCs/>
              </w:rPr>
              <w:t>Level of Community Engagement</w:t>
            </w:r>
          </w:p>
        </w:tc>
      </w:tr>
      <w:tr w:rsidR="0077776F" w14:paraId="4C58C0AD" w14:textId="77777777" w:rsidTr="000A551F">
        <w:trPr>
          <w:trHeight w:val="845"/>
        </w:trPr>
        <w:tc>
          <w:tcPr>
            <w:tcW w:w="1433" w:type="dxa"/>
          </w:tcPr>
          <w:p w14:paraId="3E21EF1D" w14:textId="77777777" w:rsidR="0077776F" w:rsidRDefault="0077776F" w:rsidP="0077776F"/>
          <w:p w14:paraId="24038F61" w14:textId="77777777" w:rsidR="000A551F" w:rsidRDefault="000A551F" w:rsidP="0077776F"/>
          <w:p w14:paraId="18338711" w14:textId="77777777" w:rsidR="000A551F" w:rsidRDefault="000A551F" w:rsidP="0077776F"/>
          <w:p w14:paraId="7AAA91FD" w14:textId="77777777" w:rsidR="000A551F" w:rsidRDefault="000A551F" w:rsidP="0077776F"/>
          <w:p w14:paraId="14FF7543" w14:textId="0BD16208" w:rsidR="000A551F" w:rsidRDefault="000A551F" w:rsidP="0077776F"/>
        </w:tc>
        <w:tc>
          <w:tcPr>
            <w:tcW w:w="1359" w:type="dxa"/>
          </w:tcPr>
          <w:p w14:paraId="2742505A" w14:textId="77777777" w:rsidR="0077776F" w:rsidRDefault="0077776F" w:rsidP="0077776F"/>
        </w:tc>
        <w:tc>
          <w:tcPr>
            <w:tcW w:w="1457" w:type="dxa"/>
          </w:tcPr>
          <w:p w14:paraId="36114B56" w14:textId="77777777" w:rsidR="0077776F" w:rsidRDefault="0077776F" w:rsidP="0077776F"/>
        </w:tc>
        <w:tc>
          <w:tcPr>
            <w:tcW w:w="1499" w:type="dxa"/>
          </w:tcPr>
          <w:p w14:paraId="5083F663" w14:textId="77777777" w:rsidR="0077776F" w:rsidRDefault="0077776F" w:rsidP="0077776F"/>
        </w:tc>
        <w:tc>
          <w:tcPr>
            <w:tcW w:w="1792" w:type="dxa"/>
          </w:tcPr>
          <w:p w14:paraId="71900D20" w14:textId="77777777" w:rsidR="0077776F" w:rsidRDefault="0077776F" w:rsidP="0077776F"/>
        </w:tc>
        <w:tc>
          <w:tcPr>
            <w:tcW w:w="1810" w:type="dxa"/>
          </w:tcPr>
          <w:p w14:paraId="3E548AAC" w14:textId="77777777" w:rsidR="0077776F" w:rsidRDefault="0077776F" w:rsidP="0077776F"/>
        </w:tc>
      </w:tr>
      <w:tr w:rsidR="0077776F" w14:paraId="5F5F4DD2" w14:textId="77777777" w:rsidTr="000A551F">
        <w:trPr>
          <w:trHeight w:val="845"/>
        </w:trPr>
        <w:tc>
          <w:tcPr>
            <w:tcW w:w="1433" w:type="dxa"/>
          </w:tcPr>
          <w:p w14:paraId="743CE832" w14:textId="77777777" w:rsidR="0077776F" w:rsidRDefault="0077776F" w:rsidP="0077776F"/>
          <w:p w14:paraId="505D8A41" w14:textId="77777777" w:rsidR="000A551F" w:rsidRDefault="000A551F" w:rsidP="0077776F"/>
          <w:p w14:paraId="6DF32793" w14:textId="77777777" w:rsidR="000A551F" w:rsidRDefault="000A551F" w:rsidP="0077776F"/>
          <w:p w14:paraId="03CFD423" w14:textId="77777777" w:rsidR="000A551F" w:rsidRDefault="000A551F" w:rsidP="0077776F"/>
          <w:p w14:paraId="3C892F8B" w14:textId="68A457F9" w:rsidR="000A551F" w:rsidRDefault="000A551F" w:rsidP="0077776F"/>
        </w:tc>
        <w:tc>
          <w:tcPr>
            <w:tcW w:w="1359" w:type="dxa"/>
          </w:tcPr>
          <w:p w14:paraId="75F1C5FA" w14:textId="77777777" w:rsidR="0077776F" w:rsidRDefault="0077776F" w:rsidP="0077776F"/>
        </w:tc>
        <w:tc>
          <w:tcPr>
            <w:tcW w:w="1457" w:type="dxa"/>
          </w:tcPr>
          <w:p w14:paraId="574509E5" w14:textId="77777777" w:rsidR="0077776F" w:rsidRDefault="0077776F" w:rsidP="0077776F"/>
        </w:tc>
        <w:tc>
          <w:tcPr>
            <w:tcW w:w="1499" w:type="dxa"/>
          </w:tcPr>
          <w:p w14:paraId="0E997C9F" w14:textId="77777777" w:rsidR="0077776F" w:rsidRDefault="0077776F" w:rsidP="0077776F"/>
        </w:tc>
        <w:tc>
          <w:tcPr>
            <w:tcW w:w="1792" w:type="dxa"/>
          </w:tcPr>
          <w:p w14:paraId="314E9EDA" w14:textId="77777777" w:rsidR="0077776F" w:rsidRDefault="0077776F" w:rsidP="0077776F"/>
        </w:tc>
        <w:tc>
          <w:tcPr>
            <w:tcW w:w="1810" w:type="dxa"/>
          </w:tcPr>
          <w:p w14:paraId="3030E8CA" w14:textId="77777777" w:rsidR="0077776F" w:rsidRDefault="0077776F" w:rsidP="0077776F"/>
        </w:tc>
      </w:tr>
      <w:tr w:rsidR="0077776F" w14:paraId="11C97818" w14:textId="77777777" w:rsidTr="000A551F">
        <w:trPr>
          <w:trHeight w:val="845"/>
        </w:trPr>
        <w:tc>
          <w:tcPr>
            <w:tcW w:w="1433" w:type="dxa"/>
          </w:tcPr>
          <w:p w14:paraId="32C977E6" w14:textId="77777777" w:rsidR="0077776F" w:rsidRDefault="0077776F" w:rsidP="0077776F"/>
          <w:p w14:paraId="653C88CE" w14:textId="77777777" w:rsidR="000A551F" w:rsidRDefault="000A551F" w:rsidP="0077776F"/>
          <w:p w14:paraId="1DF68B1F" w14:textId="77777777" w:rsidR="000A551F" w:rsidRDefault="000A551F" w:rsidP="0077776F"/>
          <w:p w14:paraId="48C00565" w14:textId="77777777" w:rsidR="000A551F" w:rsidRDefault="000A551F" w:rsidP="0077776F"/>
          <w:p w14:paraId="6CD5DFED" w14:textId="1643F94F" w:rsidR="000A551F" w:rsidRDefault="000A551F" w:rsidP="0077776F"/>
        </w:tc>
        <w:tc>
          <w:tcPr>
            <w:tcW w:w="1359" w:type="dxa"/>
          </w:tcPr>
          <w:p w14:paraId="63FC7CBC" w14:textId="77777777" w:rsidR="0077776F" w:rsidRDefault="0077776F" w:rsidP="0077776F"/>
        </w:tc>
        <w:tc>
          <w:tcPr>
            <w:tcW w:w="1457" w:type="dxa"/>
          </w:tcPr>
          <w:p w14:paraId="684A1907" w14:textId="77777777" w:rsidR="0077776F" w:rsidRDefault="0077776F" w:rsidP="0077776F"/>
        </w:tc>
        <w:tc>
          <w:tcPr>
            <w:tcW w:w="1499" w:type="dxa"/>
          </w:tcPr>
          <w:p w14:paraId="7DAF0E7C" w14:textId="77777777" w:rsidR="0077776F" w:rsidRDefault="0077776F" w:rsidP="0077776F"/>
        </w:tc>
        <w:tc>
          <w:tcPr>
            <w:tcW w:w="1792" w:type="dxa"/>
          </w:tcPr>
          <w:p w14:paraId="3FCBAF4C" w14:textId="77777777" w:rsidR="0077776F" w:rsidRDefault="0077776F" w:rsidP="0077776F"/>
        </w:tc>
        <w:tc>
          <w:tcPr>
            <w:tcW w:w="1810" w:type="dxa"/>
          </w:tcPr>
          <w:p w14:paraId="0410C104" w14:textId="77777777" w:rsidR="0077776F" w:rsidRDefault="0077776F" w:rsidP="0077776F"/>
        </w:tc>
      </w:tr>
      <w:tr w:rsidR="0077776F" w14:paraId="60877D10" w14:textId="77777777" w:rsidTr="000A551F">
        <w:trPr>
          <w:trHeight w:val="845"/>
        </w:trPr>
        <w:tc>
          <w:tcPr>
            <w:tcW w:w="1433" w:type="dxa"/>
          </w:tcPr>
          <w:p w14:paraId="385F7522" w14:textId="77777777" w:rsidR="0077776F" w:rsidRDefault="0077776F" w:rsidP="0077776F"/>
          <w:p w14:paraId="1F049111" w14:textId="77777777" w:rsidR="000A551F" w:rsidRDefault="000A551F" w:rsidP="0077776F"/>
          <w:p w14:paraId="1C02D076" w14:textId="77777777" w:rsidR="000A551F" w:rsidRDefault="000A551F" w:rsidP="0077776F"/>
          <w:p w14:paraId="3DDBB8F2" w14:textId="77777777" w:rsidR="000A551F" w:rsidRDefault="000A551F" w:rsidP="0077776F"/>
          <w:p w14:paraId="7910E8B0" w14:textId="33040FB7" w:rsidR="000A551F" w:rsidRDefault="000A551F" w:rsidP="0077776F"/>
        </w:tc>
        <w:tc>
          <w:tcPr>
            <w:tcW w:w="1359" w:type="dxa"/>
          </w:tcPr>
          <w:p w14:paraId="18BB9C14" w14:textId="77777777" w:rsidR="0077776F" w:rsidRDefault="0077776F" w:rsidP="0077776F"/>
        </w:tc>
        <w:tc>
          <w:tcPr>
            <w:tcW w:w="1457" w:type="dxa"/>
          </w:tcPr>
          <w:p w14:paraId="705F73B8" w14:textId="77777777" w:rsidR="0077776F" w:rsidRDefault="0077776F" w:rsidP="0077776F"/>
        </w:tc>
        <w:tc>
          <w:tcPr>
            <w:tcW w:w="1499" w:type="dxa"/>
          </w:tcPr>
          <w:p w14:paraId="18E74C7D" w14:textId="77777777" w:rsidR="0077776F" w:rsidRDefault="0077776F" w:rsidP="0077776F"/>
        </w:tc>
        <w:tc>
          <w:tcPr>
            <w:tcW w:w="1792" w:type="dxa"/>
          </w:tcPr>
          <w:p w14:paraId="7C6E0796" w14:textId="77777777" w:rsidR="0077776F" w:rsidRDefault="0077776F" w:rsidP="0077776F"/>
        </w:tc>
        <w:tc>
          <w:tcPr>
            <w:tcW w:w="1810" w:type="dxa"/>
          </w:tcPr>
          <w:p w14:paraId="2425FDD4" w14:textId="77777777" w:rsidR="0077776F" w:rsidRDefault="0077776F" w:rsidP="0077776F"/>
        </w:tc>
      </w:tr>
      <w:tr w:rsidR="0077776F" w14:paraId="4DF00C7C" w14:textId="77777777" w:rsidTr="000A551F">
        <w:trPr>
          <w:trHeight w:val="845"/>
        </w:trPr>
        <w:tc>
          <w:tcPr>
            <w:tcW w:w="1433" w:type="dxa"/>
          </w:tcPr>
          <w:p w14:paraId="55F886CD" w14:textId="77777777" w:rsidR="0077776F" w:rsidRDefault="0077776F" w:rsidP="0077776F"/>
          <w:p w14:paraId="6A6263CC" w14:textId="77777777" w:rsidR="000A551F" w:rsidRDefault="000A551F" w:rsidP="0077776F"/>
          <w:p w14:paraId="750D007A" w14:textId="77777777" w:rsidR="000A551F" w:rsidRDefault="000A551F" w:rsidP="0077776F"/>
          <w:p w14:paraId="1B490415" w14:textId="77777777" w:rsidR="000A551F" w:rsidRDefault="000A551F" w:rsidP="0077776F"/>
          <w:p w14:paraId="48D5C0DA" w14:textId="0ED84E85" w:rsidR="000A551F" w:rsidRDefault="000A551F" w:rsidP="0077776F"/>
        </w:tc>
        <w:tc>
          <w:tcPr>
            <w:tcW w:w="1359" w:type="dxa"/>
          </w:tcPr>
          <w:p w14:paraId="4B545691" w14:textId="77777777" w:rsidR="0077776F" w:rsidRDefault="0077776F" w:rsidP="0077776F"/>
        </w:tc>
        <w:tc>
          <w:tcPr>
            <w:tcW w:w="1457" w:type="dxa"/>
          </w:tcPr>
          <w:p w14:paraId="7D89DDAD" w14:textId="77777777" w:rsidR="0077776F" w:rsidRDefault="0077776F" w:rsidP="0077776F"/>
        </w:tc>
        <w:tc>
          <w:tcPr>
            <w:tcW w:w="1499" w:type="dxa"/>
          </w:tcPr>
          <w:p w14:paraId="2D0A305B" w14:textId="77777777" w:rsidR="0077776F" w:rsidRDefault="0077776F" w:rsidP="0077776F"/>
        </w:tc>
        <w:tc>
          <w:tcPr>
            <w:tcW w:w="1792" w:type="dxa"/>
          </w:tcPr>
          <w:p w14:paraId="7AEDEC4B" w14:textId="77777777" w:rsidR="0077776F" w:rsidRDefault="0077776F" w:rsidP="0077776F"/>
        </w:tc>
        <w:tc>
          <w:tcPr>
            <w:tcW w:w="1810" w:type="dxa"/>
          </w:tcPr>
          <w:p w14:paraId="148F0644" w14:textId="77777777" w:rsidR="0077776F" w:rsidRDefault="0077776F" w:rsidP="0077776F"/>
        </w:tc>
      </w:tr>
      <w:tr w:rsidR="0077776F" w14:paraId="00968707" w14:textId="77777777" w:rsidTr="000A551F">
        <w:trPr>
          <w:trHeight w:val="845"/>
        </w:trPr>
        <w:tc>
          <w:tcPr>
            <w:tcW w:w="1433" w:type="dxa"/>
          </w:tcPr>
          <w:p w14:paraId="1DA0D055" w14:textId="77777777" w:rsidR="0077776F" w:rsidRDefault="0077776F" w:rsidP="0077776F"/>
          <w:p w14:paraId="688340F1" w14:textId="77777777" w:rsidR="000A551F" w:rsidRDefault="000A551F" w:rsidP="0077776F"/>
          <w:p w14:paraId="790A4466" w14:textId="77777777" w:rsidR="000A551F" w:rsidRDefault="000A551F" w:rsidP="0077776F"/>
          <w:p w14:paraId="7E1819EF" w14:textId="77777777" w:rsidR="000A551F" w:rsidRDefault="000A551F" w:rsidP="0077776F"/>
          <w:p w14:paraId="0D1BCA37" w14:textId="19EEED73" w:rsidR="000A551F" w:rsidRDefault="000A551F" w:rsidP="0077776F"/>
        </w:tc>
        <w:tc>
          <w:tcPr>
            <w:tcW w:w="1359" w:type="dxa"/>
          </w:tcPr>
          <w:p w14:paraId="7E29594C" w14:textId="77777777" w:rsidR="0077776F" w:rsidRDefault="0077776F" w:rsidP="0077776F"/>
        </w:tc>
        <w:tc>
          <w:tcPr>
            <w:tcW w:w="1457" w:type="dxa"/>
          </w:tcPr>
          <w:p w14:paraId="1353B717" w14:textId="77777777" w:rsidR="0077776F" w:rsidRDefault="0077776F" w:rsidP="0077776F"/>
        </w:tc>
        <w:tc>
          <w:tcPr>
            <w:tcW w:w="1499" w:type="dxa"/>
          </w:tcPr>
          <w:p w14:paraId="0DA3B836" w14:textId="77777777" w:rsidR="0077776F" w:rsidRDefault="0077776F" w:rsidP="0077776F"/>
        </w:tc>
        <w:tc>
          <w:tcPr>
            <w:tcW w:w="1792" w:type="dxa"/>
          </w:tcPr>
          <w:p w14:paraId="5CDEB4B3" w14:textId="77777777" w:rsidR="0077776F" w:rsidRDefault="0077776F" w:rsidP="0077776F"/>
        </w:tc>
        <w:tc>
          <w:tcPr>
            <w:tcW w:w="1810" w:type="dxa"/>
          </w:tcPr>
          <w:p w14:paraId="66C722FF" w14:textId="77777777" w:rsidR="0077776F" w:rsidRDefault="0077776F" w:rsidP="0077776F"/>
        </w:tc>
      </w:tr>
      <w:tr w:rsidR="0077776F" w14:paraId="0991163C" w14:textId="77777777" w:rsidTr="000A551F">
        <w:trPr>
          <w:trHeight w:val="845"/>
        </w:trPr>
        <w:tc>
          <w:tcPr>
            <w:tcW w:w="1433" w:type="dxa"/>
          </w:tcPr>
          <w:p w14:paraId="2B33A342" w14:textId="77777777" w:rsidR="0077776F" w:rsidRDefault="0077776F" w:rsidP="0077776F"/>
          <w:p w14:paraId="76BB717F" w14:textId="77777777" w:rsidR="000A551F" w:rsidRDefault="000A551F" w:rsidP="0077776F"/>
          <w:p w14:paraId="205A89CE" w14:textId="77777777" w:rsidR="000A551F" w:rsidRDefault="000A551F" w:rsidP="0077776F"/>
          <w:p w14:paraId="68CA731A" w14:textId="77777777" w:rsidR="000A551F" w:rsidRDefault="000A551F" w:rsidP="0077776F"/>
          <w:p w14:paraId="29C6CAB8" w14:textId="4C65646C" w:rsidR="000A551F" w:rsidRDefault="000A551F" w:rsidP="0077776F"/>
        </w:tc>
        <w:tc>
          <w:tcPr>
            <w:tcW w:w="1359" w:type="dxa"/>
          </w:tcPr>
          <w:p w14:paraId="4A5BD102" w14:textId="77777777" w:rsidR="0077776F" w:rsidRDefault="0077776F" w:rsidP="0077776F"/>
        </w:tc>
        <w:tc>
          <w:tcPr>
            <w:tcW w:w="1457" w:type="dxa"/>
          </w:tcPr>
          <w:p w14:paraId="3F6E08BD" w14:textId="77777777" w:rsidR="0077776F" w:rsidRDefault="0077776F" w:rsidP="0077776F"/>
        </w:tc>
        <w:tc>
          <w:tcPr>
            <w:tcW w:w="1499" w:type="dxa"/>
          </w:tcPr>
          <w:p w14:paraId="7B521612" w14:textId="77777777" w:rsidR="0077776F" w:rsidRDefault="0077776F" w:rsidP="0077776F"/>
        </w:tc>
        <w:tc>
          <w:tcPr>
            <w:tcW w:w="1792" w:type="dxa"/>
          </w:tcPr>
          <w:p w14:paraId="1725A175" w14:textId="77777777" w:rsidR="0077776F" w:rsidRDefault="0077776F" w:rsidP="0077776F"/>
        </w:tc>
        <w:tc>
          <w:tcPr>
            <w:tcW w:w="1810" w:type="dxa"/>
          </w:tcPr>
          <w:p w14:paraId="19AFD528" w14:textId="77777777" w:rsidR="0077776F" w:rsidRDefault="0077776F" w:rsidP="0077776F"/>
        </w:tc>
      </w:tr>
    </w:tbl>
    <w:p w14:paraId="5D86B108" w14:textId="31462F7C" w:rsidR="00B0671E" w:rsidRPr="000A551F" w:rsidRDefault="00B0671E" w:rsidP="0055709B">
      <w:pPr>
        <w:rPr>
          <w:sz w:val="2"/>
          <w:szCs w:val="2"/>
        </w:rPr>
      </w:pPr>
    </w:p>
    <w:p w14:paraId="4DDE4A20" w14:textId="77777777" w:rsidR="000A551F" w:rsidRDefault="000A551F" w:rsidP="0077776F">
      <w:pPr>
        <w:pStyle w:val="Heading2"/>
        <w:sectPr w:rsidR="000A551F">
          <w:pgSz w:w="12240" w:h="15840"/>
          <w:pgMar w:top="1440" w:right="1440" w:bottom="1440" w:left="1440" w:header="720" w:footer="720" w:gutter="0"/>
          <w:cols w:space="720"/>
          <w:docGrid w:linePitch="360"/>
        </w:sectPr>
      </w:pPr>
    </w:p>
    <w:p w14:paraId="072695D0" w14:textId="68D1A61B" w:rsidR="0077776F" w:rsidRDefault="0077776F" w:rsidP="0077776F">
      <w:pPr>
        <w:pStyle w:val="Heading2"/>
      </w:pPr>
      <w:bookmarkStart w:id="22" w:name="_Toc16843025"/>
      <w:r>
        <w:lastRenderedPageBreak/>
        <w:t>Step 6. Act, Measure and Sustain Progress</w:t>
      </w:r>
      <w:bookmarkEnd w:id="22"/>
    </w:p>
    <w:p w14:paraId="2A20043F" w14:textId="294FA3E7" w:rsidR="0077776F" w:rsidRDefault="0077776F" w:rsidP="0077776F"/>
    <w:p w14:paraId="6F4FA58A" w14:textId="668D2708" w:rsidR="0077776F" w:rsidRDefault="0077776F" w:rsidP="0077776F">
      <w:pPr>
        <w:pStyle w:val="Heading3"/>
      </w:pPr>
      <w:bookmarkStart w:id="23" w:name="_Toc16843026"/>
      <w:r>
        <w:t xml:space="preserve">Try It Out! Charter the </w:t>
      </w:r>
      <w:r w:rsidR="0036591C">
        <w:t>Community Advisory Group</w:t>
      </w:r>
      <w:r>
        <w:t xml:space="preserve"> – Environmental Justice Primer for Ports Page 32</w:t>
      </w:r>
      <w:bookmarkEnd w:id="23"/>
    </w:p>
    <w:p w14:paraId="096F346E" w14:textId="4C4EAA92" w:rsidR="0077776F" w:rsidRDefault="0077776F" w:rsidP="0077776F">
      <w:pPr>
        <w:autoSpaceDE w:val="0"/>
        <w:autoSpaceDN w:val="0"/>
        <w:adjustRightInd w:val="0"/>
        <w:spacing w:before="180" w:after="0" w:line="221" w:lineRule="atLeast"/>
        <w:rPr>
          <w:rFonts w:cstheme="minorHAnsi"/>
          <w:color w:val="211D1E"/>
        </w:rPr>
      </w:pPr>
      <w:r w:rsidRPr="0077776F">
        <w:rPr>
          <w:rFonts w:cstheme="minorHAnsi"/>
          <w:color w:val="211D1E"/>
        </w:rPr>
        <w:t xml:space="preserve">Your port may have a longstanding Community Advisory Group in place, or you may have just begun to bring stakeholders together as part of a recent project. In either case, this is a good time to evaluate the CAG’s membership, role and effectiveness. </w:t>
      </w:r>
    </w:p>
    <w:p w14:paraId="1F6581A1" w14:textId="142ABAC8" w:rsidR="0077776F" w:rsidRPr="0077776F" w:rsidRDefault="0077776F" w:rsidP="0077776F">
      <w:pPr>
        <w:autoSpaceDE w:val="0"/>
        <w:autoSpaceDN w:val="0"/>
        <w:adjustRightInd w:val="0"/>
        <w:spacing w:after="0" w:line="221" w:lineRule="atLeast"/>
        <w:rPr>
          <w:rFonts w:cstheme="minorHAnsi"/>
          <w:color w:val="211D1E"/>
        </w:rPr>
      </w:pPr>
      <w:r>
        <w:rPr>
          <w:rFonts w:cstheme="minorHAnsi"/>
          <w:color w:val="211D1E"/>
        </w:rPr>
        <w:t xml:space="preserve"> </w:t>
      </w:r>
    </w:p>
    <w:p w14:paraId="0A3B0F05" w14:textId="598CB823" w:rsidR="0077776F" w:rsidRPr="0036591C" w:rsidRDefault="0077776F" w:rsidP="0036591C">
      <w:pPr>
        <w:autoSpaceDE w:val="0"/>
        <w:autoSpaceDN w:val="0"/>
        <w:adjustRightInd w:val="0"/>
        <w:spacing w:after="0" w:line="221" w:lineRule="atLeast"/>
        <w:ind w:left="90"/>
        <w:rPr>
          <w:rFonts w:cstheme="minorHAnsi"/>
          <w:color w:val="211D1E"/>
        </w:rPr>
      </w:pPr>
      <w:r w:rsidRPr="0036591C">
        <w:rPr>
          <w:rFonts w:cstheme="minorHAnsi"/>
          <w:color w:val="211D1E"/>
        </w:rPr>
        <w:t>Circle back to your assessment findings from Steps 1-3, and consider the following questions to identify areas to improve in your C</w:t>
      </w:r>
      <w:r w:rsidR="0036591C">
        <w:rPr>
          <w:rFonts w:cstheme="minorHAnsi"/>
          <w:color w:val="211D1E"/>
        </w:rPr>
        <w:t>ommunity Advisory Group</w:t>
      </w:r>
      <w:r w:rsidRPr="0036591C">
        <w:rPr>
          <w:rFonts w:cstheme="minorHAnsi"/>
          <w:color w:val="211D1E"/>
        </w:rPr>
        <w:t xml:space="preserve"> charter: </w:t>
      </w:r>
    </w:p>
    <w:p w14:paraId="3AC29C21" w14:textId="77777777" w:rsidR="00B32CA2" w:rsidRPr="00B32CA2" w:rsidRDefault="00B32CA2" w:rsidP="0055709B">
      <w:pPr>
        <w:autoSpaceDE w:val="0"/>
        <w:autoSpaceDN w:val="0"/>
        <w:adjustRightInd w:val="0"/>
        <w:spacing w:after="0" w:line="221" w:lineRule="atLeast"/>
        <w:ind w:left="360"/>
        <w:rPr>
          <w:rFonts w:cstheme="minorHAnsi"/>
          <w:color w:val="211D1E"/>
        </w:rPr>
      </w:pPr>
    </w:p>
    <w:p w14:paraId="16BBE8FE" w14:textId="71280A35" w:rsidR="0077776F" w:rsidRDefault="0077776F" w:rsidP="0055709B">
      <w:pPr>
        <w:pStyle w:val="ListParagraph"/>
        <w:numPr>
          <w:ilvl w:val="0"/>
          <w:numId w:val="31"/>
        </w:numPr>
        <w:autoSpaceDE w:val="0"/>
        <w:autoSpaceDN w:val="0"/>
        <w:adjustRightInd w:val="0"/>
        <w:spacing w:after="59" w:line="240" w:lineRule="auto"/>
        <w:ind w:left="360" w:hanging="270"/>
        <w:rPr>
          <w:rFonts w:cstheme="minorHAnsi"/>
          <w:color w:val="211D1E"/>
        </w:rPr>
      </w:pPr>
      <w:r w:rsidRPr="0067026C">
        <w:rPr>
          <w:rFonts w:cstheme="minorHAnsi"/>
          <w:color w:val="211D1E"/>
        </w:rPr>
        <w:t xml:space="preserve">Does the charter and process reflect the port’s community engagement policy identified in Step 1? What changes may be needed to empower the CAG to ensure community goals are thoroughly considered during decision-making? </w:t>
      </w:r>
    </w:p>
    <w:p w14:paraId="46E0A728" w14:textId="26264C90" w:rsidR="00B32CA2" w:rsidRDefault="00B32CA2" w:rsidP="0055709B">
      <w:pPr>
        <w:autoSpaceDE w:val="0"/>
        <w:autoSpaceDN w:val="0"/>
        <w:adjustRightInd w:val="0"/>
        <w:spacing w:after="59" w:line="240" w:lineRule="auto"/>
        <w:ind w:left="360"/>
        <w:rPr>
          <w:rFonts w:cstheme="minorHAnsi"/>
          <w:color w:val="211D1E"/>
        </w:rPr>
      </w:pPr>
    </w:p>
    <w:p w14:paraId="2653FE51" w14:textId="386EA9D5" w:rsidR="00B32CA2" w:rsidRDefault="00B32CA2" w:rsidP="0055709B">
      <w:pPr>
        <w:autoSpaceDE w:val="0"/>
        <w:autoSpaceDN w:val="0"/>
        <w:adjustRightInd w:val="0"/>
        <w:spacing w:after="59" w:line="240" w:lineRule="auto"/>
        <w:ind w:left="360"/>
        <w:rPr>
          <w:rFonts w:cstheme="minorHAnsi"/>
          <w:color w:val="211D1E"/>
        </w:rPr>
      </w:pPr>
    </w:p>
    <w:p w14:paraId="0876104C" w14:textId="77777777" w:rsidR="000A551F" w:rsidRDefault="000A551F" w:rsidP="0055709B">
      <w:pPr>
        <w:autoSpaceDE w:val="0"/>
        <w:autoSpaceDN w:val="0"/>
        <w:adjustRightInd w:val="0"/>
        <w:spacing w:after="59" w:line="240" w:lineRule="auto"/>
        <w:ind w:left="360"/>
        <w:rPr>
          <w:rFonts w:cstheme="minorHAnsi"/>
          <w:color w:val="211D1E"/>
        </w:rPr>
      </w:pPr>
    </w:p>
    <w:p w14:paraId="5A3B7782" w14:textId="77777777" w:rsidR="00B32CA2" w:rsidRPr="00B32CA2" w:rsidRDefault="00B32CA2" w:rsidP="0055709B">
      <w:pPr>
        <w:autoSpaceDE w:val="0"/>
        <w:autoSpaceDN w:val="0"/>
        <w:adjustRightInd w:val="0"/>
        <w:spacing w:after="59" w:line="240" w:lineRule="auto"/>
        <w:ind w:left="360"/>
        <w:rPr>
          <w:rFonts w:cstheme="minorHAnsi"/>
          <w:color w:val="211D1E"/>
        </w:rPr>
      </w:pPr>
    </w:p>
    <w:p w14:paraId="41E61843" w14:textId="01A24BED" w:rsidR="0077776F" w:rsidRDefault="0077776F" w:rsidP="0055709B">
      <w:pPr>
        <w:pStyle w:val="ListParagraph"/>
        <w:numPr>
          <w:ilvl w:val="0"/>
          <w:numId w:val="31"/>
        </w:numPr>
        <w:autoSpaceDE w:val="0"/>
        <w:autoSpaceDN w:val="0"/>
        <w:adjustRightInd w:val="0"/>
        <w:spacing w:after="59" w:line="240" w:lineRule="auto"/>
        <w:ind w:left="360" w:hanging="270"/>
        <w:rPr>
          <w:rFonts w:cstheme="minorHAnsi"/>
          <w:color w:val="211D1E"/>
        </w:rPr>
      </w:pPr>
      <w:r w:rsidRPr="0067026C">
        <w:rPr>
          <w:rFonts w:cstheme="minorHAnsi"/>
          <w:color w:val="211D1E"/>
        </w:rPr>
        <w:t xml:space="preserve">Does the </w:t>
      </w:r>
      <w:r w:rsidR="0036591C">
        <w:rPr>
          <w:rFonts w:cstheme="minorHAnsi"/>
          <w:color w:val="211D1E"/>
        </w:rPr>
        <w:t xml:space="preserve">Group’s </w:t>
      </w:r>
      <w:r w:rsidRPr="0067026C">
        <w:rPr>
          <w:rFonts w:cstheme="minorHAnsi"/>
          <w:color w:val="211D1E"/>
        </w:rPr>
        <w:t xml:space="preserve">membership include representatives from a range of community groups? Were community groups identified in Step 2 that could be invited to join? Does the membership have enough balance among government, business and community sectors so that near-port community voices feel heard? </w:t>
      </w:r>
    </w:p>
    <w:p w14:paraId="3FF2F5C5" w14:textId="345BE4C3" w:rsidR="00B32CA2" w:rsidRDefault="00B32CA2" w:rsidP="0055709B">
      <w:pPr>
        <w:autoSpaceDE w:val="0"/>
        <w:autoSpaceDN w:val="0"/>
        <w:adjustRightInd w:val="0"/>
        <w:spacing w:after="59" w:line="240" w:lineRule="auto"/>
        <w:ind w:left="360"/>
        <w:rPr>
          <w:rFonts w:cstheme="minorHAnsi"/>
          <w:color w:val="211D1E"/>
        </w:rPr>
      </w:pPr>
    </w:p>
    <w:p w14:paraId="4463ECAC" w14:textId="77777777" w:rsidR="000A551F" w:rsidRDefault="000A551F" w:rsidP="0055709B">
      <w:pPr>
        <w:autoSpaceDE w:val="0"/>
        <w:autoSpaceDN w:val="0"/>
        <w:adjustRightInd w:val="0"/>
        <w:spacing w:after="59" w:line="240" w:lineRule="auto"/>
        <w:ind w:left="360"/>
        <w:rPr>
          <w:rFonts w:cstheme="minorHAnsi"/>
          <w:color w:val="211D1E"/>
        </w:rPr>
      </w:pPr>
    </w:p>
    <w:p w14:paraId="4B174C6D" w14:textId="77777777" w:rsidR="00B32CA2" w:rsidRDefault="00B32CA2" w:rsidP="0055709B">
      <w:pPr>
        <w:autoSpaceDE w:val="0"/>
        <w:autoSpaceDN w:val="0"/>
        <w:adjustRightInd w:val="0"/>
        <w:spacing w:after="59" w:line="240" w:lineRule="auto"/>
        <w:ind w:left="360"/>
        <w:rPr>
          <w:rFonts w:cstheme="minorHAnsi"/>
          <w:color w:val="211D1E"/>
        </w:rPr>
      </w:pPr>
    </w:p>
    <w:p w14:paraId="6087FEE8" w14:textId="77777777" w:rsidR="00B32CA2" w:rsidRPr="00B32CA2" w:rsidRDefault="00B32CA2" w:rsidP="0055709B">
      <w:pPr>
        <w:autoSpaceDE w:val="0"/>
        <w:autoSpaceDN w:val="0"/>
        <w:adjustRightInd w:val="0"/>
        <w:spacing w:after="59" w:line="240" w:lineRule="auto"/>
        <w:ind w:left="360"/>
        <w:rPr>
          <w:rFonts w:cstheme="minorHAnsi"/>
          <w:color w:val="211D1E"/>
        </w:rPr>
      </w:pPr>
    </w:p>
    <w:p w14:paraId="333DA0D3" w14:textId="4889458B" w:rsidR="0077776F" w:rsidRDefault="0077776F" w:rsidP="0055709B">
      <w:pPr>
        <w:pStyle w:val="ListParagraph"/>
        <w:numPr>
          <w:ilvl w:val="0"/>
          <w:numId w:val="31"/>
        </w:numPr>
        <w:autoSpaceDE w:val="0"/>
        <w:autoSpaceDN w:val="0"/>
        <w:adjustRightInd w:val="0"/>
        <w:spacing w:after="59" w:line="240" w:lineRule="auto"/>
        <w:ind w:left="360" w:hanging="270"/>
        <w:rPr>
          <w:rFonts w:cstheme="minorHAnsi"/>
          <w:color w:val="211D1E"/>
        </w:rPr>
      </w:pPr>
      <w:r w:rsidRPr="0067026C">
        <w:rPr>
          <w:rFonts w:cstheme="minorHAnsi"/>
          <w:color w:val="211D1E"/>
        </w:rPr>
        <w:t xml:space="preserve">Does the </w:t>
      </w:r>
      <w:r w:rsidR="0036591C">
        <w:rPr>
          <w:rFonts w:cstheme="minorHAnsi"/>
          <w:color w:val="211D1E"/>
        </w:rPr>
        <w:t>Group’</w:t>
      </w:r>
      <w:r w:rsidRPr="0067026C">
        <w:rPr>
          <w:rFonts w:cstheme="minorHAnsi"/>
          <w:color w:val="211D1E"/>
        </w:rPr>
        <w:t xml:space="preserve">s charter outline clear roles for meaningful input during the decision-making process? Does the charter clearly state the expected level of engagement from the CAG? How will the CAG’s input inform analysis, options and outcomes during decision-making? What role will the CAG play in broader community outreach and engagement efforts? </w:t>
      </w:r>
    </w:p>
    <w:p w14:paraId="4309A94F" w14:textId="392C7ED9" w:rsidR="00B32CA2" w:rsidRDefault="00B32CA2" w:rsidP="0055709B">
      <w:pPr>
        <w:autoSpaceDE w:val="0"/>
        <w:autoSpaceDN w:val="0"/>
        <w:adjustRightInd w:val="0"/>
        <w:spacing w:after="59" w:line="240" w:lineRule="auto"/>
        <w:ind w:left="360"/>
        <w:rPr>
          <w:rFonts w:cstheme="minorHAnsi"/>
          <w:color w:val="211D1E"/>
        </w:rPr>
      </w:pPr>
    </w:p>
    <w:p w14:paraId="7B0B178E" w14:textId="487B6889" w:rsidR="00B32CA2" w:rsidRDefault="00B32CA2" w:rsidP="0055709B">
      <w:pPr>
        <w:autoSpaceDE w:val="0"/>
        <w:autoSpaceDN w:val="0"/>
        <w:adjustRightInd w:val="0"/>
        <w:spacing w:after="59" w:line="240" w:lineRule="auto"/>
        <w:ind w:left="360"/>
        <w:rPr>
          <w:rFonts w:cstheme="minorHAnsi"/>
          <w:color w:val="211D1E"/>
        </w:rPr>
      </w:pPr>
    </w:p>
    <w:p w14:paraId="416638BF" w14:textId="77777777" w:rsidR="000A551F" w:rsidRDefault="000A551F" w:rsidP="0055709B">
      <w:pPr>
        <w:autoSpaceDE w:val="0"/>
        <w:autoSpaceDN w:val="0"/>
        <w:adjustRightInd w:val="0"/>
        <w:spacing w:after="59" w:line="240" w:lineRule="auto"/>
        <w:ind w:left="360"/>
        <w:rPr>
          <w:rFonts w:cstheme="minorHAnsi"/>
          <w:color w:val="211D1E"/>
        </w:rPr>
      </w:pPr>
    </w:p>
    <w:p w14:paraId="24FBC62A" w14:textId="77777777" w:rsidR="00B32CA2" w:rsidRPr="00B32CA2" w:rsidRDefault="00B32CA2" w:rsidP="0055709B">
      <w:pPr>
        <w:autoSpaceDE w:val="0"/>
        <w:autoSpaceDN w:val="0"/>
        <w:adjustRightInd w:val="0"/>
        <w:spacing w:after="59" w:line="240" w:lineRule="auto"/>
        <w:ind w:left="360"/>
        <w:rPr>
          <w:rFonts w:cstheme="minorHAnsi"/>
          <w:color w:val="211D1E"/>
        </w:rPr>
      </w:pPr>
    </w:p>
    <w:p w14:paraId="5E4F9A5D" w14:textId="49D6720D" w:rsidR="0077776F" w:rsidRDefault="0077776F" w:rsidP="0055709B">
      <w:pPr>
        <w:pStyle w:val="ListParagraph"/>
        <w:numPr>
          <w:ilvl w:val="0"/>
          <w:numId w:val="31"/>
        </w:numPr>
        <w:autoSpaceDE w:val="0"/>
        <w:autoSpaceDN w:val="0"/>
        <w:adjustRightInd w:val="0"/>
        <w:spacing w:after="0" w:line="240" w:lineRule="auto"/>
        <w:ind w:left="360" w:hanging="270"/>
        <w:rPr>
          <w:rFonts w:cstheme="minorHAnsi"/>
          <w:color w:val="211D1E"/>
        </w:rPr>
      </w:pPr>
      <w:r w:rsidRPr="0067026C">
        <w:rPr>
          <w:rFonts w:cstheme="minorHAnsi"/>
          <w:color w:val="211D1E"/>
        </w:rPr>
        <w:t>Does the C</w:t>
      </w:r>
      <w:r w:rsidR="0036591C">
        <w:rPr>
          <w:rFonts w:cstheme="minorHAnsi"/>
          <w:color w:val="211D1E"/>
        </w:rPr>
        <w:t>ommunity Advisory Group’s</w:t>
      </w:r>
      <w:r w:rsidRPr="0067026C">
        <w:rPr>
          <w:rFonts w:cstheme="minorHAnsi"/>
          <w:color w:val="211D1E"/>
        </w:rPr>
        <w:t xml:space="preserve"> charter and organizational structure, such as sub-committees, reflect priority community goals identified in Step 3? </w:t>
      </w:r>
    </w:p>
    <w:p w14:paraId="01D8F122" w14:textId="6206A9C7" w:rsidR="00B32CA2" w:rsidRDefault="00B32CA2" w:rsidP="00B32CA2">
      <w:pPr>
        <w:autoSpaceDE w:val="0"/>
        <w:autoSpaceDN w:val="0"/>
        <w:adjustRightInd w:val="0"/>
        <w:spacing w:after="0" w:line="240" w:lineRule="auto"/>
        <w:rPr>
          <w:rFonts w:cstheme="minorHAnsi"/>
          <w:color w:val="211D1E"/>
        </w:rPr>
      </w:pPr>
    </w:p>
    <w:p w14:paraId="34AC2C1B" w14:textId="099BBD39" w:rsidR="00B32CA2" w:rsidRDefault="00B32CA2" w:rsidP="00B32CA2">
      <w:pPr>
        <w:autoSpaceDE w:val="0"/>
        <w:autoSpaceDN w:val="0"/>
        <w:adjustRightInd w:val="0"/>
        <w:spacing w:after="0" w:line="240" w:lineRule="auto"/>
        <w:rPr>
          <w:rFonts w:cstheme="minorHAnsi"/>
          <w:color w:val="211D1E"/>
        </w:rPr>
      </w:pPr>
    </w:p>
    <w:p w14:paraId="36B6F246" w14:textId="77777777" w:rsidR="000A551F" w:rsidRPr="00B32CA2" w:rsidRDefault="000A551F" w:rsidP="00B32CA2">
      <w:pPr>
        <w:autoSpaceDE w:val="0"/>
        <w:autoSpaceDN w:val="0"/>
        <w:adjustRightInd w:val="0"/>
        <w:spacing w:after="0" w:line="240" w:lineRule="auto"/>
        <w:rPr>
          <w:rFonts w:cstheme="minorHAnsi"/>
          <w:color w:val="211D1E"/>
        </w:rPr>
      </w:pPr>
    </w:p>
    <w:p w14:paraId="1174FF51" w14:textId="5073721C" w:rsidR="0077776F" w:rsidRDefault="0077776F" w:rsidP="0077776F">
      <w:pPr>
        <w:autoSpaceDE w:val="0"/>
        <w:autoSpaceDN w:val="0"/>
        <w:adjustRightInd w:val="0"/>
        <w:spacing w:after="0" w:line="240" w:lineRule="auto"/>
        <w:rPr>
          <w:rFonts w:cstheme="minorHAnsi"/>
          <w:color w:val="211D1E"/>
        </w:rPr>
      </w:pPr>
    </w:p>
    <w:p w14:paraId="787943A5" w14:textId="77777777" w:rsidR="000A551F" w:rsidRDefault="000A551F" w:rsidP="0077776F">
      <w:pPr>
        <w:autoSpaceDE w:val="0"/>
        <w:autoSpaceDN w:val="0"/>
        <w:adjustRightInd w:val="0"/>
        <w:spacing w:before="60" w:after="0" w:line="221" w:lineRule="atLeast"/>
        <w:rPr>
          <w:rFonts w:cstheme="minorHAnsi"/>
          <w:b/>
          <w:bCs/>
          <w:color w:val="211D1E"/>
        </w:rPr>
        <w:sectPr w:rsidR="000A551F">
          <w:pgSz w:w="12240" w:h="15840"/>
          <w:pgMar w:top="1440" w:right="1440" w:bottom="1440" w:left="1440" w:header="720" w:footer="720" w:gutter="0"/>
          <w:cols w:space="720"/>
          <w:docGrid w:linePitch="360"/>
        </w:sectPr>
      </w:pPr>
    </w:p>
    <w:p w14:paraId="2FD99E49" w14:textId="69EE04A2" w:rsidR="0077776F" w:rsidRPr="00B0671E" w:rsidRDefault="0077776F" w:rsidP="0077776F">
      <w:pPr>
        <w:autoSpaceDE w:val="0"/>
        <w:autoSpaceDN w:val="0"/>
        <w:adjustRightInd w:val="0"/>
        <w:spacing w:before="60" w:after="0" w:line="221" w:lineRule="atLeast"/>
        <w:rPr>
          <w:rFonts w:cstheme="minorHAnsi"/>
          <w:color w:val="211D1E"/>
        </w:rPr>
      </w:pPr>
      <w:r w:rsidRPr="0067026C">
        <w:rPr>
          <w:rFonts w:cstheme="minorHAnsi"/>
          <w:b/>
          <w:bCs/>
          <w:color w:val="211D1E"/>
        </w:rPr>
        <w:lastRenderedPageBreak/>
        <w:t>Digging Deeper Exercise</w:t>
      </w:r>
      <w:r w:rsidRPr="00B0671E">
        <w:rPr>
          <w:rFonts w:cstheme="minorHAnsi"/>
          <w:color w:val="211D1E"/>
        </w:rPr>
        <w:t xml:space="preserve"> </w:t>
      </w:r>
    </w:p>
    <w:p w14:paraId="139AE082" w14:textId="77777777" w:rsidR="0077776F" w:rsidRDefault="0077776F" w:rsidP="0077776F">
      <w:pPr>
        <w:autoSpaceDE w:val="0"/>
        <w:autoSpaceDN w:val="0"/>
        <w:adjustRightInd w:val="0"/>
        <w:spacing w:before="60" w:after="0" w:line="221" w:lineRule="atLeast"/>
        <w:rPr>
          <w:rFonts w:cstheme="minorHAnsi"/>
          <w:color w:val="211D1E"/>
        </w:rPr>
      </w:pPr>
    </w:p>
    <w:p w14:paraId="2078B3CF" w14:textId="77777777" w:rsidR="0077776F" w:rsidRDefault="0077776F" w:rsidP="0077776F">
      <w:pPr>
        <w:autoSpaceDE w:val="0"/>
        <w:autoSpaceDN w:val="0"/>
        <w:adjustRightInd w:val="0"/>
        <w:spacing w:before="60" w:after="0" w:line="221" w:lineRule="atLeast"/>
        <w:rPr>
          <w:rFonts w:cstheme="minorHAnsi"/>
          <w:color w:val="211D1E"/>
        </w:rPr>
      </w:pPr>
      <w:r w:rsidRPr="0077776F">
        <w:rPr>
          <w:rFonts w:cstheme="minorHAnsi"/>
          <w:color w:val="211D1E"/>
        </w:rPr>
        <w:t xml:space="preserve">As you evaluate your community engagement effort often the process can be just as important as the outcomes. Reflect on these questions to assess to what degree your process achieved these goals. </w:t>
      </w:r>
    </w:p>
    <w:p w14:paraId="2B63FE71" w14:textId="77777777" w:rsidR="0077776F" w:rsidRDefault="0077776F" w:rsidP="0077776F">
      <w:pPr>
        <w:autoSpaceDE w:val="0"/>
        <w:autoSpaceDN w:val="0"/>
        <w:adjustRightInd w:val="0"/>
        <w:spacing w:before="60" w:after="0" w:line="221" w:lineRule="atLeast"/>
        <w:rPr>
          <w:rFonts w:cstheme="minorHAnsi"/>
          <w:color w:val="211D1E"/>
        </w:rPr>
      </w:pPr>
    </w:p>
    <w:p w14:paraId="36250633" w14:textId="691587E7" w:rsidR="0077776F" w:rsidRPr="0067026C" w:rsidRDefault="0077776F" w:rsidP="0077776F">
      <w:pPr>
        <w:pStyle w:val="ListParagraph"/>
        <w:numPr>
          <w:ilvl w:val="0"/>
          <w:numId w:val="36"/>
        </w:numPr>
        <w:autoSpaceDE w:val="0"/>
        <w:autoSpaceDN w:val="0"/>
        <w:adjustRightInd w:val="0"/>
        <w:spacing w:after="41" w:line="240" w:lineRule="auto"/>
        <w:rPr>
          <w:rFonts w:cstheme="minorHAnsi"/>
          <w:i/>
          <w:iCs/>
          <w:color w:val="211D1E"/>
        </w:rPr>
      </w:pPr>
      <w:r w:rsidRPr="0067026C">
        <w:rPr>
          <w:rFonts w:cstheme="minorHAnsi"/>
          <w:i/>
          <w:iCs/>
          <w:color w:val="211D1E"/>
        </w:rPr>
        <w:t xml:space="preserve">Incorporate public values into decisions. </w:t>
      </w:r>
    </w:p>
    <w:p w14:paraId="3BDC2D56" w14:textId="25E23997" w:rsidR="00B32CA2" w:rsidRDefault="0077776F" w:rsidP="000A551F">
      <w:pPr>
        <w:pStyle w:val="ListParagraph"/>
        <w:numPr>
          <w:ilvl w:val="0"/>
          <w:numId w:val="37"/>
        </w:numPr>
        <w:autoSpaceDE w:val="0"/>
        <w:autoSpaceDN w:val="0"/>
        <w:adjustRightInd w:val="0"/>
        <w:spacing w:after="41" w:line="240" w:lineRule="auto"/>
        <w:ind w:hanging="270"/>
        <w:rPr>
          <w:rFonts w:cstheme="minorHAnsi"/>
          <w:color w:val="211D1E"/>
        </w:rPr>
      </w:pPr>
      <w:r w:rsidRPr="0077776F">
        <w:rPr>
          <w:rFonts w:cstheme="minorHAnsi"/>
          <w:color w:val="211D1E"/>
        </w:rPr>
        <w:t xml:space="preserve">Did public input affect the analysis and options considered? </w:t>
      </w:r>
    </w:p>
    <w:p w14:paraId="72C819BD" w14:textId="5F6C2B9A" w:rsidR="00B32CA2" w:rsidRDefault="00B32CA2" w:rsidP="000A551F">
      <w:pPr>
        <w:autoSpaceDE w:val="0"/>
        <w:autoSpaceDN w:val="0"/>
        <w:adjustRightInd w:val="0"/>
        <w:spacing w:after="41" w:line="240" w:lineRule="auto"/>
        <w:ind w:left="720"/>
        <w:rPr>
          <w:rFonts w:cstheme="minorHAnsi"/>
          <w:color w:val="211D1E"/>
        </w:rPr>
      </w:pPr>
    </w:p>
    <w:p w14:paraId="53D1ABF4" w14:textId="77777777" w:rsidR="00B32CA2" w:rsidRDefault="00B32CA2" w:rsidP="000A551F">
      <w:pPr>
        <w:autoSpaceDE w:val="0"/>
        <w:autoSpaceDN w:val="0"/>
        <w:adjustRightInd w:val="0"/>
        <w:spacing w:after="41" w:line="240" w:lineRule="auto"/>
        <w:ind w:left="720"/>
        <w:rPr>
          <w:rFonts w:cstheme="minorHAnsi"/>
          <w:color w:val="211D1E"/>
        </w:rPr>
      </w:pPr>
    </w:p>
    <w:p w14:paraId="36EEA984" w14:textId="77777777" w:rsidR="00B32CA2" w:rsidRPr="00B32CA2" w:rsidRDefault="00B32CA2" w:rsidP="000A551F">
      <w:pPr>
        <w:autoSpaceDE w:val="0"/>
        <w:autoSpaceDN w:val="0"/>
        <w:adjustRightInd w:val="0"/>
        <w:spacing w:after="41" w:line="240" w:lineRule="auto"/>
        <w:ind w:left="720"/>
        <w:rPr>
          <w:rFonts w:cstheme="minorHAnsi"/>
          <w:color w:val="211D1E"/>
        </w:rPr>
      </w:pPr>
    </w:p>
    <w:p w14:paraId="48A4FFAE" w14:textId="2C96C1CA" w:rsidR="00B32CA2" w:rsidRDefault="0077776F" w:rsidP="000A551F">
      <w:pPr>
        <w:pStyle w:val="ListParagraph"/>
        <w:numPr>
          <w:ilvl w:val="0"/>
          <w:numId w:val="37"/>
        </w:numPr>
        <w:autoSpaceDE w:val="0"/>
        <w:autoSpaceDN w:val="0"/>
        <w:adjustRightInd w:val="0"/>
        <w:spacing w:after="41" w:line="240" w:lineRule="auto"/>
        <w:ind w:hanging="270"/>
        <w:rPr>
          <w:rFonts w:cstheme="minorHAnsi"/>
          <w:color w:val="211D1E"/>
        </w:rPr>
      </w:pPr>
      <w:r w:rsidRPr="0077776F">
        <w:rPr>
          <w:rFonts w:cstheme="minorHAnsi"/>
          <w:color w:val="211D1E"/>
        </w:rPr>
        <w:t>Did public input affect the decision?</w:t>
      </w:r>
    </w:p>
    <w:p w14:paraId="2E953DCC" w14:textId="2DBE96E5" w:rsidR="00B32CA2" w:rsidRDefault="00B32CA2" w:rsidP="000A551F">
      <w:pPr>
        <w:autoSpaceDE w:val="0"/>
        <w:autoSpaceDN w:val="0"/>
        <w:adjustRightInd w:val="0"/>
        <w:spacing w:after="41" w:line="240" w:lineRule="auto"/>
        <w:ind w:left="720"/>
        <w:rPr>
          <w:rFonts w:cstheme="minorHAnsi"/>
          <w:color w:val="211D1E"/>
        </w:rPr>
      </w:pPr>
    </w:p>
    <w:p w14:paraId="03AF8E36" w14:textId="77777777" w:rsidR="00B32CA2" w:rsidRDefault="00B32CA2" w:rsidP="000A551F">
      <w:pPr>
        <w:autoSpaceDE w:val="0"/>
        <w:autoSpaceDN w:val="0"/>
        <w:adjustRightInd w:val="0"/>
        <w:spacing w:after="41" w:line="240" w:lineRule="auto"/>
        <w:ind w:left="720"/>
        <w:rPr>
          <w:rFonts w:cstheme="minorHAnsi"/>
          <w:color w:val="211D1E"/>
        </w:rPr>
      </w:pPr>
    </w:p>
    <w:p w14:paraId="1F8CE49E" w14:textId="77777777" w:rsidR="00B32CA2" w:rsidRPr="00B32CA2" w:rsidRDefault="00B32CA2" w:rsidP="000A551F">
      <w:pPr>
        <w:autoSpaceDE w:val="0"/>
        <w:autoSpaceDN w:val="0"/>
        <w:adjustRightInd w:val="0"/>
        <w:spacing w:after="41" w:line="240" w:lineRule="auto"/>
        <w:ind w:left="720"/>
        <w:rPr>
          <w:rFonts w:cstheme="minorHAnsi"/>
          <w:color w:val="211D1E"/>
        </w:rPr>
      </w:pPr>
    </w:p>
    <w:p w14:paraId="6E507E36" w14:textId="23B3549C" w:rsidR="0077776F" w:rsidRDefault="0077776F" w:rsidP="000A551F">
      <w:pPr>
        <w:pStyle w:val="ListParagraph"/>
        <w:numPr>
          <w:ilvl w:val="0"/>
          <w:numId w:val="37"/>
        </w:numPr>
        <w:autoSpaceDE w:val="0"/>
        <w:autoSpaceDN w:val="0"/>
        <w:adjustRightInd w:val="0"/>
        <w:spacing w:after="0" w:line="240" w:lineRule="auto"/>
        <w:ind w:hanging="270"/>
        <w:rPr>
          <w:rFonts w:cstheme="minorHAnsi"/>
          <w:color w:val="211D1E"/>
        </w:rPr>
      </w:pPr>
      <w:r w:rsidRPr="0077776F">
        <w:rPr>
          <w:rFonts w:cstheme="minorHAnsi"/>
          <w:color w:val="211D1E"/>
        </w:rPr>
        <w:t xml:space="preserve">What interests are at the table or being consulted? </w:t>
      </w:r>
    </w:p>
    <w:p w14:paraId="31C1BC0A" w14:textId="00EF57E2" w:rsidR="00B32CA2" w:rsidRDefault="00B32CA2" w:rsidP="000A551F">
      <w:pPr>
        <w:autoSpaceDE w:val="0"/>
        <w:autoSpaceDN w:val="0"/>
        <w:adjustRightInd w:val="0"/>
        <w:spacing w:after="0" w:line="240" w:lineRule="auto"/>
        <w:ind w:left="720"/>
        <w:rPr>
          <w:rFonts w:cstheme="minorHAnsi"/>
          <w:color w:val="211D1E"/>
        </w:rPr>
      </w:pPr>
    </w:p>
    <w:p w14:paraId="790B174B" w14:textId="77777777" w:rsidR="00B32CA2" w:rsidRDefault="00B32CA2" w:rsidP="00B32CA2">
      <w:pPr>
        <w:autoSpaceDE w:val="0"/>
        <w:autoSpaceDN w:val="0"/>
        <w:adjustRightInd w:val="0"/>
        <w:spacing w:after="0" w:line="240" w:lineRule="auto"/>
        <w:rPr>
          <w:rFonts w:cstheme="minorHAnsi"/>
          <w:color w:val="211D1E"/>
        </w:rPr>
      </w:pPr>
    </w:p>
    <w:p w14:paraId="4B6640E4" w14:textId="77777777" w:rsidR="00B32CA2" w:rsidRPr="00B32CA2" w:rsidRDefault="00B32CA2" w:rsidP="00B32CA2">
      <w:pPr>
        <w:autoSpaceDE w:val="0"/>
        <w:autoSpaceDN w:val="0"/>
        <w:adjustRightInd w:val="0"/>
        <w:spacing w:after="0" w:line="240" w:lineRule="auto"/>
        <w:rPr>
          <w:rFonts w:cstheme="minorHAnsi"/>
          <w:color w:val="211D1E"/>
        </w:rPr>
      </w:pPr>
    </w:p>
    <w:p w14:paraId="2106D821" w14:textId="77777777" w:rsidR="0077776F" w:rsidRPr="0067026C" w:rsidRDefault="0077776F" w:rsidP="0077776F">
      <w:pPr>
        <w:pStyle w:val="ListParagraph"/>
        <w:numPr>
          <w:ilvl w:val="0"/>
          <w:numId w:val="36"/>
        </w:numPr>
        <w:autoSpaceDE w:val="0"/>
        <w:autoSpaceDN w:val="0"/>
        <w:adjustRightInd w:val="0"/>
        <w:spacing w:after="41" w:line="240" w:lineRule="auto"/>
        <w:rPr>
          <w:rFonts w:cstheme="minorHAnsi"/>
          <w:i/>
          <w:iCs/>
          <w:color w:val="211D1E"/>
        </w:rPr>
      </w:pPr>
      <w:r w:rsidRPr="0067026C">
        <w:rPr>
          <w:rFonts w:cstheme="minorHAnsi"/>
          <w:i/>
          <w:iCs/>
          <w:color w:val="211D1E"/>
        </w:rPr>
        <w:t xml:space="preserve">Improve the quality of decisions. </w:t>
      </w:r>
    </w:p>
    <w:p w14:paraId="1E9E1CDE" w14:textId="0EB6E38C" w:rsidR="0077776F" w:rsidRDefault="0077776F" w:rsidP="00FC79C8">
      <w:pPr>
        <w:pStyle w:val="ListParagraph"/>
        <w:numPr>
          <w:ilvl w:val="0"/>
          <w:numId w:val="37"/>
        </w:numPr>
        <w:autoSpaceDE w:val="0"/>
        <w:autoSpaceDN w:val="0"/>
        <w:adjustRightInd w:val="0"/>
        <w:spacing w:after="41" w:line="240" w:lineRule="auto"/>
        <w:ind w:hanging="270"/>
        <w:rPr>
          <w:rFonts w:cstheme="minorHAnsi"/>
          <w:color w:val="211D1E"/>
        </w:rPr>
      </w:pPr>
      <w:r w:rsidRPr="0077776F">
        <w:rPr>
          <w:rFonts w:cstheme="minorHAnsi"/>
          <w:color w:val="211D1E"/>
        </w:rPr>
        <w:t xml:space="preserve">Did the public provide quality information that improved the debate and decision? </w:t>
      </w:r>
    </w:p>
    <w:p w14:paraId="40B77499" w14:textId="3989A02B" w:rsidR="00B32CA2" w:rsidRDefault="00B32CA2" w:rsidP="00FC79C8">
      <w:pPr>
        <w:autoSpaceDE w:val="0"/>
        <w:autoSpaceDN w:val="0"/>
        <w:adjustRightInd w:val="0"/>
        <w:spacing w:after="41" w:line="240" w:lineRule="auto"/>
        <w:ind w:left="720"/>
        <w:rPr>
          <w:rFonts w:cstheme="minorHAnsi"/>
          <w:color w:val="211D1E"/>
        </w:rPr>
      </w:pPr>
    </w:p>
    <w:p w14:paraId="6FD263AA" w14:textId="77777777" w:rsidR="00B32CA2" w:rsidRDefault="00B32CA2" w:rsidP="00FC79C8">
      <w:pPr>
        <w:autoSpaceDE w:val="0"/>
        <w:autoSpaceDN w:val="0"/>
        <w:adjustRightInd w:val="0"/>
        <w:spacing w:after="41" w:line="240" w:lineRule="auto"/>
        <w:ind w:left="720"/>
        <w:rPr>
          <w:rFonts w:cstheme="minorHAnsi"/>
          <w:color w:val="211D1E"/>
        </w:rPr>
      </w:pPr>
    </w:p>
    <w:p w14:paraId="68C809DB" w14:textId="77777777" w:rsidR="00B32CA2" w:rsidRPr="00B32CA2" w:rsidRDefault="00B32CA2" w:rsidP="00FC79C8">
      <w:pPr>
        <w:autoSpaceDE w:val="0"/>
        <w:autoSpaceDN w:val="0"/>
        <w:adjustRightInd w:val="0"/>
        <w:spacing w:after="41" w:line="240" w:lineRule="auto"/>
        <w:ind w:left="720"/>
        <w:rPr>
          <w:rFonts w:cstheme="minorHAnsi"/>
          <w:color w:val="211D1E"/>
        </w:rPr>
      </w:pPr>
    </w:p>
    <w:p w14:paraId="32C630F0" w14:textId="5900D6E4" w:rsidR="0077776F" w:rsidRDefault="0077776F" w:rsidP="00FC79C8">
      <w:pPr>
        <w:pStyle w:val="ListParagraph"/>
        <w:numPr>
          <w:ilvl w:val="0"/>
          <w:numId w:val="37"/>
        </w:numPr>
        <w:autoSpaceDE w:val="0"/>
        <w:autoSpaceDN w:val="0"/>
        <w:adjustRightInd w:val="0"/>
        <w:spacing w:after="41" w:line="240" w:lineRule="auto"/>
        <w:ind w:hanging="274"/>
        <w:rPr>
          <w:rFonts w:cstheme="minorHAnsi"/>
          <w:color w:val="211D1E"/>
        </w:rPr>
      </w:pPr>
      <w:r w:rsidRPr="0077776F">
        <w:rPr>
          <w:rFonts w:cstheme="minorHAnsi"/>
          <w:color w:val="211D1E"/>
        </w:rPr>
        <w:t xml:space="preserve">Did the public provide creative problem solving? </w:t>
      </w:r>
    </w:p>
    <w:p w14:paraId="075FFEBF" w14:textId="08BC8E27" w:rsidR="00B32CA2" w:rsidRDefault="00B32CA2" w:rsidP="00FC79C8">
      <w:pPr>
        <w:autoSpaceDE w:val="0"/>
        <w:autoSpaceDN w:val="0"/>
        <w:adjustRightInd w:val="0"/>
        <w:spacing w:after="41" w:line="240" w:lineRule="auto"/>
        <w:ind w:left="720"/>
        <w:rPr>
          <w:rFonts w:cstheme="minorHAnsi"/>
          <w:color w:val="211D1E"/>
        </w:rPr>
      </w:pPr>
    </w:p>
    <w:p w14:paraId="44A61A73" w14:textId="75466CFC" w:rsidR="00B32CA2" w:rsidRDefault="00B32CA2" w:rsidP="00FC79C8">
      <w:pPr>
        <w:autoSpaceDE w:val="0"/>
        <w:autoSpaceDN w:val="0"/>
        <w:adjustRightInd w:val="0"/>
        <w:spacing w:after="41" w:line="240" w:lineRule="auto"/>
        <w:ind w:left="720"/>
        <w:rPr>
          <w:rFonts w:cstheme="minorHAnsi"/>
          <w:color w:val="211D1E"/>
        </w:rPr>
      </w:pPr>
    </w:p>
    <w:p w14:paraId="29D0060B" w14:textId="77777777" w:rsidR="00B32CA2" w:rsidRPr="00B32CA2" w:rsidRDefault="00B32CA2" w:rsidP="00FC79C8">
      <w:pPr>
        <w:autoSpaceDE w:val="0"/>
        <w:autoSpaceDN w:val="0"/>
        <w:adjustRightInd w:val="0"/>
        <w:spacing w:after="41" w:line="240" w:lineRule="auto"/>
        <w:ind w:left="720"/>
        <w:rPr>
          <w:rFonts w:cstheme="minorHAnsi"/>
          <w:color w:val="211D1E"/>
        </w:rPr>
      </w:pPr>
    </w:p>
    <w:p w14:paraId="4FA10C9A" w14:textId="048AE5DE" w:rsidR="00B32CA2" w:rsidRPr="00B32CA2" w:rsidRDefault="0077776F" w:rsidP="00FC79C8">
      <w:pPr>
        <w:pStyle w:val="ListParagraph"/>
        <w:numPr>
          <w:ilvl w:val="0"/>
          <w:numId w:val="37"/>
        </w:numPr>
        <w:autoSpaceDE w:val="0"/>
        <w:autoSpaceDN w:val="0"/>
        <w:adjustRightInd w:val="0"/>
        <w:spacing w:after="0" w:line="240" w:lineRule="auto"/>
        <w:ind w:hanging="270"/>
        <w:rPr>
          <w:rFonts w:cstheme="minorHAnsi"/>
          <w:color w:val="211D1E"/>
        </w:rPr>
      </w:pPr>
      <w:r w:rsidRPr="0077776F">
        <w:rPr>
          <w:rFonts w:cstheme="minorHAnsi"/>
          <w:color w:val="211D1E"/>
        </w:rPr>
        <w:t xml:space="preserve">Did the public advance innovative solutions by reframing issues? </w:t>
      </w:r>
    </w:p>
    <w:p w14:paraId="2D8620BE" w14:textId="77777777" w:rsidR="00B32CA2" w:rsidRPr="00B32CA2" w:rsidRDefault="00B32CA2" w:rsidP="00FC79C8">
      <w:pPr>
        <w:autoSpaceDE w:val="0"/>
        <w:autoSpaceDN w:val="0"/>
        <w:adjustRightInd w:val="0"/>
        <w:spacing w:after="0" w:line="240" w:lineRule="auto"/>
        <w:ind w:left="720"/>
        <w:rPr>
          <w:rFonts w:cstheme="minorHAnsi"/>
          <w:color w:val="211D1E"/>
        </w:rPr>
      </w:pPr>
    </w:p>
    <w:p w14:paraId="38FB454E" w14:textId="2C84AFA3" w:rsidR="0077776F" w:rsidRDefault="0077776F" w:rsidP="00FC79C8">
      <w:pPr>
        <w:autoSpaceDE w:val="0"/>
        <w:autoSpaceDN w:val="0"/>
        <w:adjustRightInd w:val="0"/>
        <w:spacing w:after="0" w:line="240" w:lineRule="auto"/>
        <w:ind w:left="720"/>
        <w:rPr>
          <w:rFonts w:cstheme="minorHAnsi"/>
          <w:color w:val="211D1E"/>
        </w:rPr>
      </w:pPr>
    </w:p>
    <w:p w14:paraId="7952B94F" w14:textId="77777777" w:rsidR="00B32CA2" w:rsidRPr="0077776F" w:rsidRDefault="00B32CA2" w:rsidP="00FC79C8">
      <w:pPr>
        <w:autoSpaceDE w:val="0"/>
        <w:autoSpaceDN w:val="0"/>
        <w:adjustRightInd w:val="0"/>
        <w:spacing w:after="0" w:line="240" w:lineRule="auto"/>
        <w:ind w:left="720"/>
        <w:rPr>
          <w:rFonts w:cstheme="minorHAnsi"/>
          <w:color w:val="211D1E"/>
        </w:rPr>
      </w:pPr>
    </w:p>
    <w:p w14:paraId="1A9E82E7" w14:textId="77777777" w:rsidR="0077776F" w:rsidRPr="0067026C" w:rsidRDefault="0077776F" w:rsidP="0077776F">
      <w:pPr>
        <w:pStyle w:val="ListParagraph"/>
        <w:numPr>
          <w:ilvl w:val="0"/>
          <w:numId w:val="36"/>
        </w:numPr>
        <w:autoSpaceDE w:val="0"/>
        <w:autoSpaceDN w:val="0"/>
        <w:adjustRightInd w:val="0"/>
        <w:spacing w:after="41" w:line="240" w:lineRule="auto"/>
        <w:rPr>
          <w:rFonts w:cstheme="minorHAnsi"/>
          <w:i/>
          <w:iCs/>
          <w:color w:val="211D1E"/>
        </w:rPr>
      </w:pPr>
      <w:r w:rsidRPr="0067026C">
        <w:rPr>
          <w:rFonts w:cstheme="minorHAnsi"/>
          <w:i/>
          <w:iCs/>
          <w:color w:val="211D1E"/>
        </w:rPr>
        <w:t xml:space="preserve">Resolve conflict among competing interests. </w:t>
      </w:r>
    </w:p>
    <w:p w14:paraId="4E1088EC" w14:textId="0DA2E2FB" w:rsidR="0077776F" w:rsidRDefault="0077776F" w:rsidP="00FC79C8">
      <w:pPr>
        <w:pStyle w:val="ListParagraph"/>
        <w:numPr>
          <w:ilvl w:val="0"/>
          <w:numId w:val="37"/>
        </w:numPr>
        <w:autoSpaceDE w:val="0"/>
        <w:autoSpaceDN w:val="0"/>
        <w:adjustRightInd w:val="0"/>
        <w:spacing w:after="41" w:line="240" w:lineRule="auto"/>
        <w:ind w:hanging="270"/>
        <w:rPr>
          <w:rFonts w:cstheme="minorHAnsi"/>
          <w:color w:val="211D1E"/>
        </w:rPr>
      </w:pPr>
      <w:r w:rsidRPr="0077776F">
        <w:rPr>
          <w:rFonts w:cstheme="minorHAnsi"/>
          <w:color w:val="211D1E"/>
        </w:rPr>
        <w:t xml:space="preserve">Did the pubic process resolve competing interests? </w:t>
      </w:r>
    </w:p>
    <w:p w14:paraId="0356AC47" w14:textId="759BF545" w:rsidR="00B32CA2" w:rsidRDefault="00B32CA2" w:rsidP="00FC79C8">
      <w:pPr>
        <w:autoSpaceDE w:val="0"/>
        <w:autoSpaceDN w:val="0"/>
        <w:adjustRightInd w:val="0"/>
        <w:spacing w:after="41" w:line="240" w:lineRule="auto"/>
        <w:ind w:left="720"/>
        <w:rPr>
          <w:rFonts w:cstheme="minorHAnsi"/>
          <w:color w:val="211D1E"/>
        </w:rPr>
      </w:pPr>
    </w:p>
    <w:p w14:paraId="7B1D55B8" w14:textId="77777777" w:rsidR="00B32CA2" w:rsidRDefault="00B32CA2" w:rsidP="00FC79C8">
      <w:pPr>
        <w:autoSpaceDE w:val="0"/>
        <w:autoSpaceDN w:val="0"/>
        <w:adjustRightInd w:val="0"/>
        <w:spacing w:after="41" w:line="240" w:lineRule="auto"/>
        <w:ind w:left="720"/>
        <w:rPr>
          <w:rFonts w:cstheme="minorHAnsi"/>
          <w:color w:val="211D1E"/>
        </w:rPr>
      </w:pPr>
    </w:p>
    <w:p w14:paraId="58B5D90C" w14:textId="77777777" w:rsidR="00B32CA2" w:rsidRPr="00B32CA2" w:rsidRDefault="00B32CA2" w:rsidP="00FC79C8">
      <w:pPr>
        <w:autoSpaceDE w:val="0"/>
        <w:autoSpaceDN w:val="0"/>
        <w:adjustRightInd w:val="0"/>
        <w:spacing w:after="41" w:line="240" w:lineRule="auto"/>
        <w:ind w:left="720"/>
        <w:rPr>
          <w:rFonts w:cstheme="minorHAnsi"/>
          <w:color w:val="211D1E"/>
        </w:rPr>
      </w:pPr>
    </w:p>
    <w:p w14:paraId="6B6197A1" w14:textId="535496EC" w:rsidR="0077776F" w:rsidRDefault="0077776F" w:rsidP="00FC79C8">
      <w:pPr>
        <w:pStyle w:val="ListParagraph"/>
        <w:numPr>
          <w:ilvl w:val="0"/>
          <w:numId w:val="37"/>
        </w:numPr>
        <w:autoSpaceDE w:val="0"/>
        <w:autoSpaceDN w:val="0"/>
        <w:adjustRightInd w:val="0"/>
        <w:spacing w:after="41" w:line="240" w:lineRule="auto"/>
        <w:ind w:hanging="270"/>
        <w:rPr>
          <w:rFonts w:cstheme="minorHAnsi"/>
          <w:color w:val="211D1E"/>
        </w:rPr>
      </w:pPr>
      <w:r w:rsidRPr="0077776F">
        <w:rPr>
          <w:rFonts w:cstheme="minorHAnsi"/>
          <w:color w:val="211D1E"/>
        </w:rPr>
        <w:t xml:space="preserve">Was conflict avoided because certain issues were </w:t>
      </w:r>
      <w:proofErr w:type="gramStart"/>
      <w:r w:rsidRPr="0077776F">
        <w:rPr>
          <w:rFonts w:cstheme="minorHAnsi"/>
          <w:color w:val="211D1E"/>
        </w:rPr>
        <w:t>avoided</w:t>
      </w:r>
      <w:proofErr w:type="gramEnd"/>
      <w:r w:rsidRPr="0077776F">
        <w:rPr>
          <w:rFonts w:cstheme="minorHAnsi"/>
          <w:color w:val="211D1E"/>
        </w:rPr>
        <w:t xml:space="preserve"> or certain stakeholders were not at the table? </w:t>
      </w:r>
    </w:p>
    <w:p w14:paraId="2897FB58" w14:textId="2F6E6536" w:rsidR="00B32CA2" w:rsidRDefault="00B32CA2" w:rsidP="00FC79C8">
      <w:pPr>
        <w:autoSpaceDE w:val="0"/>
        <w:autoSpaceDN w:val="0"/>
        <w:adjustRightInd w:val="0"/>
        <w:spacing w:after="41" w:line="240" w:lineRule="auto"/>
        <w:ind w:left="720"/>
        <w:rPr>
          <w:rFonts w:cstheme="minorHAnsi"/>
          <w:color w:val="211D1E"/>
        </w:rPr>
      </w:pPr>
    </w:p>
    <w:p w14:paraId="392D9BB7" w14:textId="25BB7FD1" w:rsidR="00B32CA2" w:rsidRDefault="00B32CA2" w:rsidP="00FC79C8">
      <w:pPr>
        <w:autoSpaceDE w:val="0"/>
        <w:autoSpaceDN w:val="0"/>
        <w:adjustRightInd w:val="0"/>
        <w:spacing w:after="41" w:line="240" w:lineRule="auto"/>
        <w:ind w:left="720"/>
        <w:rPr>
          <w:rFonts w:cstheme="minorHAnsi"/>
          <w:color w:val="211D1E"/>
        </w:rPr>
      </w:pPr>
    </w:p>
    <w:p w14:paraId="25234194" w14:textId="54979DA3" w:rsidR="00B32CA2" w:rsidRDefault="00B32CA2" w:rsidP="00FC79C8">
      <w:pPr>
        <w:autoSpaceDE w:val="0"/>
        <w:autoSpaceDN w:val="0"/>
        <w:adjustRightInd w:val="0"/>
        <w:spacing w:after="41" w:line="240" w:lineRule="auto"/>
        <w:ind w:left="720"/>
        <w:rPr>
          <w:rFonts w:cstheme="minorHAnsi"/>
          <w:color w:val="211D1E"/>
        </w:rPr>
      </w:pPr>
    </w:p>
    <w:p w14:paraId="57874C02" w14:textId="77777777" w:rsidR="00B32CA2" w:rsidRDefault="00B32CA2" w:rsidP="00FC79C8">
      <w:pPr>
        <w:autoSpaceDE w:val="0"/>
        <w:autoSpaceDN w:val="0"/>
        <w:adjustRightInd w:val="0"/>
        <w:spacing w:after="41" w:line="240" w:lineRule="auto"/>
        <w:ind w:left="720"/>
        <w:rPr>
          <w:rFonts w:cstheme="minorHAnsi"/>
          <w:color w:val="211D1E"/>
        </w:rPr>
      </w:pPr>
    </w:p>
    <w:p w14:paraId="27A8E53F" w14:textId="77777777" w:rsidR="00B32CA2" w:rsidRPr="00B32CA2" w:rsidRDefault="00B32CA2" w:rsidP="00FC79C8">
      <w:pPr>
        <w:autoSpaceDE w:val="0"/>
        <w:autoSpaceDN w:val="0"/>
        <w:adjustRightInd w:val="0"/>
        <w:spacing w:after="41" w:line="240" w:lineRule="auto"/>
        <w:ind w:left="720"/>
        <w:rPr>
          <w:rFonts w:cstheme="minorHAnsi"/>
          <w:color w:val="211D1E"/>
        </w:rPr>
      </w:pPr>
    </w:p>
    <w:p w14:paraId="6E74DC90" w14:textId="77777777" w:rsidR="00B32CA2" w:rsidRDefault="0077776F" w:rsidP="00FC79C8">
      <w:pPr>
        <w:pStyle w:val="ListParagraph"/>
        <w:numPr>
          <w:ilvl w:val="0"/>
          <w:numId w:val="37"/>
        </w:numPr>
        <w:autoSpaceDE w:val="0"/>
        <w:autoSpaceDN w:val="0"/>
        <w:adjustRightInd w:val="0"/>
        <w:spacing w:after="0" w:line="240" w:lineRule="auto"/>
        <w:ind w:left="994" w:hanging="274"/>
        <w:rPr>
          <w:rFonts w:cstheme="minorHAnsi"/>
          <w:color w:val="211D1E"/>
        </w:rPr>
      </w:pPr>
      <w:r w:rsidRPr="0077776F">
        <w:rPr>
          <w:rFonts w:cstheme="minorHAnsi"/>
          <w:color w:val="211D1E"/>
        </w:rPr>
        <w:lastRenderedPageBreak/>
        <w:t>Was conflict addressed through discussion or adapting the approach?</w:t>
      </w:r>
    </w:p>
    <w:p w14:paraId="1A02E9C9" w14:textId="5FA1303E" w:rsidR="0077776F" w:rsidRPr="00B32CA2" w:rsidRDefault="0077776F" w:rsidP="00B32CA2">
      <w:pPr>
        <w:autoSpaceDE w:val="0"/>
        <w:autoSpaceDN w:val="0"/>
        <w:adjustRightInd w:val="0"/>
        <w:spacing w:after="0" w:line="240" w:lineRule="auto"/>
        <w:rPr>
          <w:rFonts w:cstheme="minorHAnsi"/>
          <w:color w:val="211D1E"/>
        </w:rPr>
      </w:pPr>
    </w:p>
    <w:p w14:paraId="7CCF85E1" w14:textId="7C7BC1BD" w:rsidR="0077776F" w:rsidRDefault="0077776F" w:rsidP="0077776F">
      <w:pPr>
        <w:autoSpaceDE w:val="0"/>
        <w:autoSpaceDN w:val="0"/>
        <w:adjustRightInd w:val="0"/>
        <w:spacing w:after="0" w:line="240" w:lineRule="auto"/>
        <w:rPr>
          <w:rFonts w:cstheme="minorHAnsi"/>
          <w:color w:val="211D1E"/>
        </w:rPr>
      </w:pPr>
    </w:p>
    <w:p w14:paraId="32C467C5" w14:textId="77777777" w:rsidR="00B32CA2" w:rsidRPr="0077776F" w:rsidRDefault="00B32CA2" w:rsidP="0077776F">
      <w:pPr>
        <w:autoSpaceDE w:val="0"/>
        <w:autoSpaceDN w:val="0"/>
        <w:adjustRightInd w:val="0"/>
        <w:spacing w:after="0" w:line="240" w:lineRule="auto"/>
        <w:rPr>
          <w:rFonts w:cstheme="minorHAnsi"/>
          <w:color w:val="211D1E"/>
        </w:rPr>
      </w:pPr>
    </w:p>
    <w:p w14:paraId="404FFBFA" w14:textId="77777777" w:rsidR="0077776F" w:rsidRPr="0067026C" w:rsidRDefault="0077776F" w:rsidP="0077776F">
      <w:pPr>
        <w:pStyle w:val="ListParagraph"/>
        <w:numPr>
          <w:ilvl w:val="0"/>
          <w:numId w:val="36"/>
        </w:numPr>
        <w:autoSpaceDE w:val="0"/>
        <w:autoSpaceDN w:val="0"/>
        <w:adjustRightInd w:val="0"/>
        <w:spacing w:after="41" w:line="240" w:lineRule="auto"/>
        <w:rPr>
          <w:rFonts w:cstheme="minorHAnsi"/>
          <w:i/>
          <w:iCs/>
          <w:color w:val="211D1E"/>
        </w:rPr>
      </w:pPr>
      <w:r w:rsidRPr="0067026C">
        <w:rPr>
          <w:rFonts w:cstheme="minorHAnsi"/>
          <w:i/>
          <w:iCs/>
          <w:color w:val="211D1E"/>
        </w:rPr>
        <w:t xml:space="preserve">Increase government accountability. </w:t>
      </w:r>
    </w:p>
    <w:p w14:paraId="377E9CAC" w14:textId="4EAAFEAC" w:rsidR="00B32CA2" w:rsidRPr="00B32CA2" w:rsidRDefault="0077776F" w:rsidP="00FC79C8">
      <w:pPr>
        <w:pStyle w:val="ListParagraph"/>
        <w:numPr>
          <w:ilvl w:val="0"/>
          <w:numId w:val="38"/>
        </w:numPr>
        <w:autoSpaceDE w:val="0"/>
        <w:autoSpaceDN w:val="0"/>
        <w:adjustRightInd w:val="0"/>
        <w:spacing w:after="41" w:line="240" w:lineRule="auto"/>
        <w:ind w:hanging="270"/>
        <w:rPr>
          <w:rFonts w:cstheme="minorHAnsi"/>
          <w:color w:val="211D1E"/>
        </w:rPr>
      </w:pPr>
      <w:r w:rsidRPr="00653DCA">
        <w:rPr>
          <w:rFonts w:cstheme="minorHAnsi"/>
          <w:color w:val="211D1E"/>
        </w:rPr>
        <w:t xml:space="preserve">Was trust developed or nurtured within the community who participated? </w:t>
      </w:r>
    </w:p>
    <w:p w14:paraId="164AC958" w14:textId="33CDD100" w:rsidR="00B32CA2" w:rsidRDefault="00B32CA2" w:rsidP="00FC79C8">
      <w:pPr>
        <w:autoSpaceDE w:val="0"/>
        <w:autoSpaceDN w:val="0"/>
        <w:adjustRightInd w:val="0"/>
        <w:spacing w:after="41" w:line="240" w:lineRule="auto"/>
        <w:ind w:left="720"/>
        <w:rPr>
          <w:rFonts w:cstheme="minorHAnsi"/>
          <w:color w:val="211D1E"/>
        </w:rPr>
      </w:pPr>
    </w:p>
    <w:p w14:paraId="79D7BE12" w14:textId="77777777" w:rsidR="00B32CA2" w:rsidRDefault="00B32CA2" w:rsidP="00FC79C8">
      <w:pPr>
        <w:autoSpaceDE w:val="0"/>
        <w:autoSpaceDN w:val="0"/>
        <w:adjustRightInd w:val="0"/>
        <w:spacing w:after="41" w:line="240" w:lineRule="auto"/>
        <w:ind w:left="720"/>
        <w:rPr>
          <w:rFonts w:cstheme="minorHAnsi"/>
          <w:color w:val="211D1E"/>
        </w:rPr>
      </w:pPr>
    </w:p>
    <w:p w14:paraId="78DB7484" w14:textId="77777777" w:rsidR="00B32CA2" w:rsidRPr="00B32CA2" w:rsidRDefault="00B32CA2" w:rsidP="00FC79C8">
      <w:pPr>
        <w:autoSpaceDE w:val="0"/>
        <w:autoSpaceDN w:val="0"/>
        <w:adjustRightInd w:val="0"/>
        <w:spacing w:after="41" w:line="240" w:lineRule="auto"/>
        <w:ind w:left="720"/>
        <w:rPr>
          <w:rFonts w:cstheme="minorHAnsi"/>
          <w:color w:val="211D1E"/>
        </w:rPr>
      </w:pPr>
    </w:p>
    <w:p w14:paraId="4684AFC1" w14:textId="1611D8FA" w:rsidR="0077776F" w:rsidRDefault="0077776F" w:rsidP="00FC79C8">
      <w:pPr>
        <w:pStyle w:val="ListParagraph"/>
        <w:numPr>
          <w:ilvl w:val="0"/>
          <w:numId w:val="38"/>
        </w:numPr>
        <w:autoSpaceDE w:val="0"/>
        <w:autoSpaceDN w:val="0"/>
        <w:adjustRightInd w:val="0"/>
        <w:spacing w:after="0" w:line="240" w:lineRule="auto"/>
        <w:ind w:hanging="270"/>
        <w:rPr>
          <w:rFonts w:cstheme="minorHAnsi"/>
          <w:color w:val="211D1E"/>
        </w:rPr>
      </w:pPr>
      <w:r w:rsidRPr="00653DCA">
        <w:rPr>
          <w:rFonts w:cstheme="minorHAnsi"/>
          <w:color w:val="211D1E"/>
        </w:rPr>
        <w:t xml:space="preserve">Was trust developed within the larger population? </w:t>
      </w:r>
    </w:p>
    <w:p w14:paraId="4EA3EA42" w14:textId="64A3A6E8" w:rsidR="00B32CA2" w:rsidRDefault="00B32CA2" w:rsidP="00FC79C8">
      <w:pPr>
        <w:autoSpaceDE w:val="0"/>
        <w:autoSpaceDN w:val="0"/>
        <w:adjustRightInd w:val="0"/>
        <w:spacing w:after="0" w:line="240" w:lineRule="auto"/>
        <w:ind w:left="720"/>
        <w:rPr>
          <w:rFonts w:cstheme="minorHAnsi"/>
          <w:color w:val="211D1E"/>
        </w:rPr>
      </w:pPr>
    </w:p>
    <w:p w14:paraId="7547018C" w14:textId="77777777" w:rsidR="00B32CA2" w:rsidRDefault="00B32CA2" w:rsidP="00FC79C8">
      <w:pPr>
        <w:autoSpaceDE w:val="0"/>
        <w:autoSpaceDN w:val="0"/>
        <w:adjustRightInd w:val="0"/>
        <w:spacing w:after="0" w:line="240" w:lineRule="auto"/>
        <w:ind w:left="720"/>
        <w:rPr>
          <w:rFonts w:cstheme="minorHAnsi"/>
          <w:color w:val="211D1E"/>
        </w:rPr>
      </w:pPr>
    </w:p>
    <w:p w14:paraId="6B575102" w14:textId="77777777" w:rsidR="0077776F" w:rsidRPr="0077776F" w:rsidRDefault="0077776F" w:rsidP="0077776F">
      <w:pPr>
        <w:autoSpaceDE w:val="0"/>
        <w:autoSpaceDN w:val="0"/>
        <w:adjustRightInd w:val="0"/>
        <w:spacing w:after="0" w:line="240" w:lineRule="auto"/>
        <w:rPr>
          <w:rFonts w:cstheme="minorHAnsi"/>
          <w:color w:val="211D1E"/>
        </w:rPr>
      </w:pPr>
    </w:p>
    <w:p w14:paraId="0FCBA806" w14:textId="77777777" w:rsidR="0077776F" w:rsidRPr="00B32CA2" w:rsidRDefault="0077776F" w:rsidP="0077776F">
      <w:pPr>
        <w:pStyle w:val="ListParagraph"/>
        <w:numPr>
          <w:ilvl w:val="0"/>
          <w:numId w:val="36"/>
        </w:numPr>
        <w:autoSpaceDE w:val="0"/>
        <w:autoSpaceDN w:val="0"/>
        <w:adjustRightInd w:val="0"/>
        <w:spacing w:after="41" w:line="240" w:lineRule="auto"/>
        <w:rPr>
          <w:rFonts w:cstheme="minorHAnsi"/>
          <w:i/>
          <w:iCs/>
          <w:color w:val="211D1E"/>
        </w:rPr>
      </w:pPr>
      <w:r w:rsidRPr="00B32CA2">
        <w:rPr>
          <w:rFonts w:cstheme="minorHAnsi"/>
          <w:i/>
          <w:iCs/>
          <w:color w:val="211D1E"/>
        </w:rPr>
        <w:t xml:space="preserve">Educate and inform the public. </w:t>
      </w:r>
    </w:p>
    <w:p w14:paraId="12F9B00B" w14:textId="10F8ECD8" w:rsidR="0077776F" w:rsidRDefault="0077776F" w:rsidP="00FC79C8">
      <w:pPr>
        <w:pStyle w:val="ListParagraph"/>
        <w:numPr>
          <w:ilvl w:val="0"/>
          <w:numId w:val="39"/>
        </w:numPr>
        <w:autoSpaceDE w:val="0"/>
        <w:autoSpaceDN w:val="0"/>
        <w:adjustRightInd w:val="0"/>
        <w:spacing w:after="41" w:line="240" w:lineRule="auto"/>
        <w:ind w:hanging="270"/>
        <w:rPr>
          <w:rFonts w:cstheme="minorHAnsi"/>
          <w:color w:val="211D1E"/>
        </w:rPr>
      </w:pPr>
      <w:r w:rsidRPr="00653DCA">
        <w:rPr>
          <w:rFonts w:cstheme="minorHAnsi"/>
          <w:color w:val="211D1E"/>
        </w:rPr>
        <w:t xml:space="preserve">To what degree was the affected community aware of the range of options and potential impacts? </w:t>
      </w:r>
    </w:p>
    <w:p w14:paraId="38A2E493" w14:textId="40134DF2" w:rsidR="00B32CA2" w:rsidRDefault="00B32CA2" w:rsidP="00FC79C8">
      <w:pPr>
        <w:autoSpaceDE w:val="0"/>
        <w:autoSpaceDN w:val="0"/>
        <w:adjustRightInd w:val="0"/>
        <w:spacing w:after="41" w:line="240" w:lineRule="auto"/>
        <w:ind w:left="720"/>
        <w:rPr>
          <w:rFonts w:cstheme="minorHAnsi"/>
          <w:color w:val="211D1E"/>
        </w:rPr>
      </w:pPr>
    </w:p>
    <w:p w14:paraId="3FA220F2" w14:textId="77777777" w:rsidR="00B32CA2" w:rsidRDefault="00B32CA2" w:rsidP="00FC79C8">
      <w:pPr>
        <w:autoSpaceDE w:val="0"/>
        <w:autoSpaceDN w:val="0"/>
        <w:adjustRightInd w:val="0"/>
        <w:spacing w:after="41" w:line="240" w:lineRule="auto"/>
        <w:ind w:left="720"/>
        <w:rPr>
          <w:rFonts w:cstheme="minorHAnsi"/>
          <w:color w:val="211D1E"/>
        </w:rPr>
      </w:pPr>
    </w:p>
    <w:p w14:paraId="0AEF5F72" w14:textId="77777777" w:rsidR="00B32CA2" w:rsidRPr="00B32CA2" w:rsidRDefault="00B32CA2" w:rsidP="00FC79C8">
      <w:pPr>
        <w:autoSpaceDE w:val="0"/>
        <w:autoSpaceDN w:val="0"/>
        <w:adjustRightInd w:val="0"/>
        <w:spacing w:after="41" w:line="240" w:lineRule="auto"/>
        <w:ind w:left="720"/>
        <w:rPr>
          <w:rFonts w:cstheme="minorHAnsi"/>
          <w:color w:val="211D1E"/>
        </w:rPr>
      </w:pPr>
    </w:p>
    <w:p w14:paraId="2BAC7065" w14:textId="62A5B58D" w:rsidR="0077776F" w:rsidRPr="00B32CA2" w:rsidRDefault="0077776F" w:rsidP="00FC79C8">
      <w:pPr>
        <w:pStyle w:val="ListParagraph"/>
        <w:numPr>
          <w:ilvl w:val="0"/>
          <w:numId w:val="39"/>
        </w:numPr>
        <w:autoSpaceDE w:val="0"/>
        <w:autoSpaceDN w:val="0"/>
        <w:adjustRightInd w:val="0"/>
        <w:spacing w:after="0" w:line="240" w:lineRule="auto"/>
        <w:ind w:hanging="270"/>
      </w:pPr>
      <w:r w:rsidRPr="002715BD">
        <w:rPr>
          <w:rFonts w:cstheme="minorHAnsi"/>
          <w:color w:val="211D1E"/>
        </w:rPr>
        <w:t>Was adequate assistance provided to help the public understand the technical informatio</w:t>
      </w:r>
      <w:r w:rsidR="00671D9C" w:rsidRPr="002715BD">
        <w:rPr>
          <w:rFonts w:cstheme="minorHAnsi"/>
          <w:color w:val="211D1E"/>
        </w:rPr>
        <w:t>n</w:t>
      </w:r>
      <w:r w:rsidR="00164E3E">
        <w:rPr>
          <w:rFonts w:cstheme="minorHAnsi"/>
          <w:color w:val="211D1E"/>
        </w:rPr>
        <w:t>?</w:t>
      </w:r>
    </w:p>
    <w:p w14:paraId="0EE2513B" w14:textId="5FDD10C7" w:rsidR="00B32CA2" w:rsidRDefault="00B32CA2" w:rsidP="00FC79C8">
      <w:pPr>
        <w:autoSpaceDE w:val="0"/>
        <w:autoSpaceDN w:val="0"/>
        <w:adjustRightInd w:val="0"/>
        <w:spacing w:after="0" w:line="240" w:lineRule="auto"/>
        <w:ind w:left="720"/>
      </w:pPr>
    </w:p>
    <w:p w14:paraId="3ED99323" w14:textId="77777777" w:rsidR="00B32CA2" w:rsidRPr="0077776F" w:rsidRDefault="00B32CA2" w:rsidP="00FC79C8">
      <w:pPr>
        <w:autoSpaceDE w:val="0"/>
        <w:autoSpaceDN w:val="0"/>
        <w:adjustRightInd w:val="0"/>
        <w:spacing w:after="0" w:line="240" w:lineRule="auto"/>
        <w:ind w:left="720"/>
      </w:pPr>
    </w:p>
    <w:sectPr w:rsidR="00B32CA2" w:rsidRPr="007777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2852D" w14:textId="77777777" w:rsidR="00C667AD" w:rsidRDefault="00C667AD" w:rsidP="00841E0B">
      <w:pPr>
        <w:spacing w:after="0" w:line="240" w:lineRule="auto"/>
      </w:pPr>
      <w:r>
        <w:separator/>
      </w:r>
    </w:p>
  </w:endnote>
  <w:endnote w:type="continuationSeparator" w:id="0">
    <w:p w14:paraId="10817C7D" w14:textId="77777777" w:rsidR="00C667AD" w:rsidRDefault="00C667AD" w:rsidP="0084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173970"/>
      <w:docPartObj>
        <w:docPartGallery w:val="Page Numbers (Bottom of Page)"/>
        <w:docPartUnique/>
      </w:docPartObj>
    </w:sdtPr>
    <w:sdtEndPr>
      <w:rPr>
        <w:noProof/>
      </w:rPr>
    </w:sdtEndPr>
    <w:sdtContent>
      <w:p w14:paraId="7CB8038F" w14:textId="1726D481" w:rsidR="00C667AD" w:rsidRDefault="00C667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424F0C" w14:textId="77777777" w:rsidR="00C667AD" w:rsidRDefault="00C66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9A77" w14:textId="77777777" w:rsidR="00C667AD" w:rsidRDefault="00C667AD" w:rsidP="00841E0B">
      <w:pPr>
        <w:spacing w:after="0" w:line="240" w:lineRule="auto"/>
      </w:pPr>
      <w:r>
        <w:separator/>
      </w:r>
    </w:p>
  </w:footnote>
  <w:footnote w:type="continuationSeparator" w:id="0">
    <w:p w14:paraId="3A5B32EE" w14:textId="77777777" w:rsidR="00C667AD" w:rsidRDefault="00C667AD" w:rsidP="00841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86D4E4"/>
    <w:multiLevelType w:val="hybridMultilevel"/>
    <w:tmpl w:val="C5B5B3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43250B"/>
    <w:multiLevelType w:val="hybridMultilevel"/>
    <w:tmpl w:val="C5AB88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6A6984"/>
    <w:multiLevelType w:val="hybridMultilevel"/>
    <w:tmpl w:val="D87DB45A"/>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428895"/>
    <w:multiLevelType w:val="hybridMultilevel"/>
    <w:tmpl w:val="2C0C0D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A390E3"/>
    <w:multiLevelType w:val="hybridMultilevel"/>
    <w:tmpl w:val="F490EAA1"/>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F5E44F"/>
    <w:multiLevelType w:val="hybridMultilevel"/>
    <w:tmpl w:val="265179DA"/>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BAB3FA"/>
    <w:multiLevelType w:val="hybridMultilevel"/>
    <w:tmpl w:val="949B3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657139"/>
    <w:multiLevelType w:val="hybridMultilevel"/>
    <w:tmpl w:val="E408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E63B9"/>
    <w:multiLevelType w:val="hybridMultilevel"/>
    <w:tmpl w:val="19368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B2504"/>
    <w:multiLevelType w:val="hybridMultilevel"/>
    <w:tmpl w:val="58E48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73CAB"/>
    <w:multiLevelType w:val="hybridMultilevel"/>
    <w:tmpl w:val="7F4A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F71ED"/>
    <w:multiLevelType w:val="hybridMultilevel"/>
    <w:tmpl w:val="452AEB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65E50"/>
    <w:multiLevelType w:val="hybridMultilevel"/>
    <w:tmpl w:val="B540E104"/>
    <w:lvl w:ilvl="0" w:tplc="16C00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90EE8"/>
    <w:multiLevelType w:val="hybridMultilevel"/>
    <w:tmpl w:val="32B4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4496C"/>
    <w:multiLevelType w:val="hybridMultilevel"/>
    <w:tmpl w:val="DF12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20D15"/>
    <w:multiLevelType w:val="hybridMultilevel"/>
    <w:tmpl w:val="000296F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1F084C"/>
    <w:multiLevelType w:val="hybridMultilevel"/>
    <w:tmpl w:val="0BA8A82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D9A540"/>
    <w:multiLevelType w:val="hybridMultilevel"/>
    <w:tmpl w:val="73DCBE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EF3F81"/>
    <w:multiLevelType w:val="hybridMultilevel"/>
    <w:tmpl w:val="B428D4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8FAD42D"/>
    <w:multiLevelType w:val="hybridMultilevel"/>
    <w:tmpl w:val="C5879A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91E413D"/>
    <w:multiLevelType w:val="hybridMultilevel"/>
    <w:tmpl w:val="EA6C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B1A53"/>
    <w:multiLevelType w:val="hybridMultilevel"/>
    <w:tmpl w:val="612AE0BC"/>
    <w:lvl w:ilvl="0" w:tplc="0426A882">
      <w:start w:val="1"/>
      <w:numFmt w:val="decimal"/>
      <w:lvlText w:val="%1."/>
      <w:lvlJc w:val="left"/>
      <w:pPr>
        <w:ind w:left="720" w:hanging="360"/>
      </w:pPr>
      <w:rPr>
        <w:rFonts w:cstheme="minorBidi" w:hint="default"/>
        <w:color w:val="211D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D55D1"/>
    <w:multiLevelType w:val="hybridMultilevel"/>
    <w:tmpl w:val="007E19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DA15C8"/>
    <w:multiLevelType w:val="hybridMultilevel"/>
    <w:tmpl w:val="AF3AF5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EB82351"/>
    <w:multiLevelType w:val="hybridMultilevel"/>
    <w:tmpl w:val="4C1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C349C"/>
    <w:multiLevelType w:val="hybridMultilevel"/>
    <w:tmpl w:val="6E0A0AB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2570975"/>
    <w:multiLevelType w:val="hybridMultilevel"/>
    <w:tmpl w:val="1DE67672"/>
    <w:lvl w:ilvl="0" w:tplc="16C00C64">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3AF2973"/>
    <w:multiLevelType w:val="hybridMultilevel"/>
    <w:tmpl w:val="D1D6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02CEF"/>
    <w:multiLevelType w:val="hybridMultilevel"/>
    <w:tmpl w:val="233F35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1125D4C"/>
    <w:multiLevelType w:val="hybridMultilevel"/>
    <w:tmpl w:val="1EE71D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3DF2DAC"/>
    <w:multiLevelType w:val="hybridMultilevel"/>
    <w:tmpl w:val="AE02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373CA"/>
    <w:multiLevelType w:val="hybridMultilevel"/>
    <w:tmpl w:val="DBE0C8C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FFF5EEA"/>
    <w:multiLevelType w:val="hybridMultilevel"/>
    <w:tmpl w:val="F30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A3C41"/>
    <w:multiLevelType w:val="hybridMultilevel"/>
    <w:tmpl w:val="EFC2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00E78"/>
    <w:multiLevelType w:val="hybridMultilevel"/>
    <w:tmpl w:val="94CCD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90417"/>
    <w:multiLevelType w:val="hybridMultilevel"/>
    <w:tmpl w:val="F2EC0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164EE"/>
    <w:multiLevelType w:val="hybridMultilevel"/>
    <w:tmpl w:val="6DF8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BB0ABD"/>
    <w:multiLevelType w:val="hybridMultilevel"/>
    <w:tmpl w:val="A32C542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8FEEF43"/>
    <w:multiLevelType w:val="hybridMultilevel"/>
    <w:tmpl w:val="810041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97849F1"/>
    <w:multiLevelType w:val="hybridMultilevel"/>
    <w:tmpl w:val="CBD2D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A2744"/>
    <w:multiLevelType w:val="hybridMultilevel"/>
    <w:tmpl w:val="D5A4A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39704E"/>
    <w:multiLevelType w:val="hybridMultilevel"/>
    <w:tmpl w:val="9C6B5C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36"/>
  </w:num>
  <w:num w:numId="3">
    <w:abstractNumId w:val="33"/>
  </w:num>
  <w:num w:numId="4">
    <w:abstractNumId w:val="17"/>
  </w:num>
  <w:num w:numId="5">
    <w:abstractNumId w:val="35"/>
  </w:num>
  <w:num w:numId="6">
    <w:abstractNumId w:val="41"/>
  </w:num>
  <w:num w:numId="7">
    <w:abstractNumId w:val="15"/>
  </w:num>
  <w:num w:numId="8">
    <w:abstractNumId w:val="39"/>
  </w:num>
  <w:num w:numId="9">
    <w:abstractNumId w:val="11"/>
  </w:num>
  <w:num w:numId="10">
    <w:abstractNumId w:val="21"/>
  </w:num>
  <w:num w:numId="11">
    <w:abstractNumId w:val="34"/>
  </w:num>
  <w:num w:numId="12">
    <w:abstractNumId w:val="3"/>
  </w:num>
  <w:num w:numId="13">
    <w:abstractNumId w:val="22"/>
  </w:num>
  <w:num w:numId="14">
    <w:abstractNumId w:val="8"/>
  </w:num>
  <w:num w:numId="15">
    <w:abstractNumId w:val="29"/>
  </w:num>
  <w:num w:numId="16">
    <w:abstractNumId w:val="25"/>
  </w:num>
  <w:num w:numId="17">
    <w:abstractNumId w:val="38"/>
  </w:num>
  <w:num w:numId="18">
    <w:abstractNumId w:val="31"/>
  </w:num>
  <w:num w:numId="19">
    <w:abstractNumId w:val="12"/>
  </w:num>
  <w:num w:numId="20">
    <w:abstractNumId w:val="28"/>
  </w:num>
  <w:num w:numId="21">
    <w:abstractNumId w:val="26"/>
  </w:num>
  <w:num w:numId="22">
    <w:abstractNumId w:val="16"/>
  </w:num>
  <w:num w:numId="23">
    <w:abstractNumId w:val="6"/>
  </w:num>
  <w:num w:numId="24">
    <w:abstractNumId w:val="23"/>
  </w:num>
  <w:num w:numId="25">
    <w:abstractNumId w:val="19"/>
  </w:num>
  <w:num w:numId="26">
    <w:abstractNumId w:val="37"/>
  </w:num>
  <w:num w:numId="27">
    <w:abstractNumId w:val="5"/>
  </w:num>
  <w:num w:numId="28">
    <w:abstractNumId w:val="9"/>
  </w:num>
  <w:num w:numId="29">
    <w:abstractNumId w:val="24"/>
  </w:num>
  <w:num w:numId="30">
    <w:abstractNumId w:val="0"/>
  </w:num>
  <w:num w:numId="31">
    <w:abstractNumId w:val="18"/>
  </w:num>
  <w:num w:numId="32">
    <w:abstractNumId w:val="30"/>
  </w:num>
  <w:num w:numId="33">
    <w:abstractNumId w:val="1"/>
  </w:num>
  <w:num w:numId="34">
    <w:abstractNumId w:val="4"/>
  </w:num>
  <w:num w:numId="35">
    <w:abstractNumId w:val="2"/>
  </w:num>
  <w:num w:numId="36">
    <w:abstractNumId w:val="40"/>
  </w:num>
  <w:num w:numId="37">
    <w:abstractNumId w:val="14"/>
  </w:num>
  <w:num w:numId="38">
    <w:abstractNumId w:val="10"/>
  </w:num>
  <w:num w:numId="39">
    <w:abstractNumId w:val="7"/>
  </w:num>
  <w:num w:numId="40">
    <w:abstractNumId w:val="32"/>
  </w:num>
  <w:num w:numId="41">
    <w:abstractNumId w:val="2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E5"/>
    <w:rsid w:val="000A551F"/>
    <w:rsid w:val="000C2CB8"/>
    <w:rsid w:val="00164E3E"/>
    <w:rsid w:val="001777A3"/>
    <w:rsid w:val="001972C8"/>
    <w:rsid w:val="001D3279"/>
    <w:rsid w:val="002715BD"/>
    <w:rsid w:val="00292D70"/>
    <w:rsid w:val="003369DC"/>
    <w:rsid w:val="0036591C"/>
    <w:rsid w:val="0037726E"/>
    <w:rsid w:val="004000F5"/>
    <w:rsid w:val="00412B83"/>
    <w:rsid w:val="00421CE4"/>
    <w:rsid w:val="00425FD6"/>
    <w:rsid w:val="004372F6"/>
    <w:rsid w:val="00442787"/>
    <w:rsid w:val="0045702F"/>
    <w:rsid w:val="004619E5"/>
    <w:rsid w:val="004919E9"/>
    <w:rsid w:val="004F3C53"/>
    <w:rsid w:val="00521850"/>
    <w:rsid w:val="005276B7"/>
    <w:rsid w:val="0055709B"/>
    <w:rsid w:val="00565777"/>
    <w:rsid w:val="005A762C"/>
    <w:rsid w:val="005D2DB4"/>
    <w:rsid w:val="006014DC"/>
    <w:rsid w:val="00653DCA"/>
    <w:rsid w:val="0067026C"/>
    <w:rsid w:val="00671D9C"/>
    <w:rsid w:val="006D5BBA"/>
    <w:rsid w:val="0077776F"/>
    <w:rsid w:val="007A53AB"/>
    <w:rsid w:val="00823F57"/>
    <w:rsid w:val="00841E0B"/>
    <w:rsid w:val="008A68EE"/>
    <w:rsid w:val="008A7156"/>
    <w:rsid w:val="008B1DBC"/>
    <w:rsid w:val="008E2EB4"/>
    <w:rsid w:val="008F6FDA"/>
    <w:rsid w:val="00910F0C"/>
    <w:rsid w:val="0091599D"/>
    <w:rsid w:val="009929EC"/>
    <w:rsid w:val="00A23A4E"/>
    <w:rsid w:val="00A5429C"/>
    <w:rsid w:val="00AA6CAE"/>
    <w:rsid w:val="00AB29E6"/>
    <w:rsid w:val="00B0671E"/>
    <w:rsid w:val="00B277CD"/>
    <w:rsid w:val="00B32CA2"/>
    <w:rsid w:val="00B61347"/>
    <w:rsid w:val="00B645CF"/>
    <w:rsid w:val="00BA3E03"/>
    <w:rsid w:val="00BD6942"/>
    <w:rsid w:val="00BE7976"/>
    <w:rsid w:val="00BE7978"/>
    <w:rsid w:val="00BF03B4"/>
    <w:rsid w:val="00C138DC"/>
    <w:rsid w:val="00C15ED5"/>
    <w:rsid w:val="00C225CA"/>
    <w:rsid w:val="00C32897"/>
    <w:rsid w:val="00C367FB"/>
    <w:rsid w:val="00C667AD"/>
    <w:rsid w:val="00C91CB4"/>
    <w:rsid w:val="00CA1AA5"/>
    <w:rsid w:val="00CD6F06"/>
    <w:rsid w:val="00CE41E4"/>
    <w:rsid w:val="00CF1D72"/>
    <w:rsid w:val="00D111B3"/>
    <w:rsid w:val="00D14DA5"/>
    <w:rsid w:val="00D15809"/>
    <w:rsid w:val="00D376DC"/>
    <w:rsid w:val="00DA2803"/>
    <w:rsid w:val="00DB46C6"/>
    <w:rsid w:val="00E330D3"/>
    <w:rsid w:val="00E8348E"/>
    <w:rsid w:val="00EB08B9"/>
    <w:rsid w:val="00ED3DB6"/>
    <w:rsid w:val="00F4204C"/>
    <w:rsid w:val="00F63DA2"/>
    <w:rsid w:val="00FB534A"/>
    <w:rsid w:val="00FC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003ED"/>
  <w15:chartTrackingRefBased/>
  <w15:docId w15:val="{167DB766-CA20-46B4-A9AE-0E74EA51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9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19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45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9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19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45C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6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7FB"/>
    <w:pPr>
      <w:ind w:left="720"/>
      <w:contextualSpacing/>
    </w:pPr>
  </w:style>
  <w:style w:type="paragraph" w:customStyle="1" w:styleId="Default">
    <w:name w:val="Default"/>
    <w:rsid w:val="00412B83"/>
    <w:pPr>
      <w:autoSpaceDE w:val="0"/>
      <w:autoSpaceDN w:val="0"/>
      <w:adjustRightInd w:val="0"/>
      <w:spacing w:after="0" w:line="240" w:lineRule="auto"/>
    </w:pPr>
    <w:rPr>
      <w:rFonts w:ascii="Arial" w:hAnsi="Arial" w:cs="Arial"/>
      <w:color w:val="000000"/>
      <w:sz w:val="24"/>
      <w:szCs w:val="24"/>
    </w:rPr>
  </w:style>
  <w:style w:type="paragraph" w:customStyle="1" w:styleId="Pa11">
    <w:name w:val="Pa11"/>
    <w:basedOn w:val="Default"/>
    <w:next w:val="Default"/>
    <w:uiPriority w:val="99"/>
    <w:rsid w:val="00841E0B"/>
    <w:pPr>
      <w:spacing w:line="221" w:lineRule="atLeast"/>
    </w:pPr>
    <w:rPr>
      <w:color w:val="auto"/>
    </w:rPr>
  </w:style>
  <w:style w:type="paragraph" w:customStyle="1" w:styleId="Pa15">
    <w:name w:val="Pa15"/>
    <w:basedOn w:val="Default"/>
    <w:next w:val="Default"/>
    <w:uiPriority w:val="99"/>
    <w:rsid w:val="00841E0B"/>
    <w:pPr>
      <w:spacing w:line="221" w:lineRule="atLeast"/>
    </w:pPr>
    <w:rPr>
      <w:color w:val="auto"/>
    </w:rPr>
  </w:style>
  <w:style w:type="character" w:customStyle="1" w:styleId="A5">
    <w:name w:val="A5"/>
    <w:uiPriority w:val="99"/>
    <w:rsid w:val="00841E0B"/>
    <w:rPr>
      <w:color w:val="211D1E"/>
      <w:sz w:val="20"/>
      <w:szCs w:val="20"/>
    </w:rPr>
  </w:style>
  <w:style w:type="paragraph" w:customStyle="1" w:styleId="Pa2">
    <w:name w:val="Pa2"/>
    <w:basedOn w:val="Default"/>
    <w:next w:val="Default"/>
    <w:uiPriority w:val="99"/>
    <w:rsid w:val="00841E0B"/>
    <w:pPr>
      <w:spacing w:line="221" w:lineRule="atLeast"/>
    </w:pPr>
    <w:rPr>
      <w:color w:val="auto"/>
    </w:rPr>
  </w:style>
  <w:style w:type="paragraph" w:styleId="Header">
    <w:name w:val="header"/>
    <w:basedOn w:val="Normal"/>
    <w:link w:val="HeaderChar"/>
    <w:uiPriority w:val="99"/>
    <w:unhideWhenUsed/>
    <w:rsid w:val="00841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0B"/>
  </w:style>
  <w:style w:type="paragraph" w:styleId="Footer">
    <w:name w:val="footer"/>
    <w:basedOn w:val="Normal"/>
    <w:link w:val="FooterChar"/>
    <w:uiPriority w:val="99"/>
    <w:unhideWhenUsed/>
    <w:rsid w:val="00841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E0B"/>
  </w:style>
  <w:style w:type="paragraph" w:customStyle="1" w:styleId="Pa34">
    <w:name w:val="Pa34"/>
    <w:basedOn w:val="Default"/>
    <w:next w:val="Default"/>
    <w:uiPriority w:val="99"/>
    <w:rsid w:val="00BE7978"/>
    <w:pPr>
      <w:spacing w:line="221" w:lineRule="atLeast"/>
    </w:pPr>
    <w:rPr>
      <w:color w:val="auto"/>
    </w:rPr>
  </w:style>
  <w:style w:type="character" w:customStyle="1" w:styleId="A3">
    <w:name w:val="A3"/>
    <w:uiPriority w:val="99"/>
    <w:rsid w:val="00BD6942"/>
    <w:rPr>
      <w:color w:val="211D1E"/>
    </w:rPr>
  </w:style>
  <w:style w:type="paragraph" w:customStyle="1" w:styleId="Pa47">
    <w:name w:val="Pa47"/>
    <w:basedOn w:val="Default"/>
    <w:next w:val="Default"/>
    <w:uiPriority w:val="99"/>
    <w:rsid w:val="00BD6942"/>
    <w:pPr>
      <w:spacing w:line="221" w:lineRule="atLeast"/>
    </w:pPr>
    <w:rPr>
      <w:color w:val="auto"/>
    </w:rPr>
  </w:style>
  <w:style w:type="paragraph" w:styleId="TOCHeading">
    <w:name w:val="TOC Heading"/>
    <w:basedOn w:val="Heading1"/>
    <w:next w:val="Normal"/>
    <w:uiPriority w:val="39"/>
    <w:unhideWhenUsed/>
    <w:qFormat/>
    <w:rsid w:val="009929EC"/>
    <w:pPr>
      <w:outlineLvl w:val="9"/>
    </w:pPr>
  </w:style>
  <w:style w:type="paragraph" w:styleId="TOC2">
    <w:name w:val="toc 2"/>
    <w:basedOn w:val="Normal"/>
    <w:next w:val="Normal"/>
    <w:autoRedefine/>
    <w:uiPriority w:val="39"/>
    <w:unhideWhenUsed/>
    <w:rsid w:val="009929EC"/>
    <w:pPr>
      <w:spacing w:after="100"/>
      <w:ind w:left="220"/>
    </w:pPr>
  </w:style>
  <w:style w:type="paragraph" w:styleId="TOC1">
    <w:name w:val="toc 1"/>
    <w:basedOn w:val="Normal"/>
    <w:next w:val="Normal"/>
    <w:autoRedefine/>
    <w:uiPriority w:val="39"/>
    <w:unhideWhenUsed/>
    <w:rsid w:val="009929EC"/>
    <w:pPr>
      <w:spacing w:after="100"/>
    </w:pPr>
  </w:style>
  <w:style w:type="paragraph" w:styleId="TOC3">
    <w:name w:val="toc 3"/>
    <w:basedOn w:val="Normal"/>
    <w:next w:val="Normal"/>
    <w:autoRedefine/>
    <w:uiPriority w:val="39"/>
    <w:unhideWhenUsed/>
    <w:rsid w:val="009929EC"/>
    <w:pPr>
      <w:spacing w:after="100"/>
      <w:ind w:left="440"/>
    </w:pPr>
  </w:style>
  <w:style w:type="character" w:styleId="Hyperlink">
    <w:name w:val="Hyperlink"/>
    <w:basedOn w:val="DefaultParagraphFont"/>
    <w:uiPriority w:val="99"/>
    <w:unhideWhenUsed/>
    <w:rsid w:val="009929EC"/>
    <w:rPr>
      <w:color w:val="0563C1" w:themeColor="hyperlink"/>
      <w:u w:val="single"/>
    </w:rPr>
  </w:style>
  <w:style w:type="paragraph" w:customStyle="1" w:styleId="Pa12">
    <w:name w:val="Pa12"/>
    <w:basedOn w:val="Default"/>
    <w:next w:val="Default"/>
    <w:uiPriority w:val="99"/>
    <w:rsid w:val="00292D70"/>
    <w:pPr>
      <w:spacing w:line="321" w:lineRule="atLeast"/>
    </w:pPr>
    <w:rPr>
      <w:rFonts w:ascii="Myriad Pro Cond" w:hAnsi="Myriad Pro Cond" w:cstheme="minorBidi"/>
      <w:color w:val="auto"/>
    </w:rPr>
  </w:style>
  <w:style w:type="paragraph" w:customStyle="1" w:styleId="Pa6">
    <w:name w:val="Pa6"/>
    <w:basedOn w:val="Default"/>
    <w:next w:val="Default"/>
    <w:uiPriority w:val="99"/>
    <w:rsid w:val="00292D70"/>
    <w:pPr>
      <w:spacing w:line="221" w:lineRule="atLeast"/>
    </w:pPr>
    <w:rPr>
      <w:rFonts w:ascii="Myriad Pro Cond" w:hAnsi="Myriad Pro Cond" w:cstheme="minorBidi"/>
      <w:color w:val="auto"/>
    </w:rPr>
  </w:style>
  <w:style w:type="paragraph" w:customStyle="1" w:styleId="Pa26">
    <w:name w:val="Pa26"/>
    <w:basedOn w:val="Default"/>
    <w:next w:val="Default"/>
    <w:uiPriority w:val="99"/>
    <w:rsid w:val="00F4204C"/>
    <w:pPr>
      <w:spacing w:line="201" w:lineRule="atLeast"/>
    </w:pPr>
    <w:rPr>
      <w:rFonts w:ascii="Myriad Pro" w:hAnsi="Myriad Pro" w:cstheme="minorBidi"/>
      <w:color w:val="auto"/>
    </w:rPr>
  </w:style>
  <w:style w:type="paragraph" w:customStyle="1" w:styleId="Pa35">
    <w:name w:val="Pa35"/>
    <w:basedOn w:val="Default"/>
    <w:next w:val="Default"/>
    <w:uiPriority w:val="99"/>
    <w:rsid w:val="00F4204C"/>
    <w:pPr>
      <w:spacing w:line="221" w:lineRule="atLeast"/>
    </w:pPr>
    <w:rPr>
      <w:rFonts w:ascii="Myriad Pro" w:hAnsi="Myriad Pro" w:cstheme="minorBidi"/>
      <w:color w:val="auto"/>
    </w:rPr>
  </w:style>
  <w:style w:type="character" w:customStyle="1" w:styleId="A6">
    <w:name w:val="A6"/>
    <w:uiPriority w:val="99"/>
    <w:rsid w:val="00F4204C"/>
    <w:rPr>
      <w:rFonts w:cs="Myriad Pro"/>
      <w:color w:val="211D1E"/>
      <w:sz w:val="22"/>
      <w:szCs w:val="22"/>
    </w:rPr>
  </w:style>
  <w:style w:type="character" w:customStyle="1" w:styleId="A9">
    <w:name w:val="A9"/>
    <w:uiPriority w:val="99"/>
    <w:rsid w:val="00C225CA"/>
    <w:rPr>
      <w:rFonts w:cs="Myriad Pro"/>
      <w:color w:val="211D1E"/>
      <w:sz w:val="20"/>
      <w:szCs w:val="20"/>
    </w:rPr>
  </w:style>
  <w:style w:type="paragraph" w:customStyle="1" w:styleId="Pa9">
    <w:name w:val="Pa9"/>
    <w:basedOn w:val="Default"/>
    <w:next w:val="Default"/>
    <w:uiPriority w:val="99"/>
    <w:rsid w:val="00BF03B4"/>
    <w:pPr>
      <w:spacing w:line="281" w:lineRule="atLeast"/>
    </w:pPr>
    <w:rPr>
      <w:rFonts w:ascii="Myriad Pro" w:hAnsi="Myriad Pro" w:cstheme="minorBidi"/>
      <w:color w:val="auto"/>
    </w:rPr>
  </w:style>
  <w:style w:type="paragraph" w:styleId="NoSpacing">
    <w:name w:val="No Spacing"/>
    <w:uiPriority w:val="1"/>
    <w:qFormat/>
    <w:rsid w:val="0077776F"/>
    <w:pPr>
      <w:spacing w:after="0" w:line="240" w:lineRule="auto"/>
    </w:pPr>
  </w:style>
  <w:style w:type="character" w:styleId="CommentReference">
    <w:name w:val="annotation reference"/>
    <w:basedOn w:val="DefaultParagraphFont"/>
    <w:uiPriority w:val="99"/>
    <w:semiHidden/>
    <w:unhideWhenUsed/>
    <w:rsid w:val="005A762C"/>
    <w:rPr>
      <w:sz w:val="16"/>
      <w:szCs w:val="16"/>
    </w:rPr>
  </w:style>
  <w:style w:type="paragraph" w:styleId="CommentText">
    <w:name w:val="annotation text"/>
    <w:basedOn w:val="Normal"/>
    <w:link w:val="CommentTextChar"/>
    <w:uiPriority w:val="99"/>
    <w:semiHidden/>
    <w:unhideWhenUsed/>
    <w:rsid w:val="005A762C"/>
    <w:pPr>
      <w:spacing w:line="240" w:lineRule="auto"/>
    </w:pPr>
    <w:rPr>
      <w:sz w:val="20"/>
      <w:szCs w:val="20"/>
    </w:rPr>
  </w:style>
  <w:style w:type="character" w:customStyle="1" w:styleId="CommentTextChar">
    <w:name w:val="Comment Text Char"/>
    <w:basedOn w:val="DefaultParagraphFont"/>
    <w:link w:val="CommentText"/>
    <w:uiPriority w:val="99"/>
    <w:semiHidden/>
    <w:rsid w:val="005A762C"/>
    <w:rPr>
      <w:sz w:val="20"/>
      <w:szCs w:val="20"/>
    </w:rPr>
  </w:style>
  <w:style w:type="paragraph" w:styleId="CommentSubject">
    <w:name w:val="annotation subject"/>
    <w:basedOn w:val="CommentText"/>
    <w:next w:val="CommentText"/>
    <w:link w:val="CommentSubjectChar"/>
    <w:uiPriority w:val="99"/>
    <w:semiHidden/>
    <w:unhideWhenUsed/>
    <w:rsid w:val="005A762C"/>
    <w:rPr>
      <w:b/>
      <w:bCs/>
    </w:rPr>
  </w:style>
  <w:style w:type="character" w:customStyle="1" w:styleId="CommentSubjectChar">
    <w:name w:val="Comment Subject Char"/>
    <w:basedOn w:val="CommentTextChar"/>
    <w:link w:val="CommentSubject"/>
    <w:uiPriority w:val="99"/>
    <w:semiHidden/>
    <w:rsid w:val="005A762C"/>
    <w:rPr>
      <w:b/>
      <w:bCs/>
      <w:sz w:val="20"/>
      <w:szCs w:val="20"/>
    </w:rPr>
  </w:style>
  <w:style w:type="paragraph" w:styleId="BalloonText">
    <w:name w:val="Balloon Text"/>
    <w:basedOn w:val="Normal"/>
    <w:link w:val="BalloonTextChar"/>
    <w:uiPriority w:val="99"/>
    <w:semiHidden/>
    <w:unhideWhenUsed/>
    <w:rsid w:val="005A7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CD62100539F4F8AADBC4BFD763A83" ma:contentTypeVersion="21" ma:contentTypeDescription="Create a new document." ma:contentTypeScope="" ma:versionID="7a31315d4c92df58616e9c47623dd86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5472114-e7cf-4d5c-a6d5-3cd68fb92916" xmlns:ns7="d65fdcea-4531-4981-9ff9-883f05917377" targetNamespace="http://schemas.microsoft.com/office/2006/metadata/properties" ma:root="true" ma:fieldsID="01e30a9c04d440fd842f4faef556830b" ns1:_="" ns3:_="" ns4:_="" ns5:_="" ns6:_="" ns7:_="">
    <xsd:import namespace="http://schemas.microsoft.com/sharepoint/v3"/>
    <xsd:import namespace="4ffa91fb-a0ff-4ac5-b2db-65c790d184a4"/>
    <xsd:import namespace="http://schemas.microsoft.com/sharepoint.v3"/>
    <xsd:import namespace="http://schemas.microsoft.com/sharepoint/v3/fields"/>
    <xsd:import namespace="a5472114-e7cf-4d5c-a6d5-3cd68fb92916"/>
    <xsd:import namespace="d65fdcea-4531-4981-9ff9-883f0591737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Details" minOccurs="0"/>
                <xsd:element ref="ns6:SharingHintHash" minOccurs="0"/>
                <xsd:element ref="ns6:SharedWithUsers" minOccurs="0"/>
                <xsd:element ref="ns7:MediaServiceMetadata" minOccurs="0"/>
                <xsd:element ref="ns7:MediaServiceFastMetadata" minOccurs="0"/>
                <xsd:element ref="ns7:MediaServiceDateTaken" minOccurs="0"/>
                <xsd:element ref="ns7:MediaServiceLocation" minOccurs="0"/>
                <xsd:element ref="ns7:MediaServiceAutoTags" minOccurs="0"/>
                <xsd:element ref="ns7:MediaServiceOCR" minOccurs="0"/>
                <xsd:element ref="ns6:Records_x0020_Status" minOccurs="0"/>
                <xsd:element ref="ns6:Records_x0020_Date"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904771e-b1e7-476c-bd14-0c6069c767fe}" ma:internalName="TaxCatchAllLabel" ma:readOnly="true" ma:showField="CatchAllDataLabel" ma:web="a5472114-e7cf-4d5c-a6d5-3cd68fb9291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904771e-b1e7-476c-bd14-0c6069c767fe}" ma:internalName="TaxCatchAll" ma:showField="CatchAllData" ma:web="a5472114-e7cf-4d5c-a6d5-3cd68fb929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72114-e7cf-4d5c-a6d5-3cd68fb92916" elementFormDefault="qualified">
    <xsd:import namespace="http://schemas.microsoft.com/office/2006/documentManagement/types"/>
    <xsd:import namespace="http://schemas.microsoft.com/office/infopath/2007/PartnerControls"/>
    <xsd:element name="SharedWithDetails" ma:index="28" nillable="true" ma:displayName="Shared With Details" ma:description="" ma:internalName="SharedWithDetails" ma:readOnly="true">
      <xsd:simpleType>
        <xsd:restriction base="dms:Note">
          <xsd:maxLength value="255"/>
        </xsd:restriction>
      </xsd:simpleType>
    </xsd:element>
    <xsd:element name="SharingHintHash" ma:index="29" nillable="true" ma:displayName="Sharing Hint Hash" ma:description="" ma:hidden="true" ma:internalName="SharingHintHash" ma:readOnly="true">
      <xsd:simpleType>
        <xsd:restriction base="dms:Text"/>
      </xsd:simple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5fdcea-4531-4981-9ff9-883f05917377"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Location" ma:index="34" nillable="true" ma:displayName="MediaServiceLocation" ma:description="" ma:internalName="MediaServiceLocation" ma:readOnly="true">
      <xsd:simpleType>
        <xsd:restriction base="dms:Text"/>
      </xsd:simpleType>
    </xsd:element>
    <xsd:element name="MediaServiceAutoTags" ma:index="35" nillable="true" ma:displayName="MediaServiceAutoTags" ma:description=""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a5472114-e7cf-4d5c-a6d5-3cd68fb92916">Pending</Records_x0020_Status>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environmental</TermName>
          <TermId xmlns="http://schemas.microsoft.com/office/infopath/2007/PartnerControls">11111111-1111-1111-1111-111111111111</TermId>
        </TermInfo>
        <TermInfo xmlns="http://schemas.microsoft.com/office/infopath/2007/PartnerControls">
          <TermName xmlns="http://schemas.microsoft.com/office/infopath/2007/PartnerControls">justice</TermName>
          <TermId xmlns="http://schemas.microsoft.com/office/infopath/2007/PartnerControls">11111111-1111-1111-1111-111111111111</TermId>
        </TermInfo>
        <TermInfo xmlns="http://schemas.microsoft.com/office/infopath/2007/PartnerControls">
          <TermName xmlns="http://schemas.microsoft.com/office/infopath/2007/PartnerControls">EJ</TermName>
          <TermId xmlns="http://schemas.microsoft.com/office/infopath/2007/PartnerControls">11111111-1111-1111-1111-111111111111</TermId>
        </TermInfo>
        <TermInfo xmlns="http://schemas.microsoft.com/office/infopath/2007/PartnerControls">
          <TermName xmlns="http://schemas.microsoft.com/office/infopath/2007/PartnerControls">primer</TermName>
          <TermId xmlns="http://schemas.microsoft.com/office/infopath/2007/PartnerControls">11111111-1111-1111-1111-111111111111</TermId>
        </TermInfo>
        <TermInfo xmlns="http://schemas.microsoft.com/office/infopath/2007/PartnerControls">
          <TermName xmlns="http://schemas.microsoft.com/office/infopath/2007/PartnerControls">residential</TermName>
          <TermId xmlns="http://schemas.microsoft.com/office/infopath/2007/PartnerControls">11111111-1111-1111-1111-111111111111</TermId>
        </TermInfo>
        <TermInfo xmlns="http://schemas.microsoft.com/office/infopath/2007/PartnerControls">
          <TermName xmlns="http://schemas.microsoft.com/office/infopath/2007/PartnerControls">port</TermName>
          <TermId xmlns="http://schemas.microsoft.com/office/infopath/2007/PartnerControls">11111111-1111-1111-1111-111111111111</TermId>
        </TermInfo>
        <TermInfo xmlns="http://schemas.microsoft.com/office/infopath/2007/PartnerControls">
          <TermName xmlns="http://schemas.microsoft.com/office/infopath/2007/PartnerControls">community</TermName>
          <TermId xmlns="http://schemas.microsoft.com/office/infopath/2007/PartnerControls">11111111-1111-1111-1111-111111111111</TermId>
        </TermInfo>
        <TermInfo xmlns="http://schemas.microsoft.com/office/infopath/2007/PartnerControls">
          <TermName xmlns="http://schemas.microsoft.com/office/infopath/2007/PartnerControls">engagement</TermName>
          <TermId xmlns="http://schemas.microsoft.com/office/infopath/2007/PartnerControls">11111111-1111-1111-1111-111111111111</TermId>
        </TermInfo>
        <TermInfo xmlns="http://schemas.microsoft.com/office/infopath/2007/PartnerControls">
          <TermName xmlns="http://schemas.microsoft.com/office/infopath/2007/PartnerControls">policy</TermName>
          <TermId xmlns="http://schemas.microsoft.com/office/infopath/2007/PartnerControls">11111111-1111-1111-1111-111111111111</TermId>
        </TermInfo>
        <TermInfo xmlns="http://schemas.microsoft.com/office/infopath/2007/PartnerControls">
          <TermName xmlns="http://schemas.microsoft.com/office/infopath/2007/PartnerControls">collaborative</TermName>
          <TermId xmlns="http://schemas.microsoft.com/office/infopath/2007/PartnerControls">11111111-1111-1111-1111-111111111111</TermId>
        </TermInfo>
        <TermInfo xmlns="http://schemas.microsoft.com/office/infopath/2007/PartnerControls">
          <TermName xmlns="http://schemas.microsoft.com/office/infopath/2007/PartnerControls">exercises</TermName>
          <TermId xmlns="http://schemas.microsoft.com/office/infopath/2007/PartnerControls">11111111-1111-1111-1111-111111111111</TermId>
        </TermInfo>
        <TermInfo xmlns="http://schemas.microsoft.com/office/infopath/2007/PartnerControls">
          <TermName xmlns="http://schemas.microsoft.com/office/infopath/2007/PartnerControls">assess</TermName>
          <TermId xmlns="http://schemas.microsoft.com/office/infopath/2007/PartnerControls">11111111-1111-1111-1111-111111111111</TermId>
        </TermInfo>
        <TermInfo xmlns="http://schemas.microsoft.com/office/infopath/2007/PartnerControls">
          <TermName xmlns="http://schemas.microsoft.com/office/infopath/2007/PartnerControls">build</TermName>
          <TermId xmlns="http://schemas.microsoft.com/office/infopath/2007/PartnerControls">11111111-1111-1111-1111-111111111111</TermId>
        </TermInfo>
        <TermInfo xmlns="http://schemas.microsoft.com/office/infopath/2007/PartnerControls">
          <TermName xmlns="http://schemas.microsoft.com/office/infopath/2007/PartnerControls">capacity</TermName>
          <TermId xmlns="http://schemas.microsoft.com/office/infopath/2007/PartnerControls">11111111-1111-1111-1111-111111111111</TermId>
        </TermInfo>
        <TermInfo xmlns="http://schemas.microsoft.com/office/infopath/2007/PartnerControls">
          <TermName xmlns="http://schemas.microsoft.com/office/infopath/2007/PartnerControls">problem-solving</TermName>
          <TermId xmlns="http://schemas.microsoft.com/office/infopath/2007/PartnerControls">11111111-1111-1111-1111-111111111111</TermId>
        </TermInfo>
        <TermInfo xmlns="http://schemas.microsoft.com/office/infopath/2007/PartnerControls">
          <TermName xmlns="http://schemas.microsoft.com/office/infopath/2007/PartnerControls">stakeholders</TermName>
          <TermId xmlns="http://schemas.microsoft.com/office/infopath/2007/PartnerControls">11111111-1111-1111-1111-111111111111</TermId>
        </TermInfo>
        <TermInfo xmlns="http://schemas.microsoft.com/office/infopath/2007/PartnerControls">
          <TermName xmlns="http://schemas.microsoft.com/office/infopath/2007/PartnerControls">community</TermName>
          <TermId xmlns="http://schemas.microsoft.com/office/infopath/2007/PartnerControls">11111111-1111-1111-1111-111111111111</TermId>
        </TermInfo>
        <TermInfo xmlns="http://schemas.microsoft.com/office/infopath/2007/PartnerControls">
          <TermName xmlns="http://schemas.microsoft.com/office/infopath/2007/PartnerControls">partners</TermName>
          <TermId xmlns="http://schemas.microsoft.com/office/infopath/2007/PartnerControls">11111111-1111-1111-1111-111111111111</TermId>
        </TermInfo>
        <TermInfo xmlns="http://schemas.microsoft.com/office/infopath/2007/PartnerControls">
          <TermName xmlns="http://schemas.microsoft.com/office/infopath/2007/PartnerControls">advisory group</TermName>
          <TermId xmlns="http://schemas.microsoft.com/office/infopath/2007/PartnerControls">11111111-1111-1111-1111-111111111111</TermId>
        </TermInfo>
        <TermInfo xmlns="http://schemas.microsoft.com/office/infopath/2007/PartnerControls">
          <TermName xmlns="http://schemas.microsoft.com/office/infopath/2007/PartnerControls">worksheet</TermName>
          <TermId xmlns="http://schemas.microsoft.com/office/infopath/2007/PartnerControls">11111111-1111-1111-1111-111111111111</TermId>
        </TermInfo>
        <TermInfo xmlns="http://schemas.microsoft.com/office/infopath/2007/PartnerControls">
          <TermName xmlns="http://schemas.microsoft.com/office/infopath/2007/PartnerControls">roadmap</TermName>
          <TermId xmlns="http://schemas.microsoft.com/office/infopath/2007/PartnerControls">11111111-1111-1111-1111-111111111111</TermId>
        </TermInfo>
        <TermInfo xmlns="http://schemas.microsoft.com/office/infopath/2007/PartnerControls">
          <TermName xmlns="http://schemas.microsoft.com/office/infopath/2007/PartnerControls">social</TermName>
          <TermId xmlns="http://schemas.microsoft.com/office/infopath/2007/PartnerControls">11111111-1111-1111-1111-111111111111</TermId>
        </TermInfo>
        <TermInfo xmlns="http://schemas.microsoft.com/office/infopath/2007/PartnerControls">
          <TermName xmlns="http://schemas.microsoft.com/office/infopath/2007/PartnerControls">responsibility</TermName>
          <TermId xmlns="http://schemas.microsoft.com/office/infopath/2007/PartnerControls">11111111-1111-1111-1111-111111111111</TermId>
        </TermInfo>
        <TermInfo xmlns="http://schemas.microsoft.com/office/infopath/2007/PartnerControls">
          <TermName xmlns="http://schemas.microsoft.com/office/infopath/2007/PartnerControls">mission</TermName>
          <TermId xmlns="http://schemas.microsoft.com/office/infopath/2007/PartnerControls">11111111-1111-1111-1111-111111111111</TermId>
        </TermInfo>
        <TermInfo xmlns="http://schemas.microsoft.com/office/infopath/2007/PartnerControls">
          <TermName xmlns="http://schemas.microsoft.com/office/infopath/2007/PartnerControls">performance</TermName>
          <TermId xmlns="http://schemas.microsoft.com/office/infopath/2007/PartnerControls">11111111-1111-1111-1111-111111111111</TermId>
        </TermInfo>
        <TermInfo xmlns="http://schemas.microsoft.com/office/infopath/2007/PartnerControls">
          <TermName xmlns="http://schemas.microsoft.com/office/infopath/2007/PartnerControls">measures</TermName>
          <TermId xmlns="http://schemas.microsoft.com/office/infopath/2007/PartnerControls">11111111-1111-1111-1111-111111111111</TermId>
        </TermInfo>
      </Terms>
    </TaxKeywordTaxHTField>
    <Record xmlns="4ffa91fb-a0ff-4ac5-b2db-65c790d184a4">Shared</Record>
    <Records_x0020_Date xmlns="a5472114-e7cf-4d5c-a6d5-3cd68fb92916" xsi:nil="true"/>
    <Rights xmlns="4ffa91fb-a0ff-4ac5-b2db-65c790d184a4" xsi:nil="true"/>
    <Document_x0020_Creation_x0020_Date xmlns="4ffa91fb-a0ff-4ac5-b2db-65c790d184a4">2020-03-02T20:08:18+00:00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A2660B8E-50EC-4DA5-BA44-4A8F7B5E6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472114-e7cf-4d5c-a6d5-3cd68fb92916"/>
    <ds:schemaRef ds:uri="d65fdcea-4531-4981-9ff9-883f05917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A46E8-37D2-4F56-A959-51732CD3D172}">
  <ds:schemaRefs>
    <ds:schemaRef ds:uri="Microsoft.SharePoint.Taxonomy.ContentTypeSync"/>
  </ds:schemaRefs>
</ds:datastoreItem>
</file>

<file path=customXml/itemProps3.xml><?xml version="1.0" encoding="utf-8"?>
<ds:datastoreItem xmlns:ds="http://schemas.openxmlformats.org/officeDocument/2006/customXml" ds:itemID="{245DD8AE-C188-4BA9-B195-DC16DDD89899}">
  <ds:schemaRefs>
    <ds:schemaRef ds:uri="http://schemas.microsoft.com/sharepoint/v3/contenttype/forms"/>
  </ds:schemaRefs>
</ds:datastoreItem>
</file>

<file path=customXml/itemProps4.xml><?xml version="1.0" encoding="utf-8"?>
<ds:datastoreItem xmlns:ds="http://schemas.openxmlformats.org/officeDocument/2006/customXml" ds:itemID="{DF08E729-AF12-4168-BD58-7A7DD86783D6}">
  <ds:schemaRefs>
    <ds:schemaRef ds:uri="a5472114-e7cf-4d5c-a6d5-3cd68fb929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5fdcea-4531-4981-9ff9-883f05917377"/>
    <ds:schemaRef ds:uri="http://purl.org/dc/elements/1.1/"/>
    <ds:schemaRef ds:uri="http://schemas.microsoft.com/office/2006/metadata/properties"/>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Worksheets for the Environmental Justice Primer for Ports: The Good Neighbor Guide to Building Partnerships and Social Equity with Communities (March 2020)</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Worksheets for the Environmental Justice Primer for Ports: The Good Neighbor Guide to Building Partnerships and Social Equity with Communities (March 2020)</dc:title>
  <dc:subject>Worksheets from the Environmental Justice Primer designed to encourage participants to practice problem-solving skills, work collaboratively in addressing concerns of residential communities and improve port-community engagement, and plan for action.</dc:subject>
  <dc:creator>U.S. EPA; OAR; Office of Transportation and Air Quality; Transportation and Climate Division</dc:creator>
  <cp:keywords>environmental;justice;EJ;primer;residential;port;community;engagement;policy;collaborative;exercises;assess;build;capacity;problem-solving; stakeholders;community;partners;advisory group;worksheet; roadmap;social;responsibility;mission;performance;measures</cp:keywords>
  <dc:description/>
  <cp:lastModifiedBy>Schweinfurth, Rob</cp:lastModifiedBy>
  <cp:revision>3</cp:revision>
  <dcterms:created xsi:type="dcterms:W3CDTF">2020-03-02T20:08:00Z</dcterms:created>
  <dcterms:modified xsi:type="dcterms:W3CDTF">2020-03-02T20:08:00Z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0x010100A58CD62100539F4F8AADBC4BFD763A83</vt:lpwstr>
  </property>
</Properties>
</file>