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D75D" w14:textId="325B8F1F" w:rsidR="002F1AD7" w:rsidRDefault="002F1AD7" w:rsidP="00D120B7">
      <w:pPr>
        <w:spacing w:before="0" w:after="0"/>
        <w:jc w:val="center"/>
        <w:rPr>
          <w:color w:val="365F91"/>
        </w:rPr>
      </w:pPr>
      <w:r>
        <w:rPr>
          <w:noProof/>
        </w:rPr>
        <w:drawing>
          <wp:inline distT="0" distB="0" distL="0" distR="0" wp14:anchorId="2CAE965A" wp14:editId="260D1C5D">
            <wp:extent cx="1750979" cy="1188720"/>
            <wp:effectExtent l="19050" t="19050" r="20955" b="11430"/>
            <wp:docPr id="195"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0979" cy="1188720"/>
                    </a:xfrm>
                    <a:prstGeom prst="rect">
                      <a:avLst/>
                    </a:prstGeom>
                    <a:noFill/>
                    <a:ln w="3175">
                      <a:solidFill>
                        <a:schemeClr val="bg1">
                          <a:lumMod val="85000"/>
                        </a:schemeClr>
                      </a:solidFill>
                    </a:ln>
                  </pic:spPr>
                </pic:pic>
              </a:graphicData>
            </a:graphic>
          </wp:inline>
        </w:drawing>
      </w:r>
    </w:p>
    <w:p w14:paraId="144AE9C9" w14:textId="77777777" w:rsidR="003C1A6B" w:rsidRPr="001555A8" w:rsidRDefault="003C1A6B" w:rsidP="00D120B7">
      <w:pPr>
        <w:pStyle w:val="Heading1"/>
        <w:numPr>
          <w:ilvl w:val="0"/>
          <w:numId w:val="0"/>
        </w:numPr>
        <w:spacing w:before="120" w:after="0"/>
        <w:jc w:val="center"/>
        <w:rPr>
          <w:rFonts w:asciiTheme="minorHAnsi" w:hAnsiTheme="minorHAnsi"/>
        </w:rPr>
      </w:pPr>
      <w:r>
        <w:rPr>
          <w:rFonts w:asciiTheme="minorHAnsi" w:hAnsiTheme="minorHAnsi"/>
          <w:color w:val="008000"/>
        </w:rPr>
        <w:t xml:space="preserve">U.S. EPA Templates for Creating a </w:t>
      </w:r>
      <w:r w:rsidRPr="001555A8">
        <w:rPr>
          <w:rFonts w:asciiTheme="minorHAnsi" w:hAnsiTheme="minorHAnsi"/>
          <w:color w:val="008000"/>
        </w:rPr>
        <w:t xml:space="preserve">National GHG Inventory System </w:t>
      </w:r>
      <w:r>
        <w:rPr>
          <w:rFonts w:asciiTheme="minorHAnsi" w:hAnsiTheme="minorHAnsi"/>
          <w:color w:val="008000"/>
        </w:rPr>
        <w:t>Manual</w:t>
      </w:r>
    </w:p>
    <w:p w14:paraId="0A539974" w14:textId="1AB24656" w:rsidR="0074332B" w:rsidRPr="008E7172" w:rsidRDefault="00441A1D" w:rsidP="00441A1D">
      <w:pPr>
        <w:pStyle w:val="Heading1"/>
        <w:numPr>
          <w:ilvl w:val="0"/>
          <w:numId w:val="0"/>
        </w:numPr>
        <w:spacing w:after="0"/>
        <w:ind w:left="360"/>
        <w:jc w:val="center"/>
        <w:rPr>
          <w:color w:val="049A73"/>
        </w:rPr>
      </w:pPr>
      <w:r w:rsidRPr="008E7172">
        <w:rPr>
          <w:rFonts w:asciiTheme="minorHAnsi" w:hAnsiTheme="minorHAnsi"/>
          <w:bCs w:val="0"/>
          <w:color w:val="049A73"/>
        </w:rPr>
        <w:t xml:space="preserve">3. </w:t>
      </w:r>
      <w:r w:rsidR="00A12A2B" w:rsidRPr="008E7172">
        <w:rPr>
          <w:rFonts w:asciiTheme="minorHAnsi" w:hAnsiTheme="minorHAnsi"/>
          <w:bCs w:val="0"/>
          <w:color w:val="049A73"/>
        </w:rPr>
        <w:t>Methods and Data Documentation</w:t>
      </w:r>
    </w:p>
    <w:tbl>
      <w:tblPr>
        <w:tblW w:w="0" w:type="auto"/>
        <w:jc w:val="center"/>
        <w:tblLook w:val="04A0" w:firstRow="1" w:lastRow="0" w:firstColumn="1" w:lastColumn="0" w:noHBand="0" w:noVBand="1"/>
      </w:tblPr>
      <w:tblGrid>
        <w:gridCol w:w="889"/>
        <w:gridCol w:w="4923"/>
      </w:tblGrid>
      <w:tr w:rsidR="00186626" w:rsidRPr="006414BA" w14:paraId="13E7C986" w14:textId="77777777">
        <w:trPr>
          <w:trHeight w:val="485"/>
          <w:jc w:val="center"/>
        </w:trPr>
        <w:tc>
          <w:tcPr>
            <w:tcW w:w="889" w:type="dxa"/>
          </w:tcPr>
          <w:p w14:paraId="4432A778" w14:textId="261FD325" w:rsidR="00186626" w:rsidRPr="006414BA" w:rsidRDefault="001D27E9" w:rsidP="007B0650">
            <w:pPr>
              <w:jc w:val="center"/>
              <w:rPr>
                <w:noProof/>
              </w:rPr>
            </w:pPr>
            <w:r>
              <w:rPr>
                <w:noProof/>
              </w:rPr>
              <w:drawing>
                <wp:inline distT="0" distB="0" distL="0" distR="0" wp14:anchorId="63B74E67" wp14:editId="5A714910">
                  <wp:extent cx="276860" cy="290830"/>
                  <wp:effectExtent l="0" t="0" r="8890" b="0"/>
                  <wp:docPr id="4"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 cy="290830"/>
                          </a:xfrm>
                          <a:prstGeom prst="rect">
                            <a:avLst/>
                          </a:prstGeom>
                          <a:noFill/>
                          <a:ln>
                            <a:noFill/>
                          </a:ln>
                        </pic:spPr>
                      </pic:pic>
                    </a:graphicData>
                  </a:graphic>
                </wp:inline>
              </w:drawing>
            </w:r>
          </w:p>
        </w:tc>
        <w:tc>
          <w:tcPr>
            <w:tcW w:w="4923" w:type="dxa"/>
            <w:vAlign w:val="center"/>
          </w:tcPr>
          <w:p w14:paraId="664F8680" w14:textId="60A0FD2D" w:rsidR="00186626" w:rsidRPr="006414BA" w:rsidRDefault="00143BCA" w:rsidP="00186626">
            <w:pPr>
              <w:rPr>
                <w:b/>
                <w:color w:val="A6A6A6"/>
              </w:rPr>
            </w:pPr>
            <w:r w:rsidRPr="008E7172">
              <w:rPr>
                <w:b/>
                <w:color w:val="595959" w:themeColor="text1" w:themeTint="A6"/>
              </w:rPr>
              <w:t>1</w:t>
            </w:r>
            <w:r w:rsidR="00186626" w:rsidRPr="008E7172">
              <w:rPr>
                <w:b/>
                <w:color w:val="595959" w:themeColor="text1" w:themeTint="A6"/>
              </w:rPr>
              <w:t xml:space="preserve">: </w:t>
            </w:r>
            <w:r w:rsidR="006E330E" w:rsidRPr="008E7172">
              <w:rPr>
                <w:b/>
                <w:color w:val="595959" w:themeColor="text1" w:themeTint="A6"/>
              </w:rPr>
              <w:t>How to Use the Templates</w:t>
            </w:r>
          </w:p>
        </w:tc>
      </w:tr>
      <w:tr w:rsidR="00186626" w:rsidRPr="006414BA" w14:paraId="6A2CF735" w14:textId="77777777">
        <w:trPr>
          <w:trHeight w:val="485"/>
          <w:jc w:val="center"/>
        </w:trPr>
        <w:tc>
          <w:tcPr>
            <w:tcW w:w="889" w:type="dxa"/>
          </w:tcPr>
          <w:p w14:paraId="3E2AD82C" w14:textId="05871436" w:rsidR="00186626" w:rsidRPr="006414BA" w:rsidRDefault="001D27E9" w:rsidP="007B0650">
            <w:pPr>
              <w:jc w:val="center"/>
            </w:pPr>
            <w:r>
              <w:rPr>
                <w:noProof/>
              </w:rPr>
              <w:drawing>
                <wp:inline distT="0" distB="0" distL="0" distR="0" wp14:anchorId="0A47AB2D" wp14:editId="470CC673">
                  <wp:extent cx="256540" cy="256540"/>
                  <wp:effectExtent l="0" t="0" r="0" b="0"/>
                  <wp:docPr id="5"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4923" w:type="dxa"/>
            <w:vAlign w:val="center"/>
          </w:tcPr>
          <w:p w14:paraId="0CB3D632" w14:textId="53CB1D6E" w:rsidR="00186626" w:rsidRPr="006414BA" w:rsidRDefault="00143BCA" w:rsidP="00186626">
            <w:pPr>
              <w:rPr>
                <w:b/>
                <w:color w:val="A6A6A6"/>
              </w:rPr>
            </w:pPr>
            <w:r w:rsidRPr="008E7172">
              <w:rPr>
                <w:b/>
                <w:color w:val="595959" w:themeColor="text1" w:themeTint="A6"/>
              </w:rPr>
              <w:t>2</w:t>
            </w:r>
            <w:r w:rsidR="00186626" w:rsidRPr="008E7172">
              <w:rPr>
                <w:b/>
                <w:color w:val="595959" w:themeColor="text1" w:themeTint="A6"/>
              </w:rPr>
              <w:t>: Institutional Arrangements</w:t>
            </w:r>
          </w:p>
        </w:tc>
      </w:tr>
      <w:tr w:rsidR="00186626" w:rsidRPr="006414BA" w14:paraId="058DAE49" w14:textId="77777777">
        <w:trPr>
          <w:jc w:val="center"/>
        </w:trPr>
        <w:tc>
          <w:tcPr>
            <w:tcW w:w="889" w:type="dxa"/>
          </w:tcPr>
          <w:p w14:paraId="5A148B30" w14:textId="457830B6" w:rsidR="00186626" w:rsidRPr="008E7172" w:rsidRDefault="001D27E9" w:rsidP="007B0650">
            <w:pPr>
              <w:jc w:val="center"/>
              <w:rPr>
                <w:color w:val="048E6A"/>
              </w:rPr>
            </w:pPr>
            <w:r w:rsidRPr="008E7172">
              <w:rPr>
                <w:noProof/>
                <w:color w:val="048E6A"/>
              </w:rPr>
              <w:drawing>
                <wp:inline distT="0" distB="0" distL="0" distR="0" wp14:anchorId="7A7E8415" wp14:editId="5026093C">
                  <wp:extent cx="276860" cy="290830"/>
                  <wp:effectExtent l="0" t="0" r="8890" b="0"/>
                  <wp:docPr id="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860" cy="290830"/>
                          </a:xfrm>
                          <a:prstGeom prst="rect">
                            <a:avLst/>
                          </a:prstGeom>
                          <a:noFill/>
                          <a:ln>
                            <a:noFill/>
                          </a:ln>
                        </pic:spPr>
                      </pic:pic>
                    </a:graphicData>
                  </a:graphic>
                </wp:inline>
              </w:drawing>
            </w:r>
          </w:p>
        </w:tc>
        <w:tc>
          <w:tcPr>
            <w:tcW w:w="4923" w:type="dxa"/>
            <w:vAlign w:val="center"/>
          </w:tcPr>
          <w:p w14:paraId="612C8F98" w14:textId="3234E2FF" w:rsidR="00186626" w:rsidRPr="000E46E9" w:rsidRDefault="00143BCA" w:rsidP="00186626">
            <w:pPr>
              <w:rPr>
                <w:b/>
                <w:color w:val="048A67"/>
              </w:rPr>
            </w:pPr>
            <w:r w:rsidRPr="000E46E9">
              <w:rPr>
                <w:rFonts w:asciiTheme="minorHAnsi" w:hAnsiTheme="minorHAnsi"/>
                <w:b/>
                <w:color w:val="048A67"/>
              </w:rPr>
              <w:t>3</w:t>
            </w:r>
            <w:r w:rsidR="00186626" w:rsidRPr="000E46E9">
              <w:rPr>
                <w:rFonts w:asciiTheme="minorHAnsi" w:hAnsiTheme="minorHAnsi"/>
                <w:b/>
                <w:color w:val="048A67"/>
              </w:rPr>
              <w:t>: Methods and Data Documentation</w:t>
            </w:r>
          </w:p>
        </w:tc>
      </w:tr>
      <w:tr w:rsidR="00186626" w:rsidRPr="006414BA" w14:paraId="4C4F7EDC" w14:textId="77777777">
        <w:trPr>
          <w:jc w:val="center"/>
        </w:trPr>
        <w:tc>
          <w:tcPr>
            <w:tcW w:w="889" w:type="dxa"/>
          </w:tcPr>
          <w:p w14:paraId="2763E7DC" w14:textId="36F5AB1D" w:rsidR="00186626" w:rsidRPr="006414BA" w:rsidRDefault="001D27E9" w:rsidP="007B0650">
            <w:pPr>
              <w:jc w:val="center"/>
            </w:pPr>
            <w:r>
              <w:rPr>
                <w:noProof/>
              </w:rPr>
              <w:drawing>
                <wp:inline distT="0" distB="0" distL="0" distR="0" wp14:anchorId="629E164F" wp14:editId="5E3D2C5F">
                  <wp:extent cx="256540" cy="256540"/>
                  <wp:effectExtent l="0" t="0" r="0" b="0"/>
                  <wp:docPr id="7"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0">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4923" w:type="dxa"/>
            <w:vAlign w:val="center"/>
          </w:tcPr>
          <w:p w14:paraId="3EC2A562" w14:textId="252EFEB6" w:rsidR="00186626" w:rsidRPr="006414BA" w:rsidRDefault="00143BCA" w:rsidP="00B552C7">
            <w:pPr>
              <w:rPr>
                <w:b/>
                <w:color w:val="A6A6A6"/>
              </w:rPr>
            </w:pPr>
            <w:r w:rsidRPr="008E7172">
              <w:rPr>
                <w:b/>
                <w:color w:val="595959" w:themeColor="text1" w:themeTint="A6"/>
              </w:rPr>
              <w:t>4</w:t>
            </w:r>
            <w:r w:rsidR="00186626" w:rsidRPr="008E7172">
              <w:rPr>
                <w:b/>
                <w:color w:val="595959" w:themeColor="text1" w:themeTint="A6"/>
              </w:rPr>
              <w:t>: QA/QC Procedures</w:t>
            </w:r>
          </w:p>
        </w:tc>
      </w:tr>
      <w:tr w:rsidR="00186626" w:rsidRPr="006414BA" w14:paraId="651C63C5" w14:textId="77777777">
        <w:trPr>
          <w:trHeight w:val="467"/>
          <w:jc w:val="center"/>
        </w:trPr>
        <w:tc>
          <w:tcPr>
            <w:tcW w:w="889" w:type="dxa"/>
          </w:tcPr>
          <w:p w14:paraId="20C2AB18" w14:textId="696D02C5" w:rsidR="00186626" w:rsidRPr="006414BA" w:rsidRDefault="00EA21AA" w:rsidP="007B0650">
            <w:pPr>
              <w:jc w:val="center"/>
            </w:pPr>
            <w:r>
              <w:rPr>
                <w:noProof/>
              </w:rPr>
              <w:drawing>
                <wp:inline distT="0" distB="0" distL="0" distR="0" wp14:anchorId="16104013" wp14:editId="6BDC0FBA">
                  <wp:extent cx="256540" cy="256540"/>
                  <wp:effectExtent l="0" t="0" r="0" b="0"/>
                  <wp:docPr id="9"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4923" w:type="dxa"/>
            <w:vAlign w:val="center"/>
          </w:tcPr>
          <w:p w14:paraId="672A8425" w14:textId="7EA1678C" w:rsidR="00186626" w:rsidRPr="006414BA" w:rsidRDefault="00143BCA" w:rsidP="00927E84">
            <w:pPr>
              <w:rPr>
                <w:b/>
                <w:color w:val="A6A6A6"/>
              </w:rPr>
            </w:pPr>
            <w:r w:rsidRPr="008E7172">
              <w:rPr>
                <w:b/>
                <w:color w:val="595959" w:themeColor="text1" w:themeTint="A6"/>
              </w:rPr>
              <w:t>5</w:t>
            </w:r>
            <w:r w:rsidR="00186626" w:rsidRPr="008E7172">
              <w:rPr>
                <w:b/>
                <w:color w:val="595959" w:themeColor="text1" w:themeTint="A6"/>
              </w:rPr>
              <w:t xml:space="preserve">: </w:t>
            </w:r>
            <w:r w:rsidR="005870CC" w:rsidRPr="008E7172">
              <w:rPr>
                <w:b/>
                <w:bCs/>
                <w:color w:val="595959" w:themeColor="text1" w:themeTint="A6"/>
              </w:rPr>
              <w:t>Key Category Analysis</w:t>
            </w:r>
            <w:r w:rsidR="005870CC" w:rsidRPr="006414BA" w:rsidDel="00B552C7">
              <w:rPr>
                <w:b/>
                <w:color w:val="A6A6A6"/>
              </w:rPr>
              <w:t xml:space="preserve"> </w:t>
            </w:r>
          </w:p>
        </w:tc>
      </w:tr>
      <w:tr w:rsidR="00186626" w:rsidRPr="006414BA" w14:paraId="398F1665" w14:textId="77777777">
        <w:trPr>
          <w:trHeight w:val="413"/>
          <w:jc w:val="center"/>
        </w:trPr>
        <w:tc>
          <w:tcPr>
            <w:tcW w:w="889" w:type="dxa"/>
          </w:tcPr>
          <w:p w14:paraId="0D2C5EBA" w14:textId="343974F4" w:rsidR="00186626" w:rsidRPr="006414BA" w:rsidRDefault="00EA21AA" w:rsidP="007B0650">
            <w:pPr>
              <w:jc w:val="center"/>
            </w:pPr>
            <w:r>
              <w:rPr>
                <w:noProof/>
              </w:rPr>
              <w:drawing>
                <wp:inline distT="0" distB="0" distL="0" distR="0" wp14:anchorId="1B48899D" wp14:editId="74543CE4">
                  <wp:extent cx="276860" cy="290830"/>
                  <wp:effectExtent l="0" t="0" r="8890" b="0"/>
                  <wp:docPr id="8"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1">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860" cy="290830"/>
                          </a:xfrm>
                          <a:prstGeom prst="rect">
                            <a:avLst/>
                          </a:prstGeom>
                          <a:noFill/>
                          <a:ln>
                            <a:noFill/>
                          </a:ln>
                        </pic:spPr>
                      </pic:pic>
                    </a:graphicData>
                  </a:graphic>
                </wp:inline>
              </w:drawing>
            </w:r>
          </w:p>
        </w:tc>
        <w:tc>
          <w:tcPr>
            <w:tcW w:w="4923" w:type="dxa"/>
            <w:vAlign w:val="center"/>
          </w:tcPr>
          <w:p w14:paraId="7A3AB718" w14:textId="6FF58AFD" w:rsidR="00186626" w:rsidRPr="006414BA" w:rsidRDefault="00143BCA" w:rsidP="00927E84">
            <w:pPr>
              <w:rPr>
                <w:b/>
                <w:bCs/>
                <w:color w:val="A6A6A6"/>
              </w:rPr>
            </w:pPr>
            <w:r w:rsidRPr="008E7172">
              <w:rPr>
                <w:b/>
                <w:bCs/>
                <w:color w:val="595959" w:themeColor="text1" w:themeTint="A6"/>
              </w:rPr>
              <w:t>6</w:t>
            </w:r>
            <w:r w:rsidR="00186626" w:rsidRPr="008E7172">
              <w:rPr>
                <w:b/>
                <w:bCs/>
                <w:color w:val="595959" w:themeColor="text1" w:themeTint="A6"/>
              </w:rPr>
              <w:t xml:space="preserve">: </w:t>
            </w:r>
            <w:r w:rsidR="005870CC" w:rsidRPr="008E7172">
              <w:rPr>
                <w:b/>
                <w:color w:val="595959" w:themeColor="text1" w:themeTint="A6"/>
              </w:rPr>
              <w:t>Archiving System</w:t>
            </w:r>
            <w:r w:rsidR="005870CC" w:rsidRPr="006414BA" w:rsidDel="005870CC">
              <w:rPr>
                <w:b/>
                <w:bCs/>
                <w:color w:val="A6A6A6"/>
              </w:rPr>
              <w:t xml:space="preserve"> </w:t>
            </w:r>
          </w:p>
        </w:tc>
      </w:tr>
      <w:tr w:rsidR="00186626" w:rsidRPr="006414BA" w14:paraId="25E355E7" w14:textId="77777777">
        <w:trPr>
          <w:trHeight w:val="188"/>
          <w:jc w:val="center"/>
        </w:trPr>
        <w:tc>
          <w:tcPr>
            <w:tcW w:w="889" w:type="dxa"/>
          </w:tcPr>
          <w:p w14:paraId="415AF224" w14:textId="0276330B" w:rsidR="00186626" w:rsidRPr="006414BA" w:rsidRDefault="001D27E9" w:rsidP="007B0650">
            <w:pPr>
              <w:jc w:val="center"/>
            </w:pPr>
            <w:r>
              <w:rPr>
                <w:noProof/>
              </w:rPr>
              <w:drawing>
                <wp:inline distT="0" distB="0" distL="0" distR="0" wp14:anchorId="72FE6B3A" wp14:editId="5EB0ED70">
                  <wp:extent cx="256540" cy="256540"/>
                  <wp:effectExtent l="0" t="0" r="0" b="0"/>
                  <wp:docPr id="10"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tc>
        <w:tc>
          <w:tcPr>
            <w:tcW w:w="4923" w:type="dxa"/>
            <w:vAlign w:val="center"/>
          </w:tcPr>
          <w:p w14:paraId="59081390" w14:textId="39E1FFE6" w:rsidR="00186626" w:rsidRPr="006414BA" w:rsidRDefault="00143BCA" w:rsidP="00186626">
            <w:pPr>
              <w:rPr>
                <w:b/>
                <w:color w:val="A6A6A6"/>
              </w:rPr>
            </w:pPr>
            <w:r w:rsidRPr="008E7172">
              <w:rPr>
                <w:b/>
                <w:color w:val="595959" w:themeColor="text1" w:themeTint="A6"/>
              </w:rPr>
              <w:t>7</w:t>
            </w:r>
            <w:r w:rsidR="00186626" w:rsidRPr="008E7172">
              <w:rPr>
                <w:b/>
                <w:color w:val="595959" w:themeColor="text1" w:themeTint="A6"/>
              </w:rPr>
              <w:t>: National Inventory Improvement Plan</w:t>
            </w:r>
          </w:p>
        </w:tc>
      </w:tr>
    </w:tbl>
    <w:p w14:paraId="1D63498D" w14:textId="77777777" w:rsidR="00927E84" w:rsidRDefault="00927E84" w:rsidP="00D120B7">
      <w:pPr>
        <w:pStyle w:val="Caption"/>
        <w:jc w:val="center"/>
        <w:rPr>
          <w:color w:val="000000"/>
        </w:rPr>
      </w:pPr>
      <w:bookmarkStart w:id="0" w:name="_Toc165901238"/>
      <w:r>
        <w:t>Staff member responsible for populating the template -</w:t>
      </w:r>
      <w:r w:rsidRPr="003F3E30">
        <w:rPr>
          <w:color w:val="000000"/>
        </w:rPr>
        <w:t xml:space="preserve"> Contact Information</w:t>
      </w:r>
    </w:p>
    <w:tbl>
      <w:tblPr>
        <w:tblW w:w="10872"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4A0" w:firstRow="1" w:lastRow="0" w:firstColumn="1" w:lastColumn="0" w:noHBand="0" w:noVBand="1"/>
      </w:tblPr>
      <w:tblGrid>
        <w:gridCol w:w="1748"/>
        <w:gridCol w:w="3390"/>
        <w:gridCol w:w="2533"/>
        <w:gridCol w:w="3201"/>
      </w:tblGrid>
      <w:tr w:rsidR="00927E84" w14:paraId="34488A9A" w14:textId="77777777" w:rsidTr="00927E84">
        <w:trPr>
          <w:trHeight w:val="234"/>
          <w:jc w:val="center"/>
        </w:trPr>
        <w:tc>
          <w:tcPr>
            <w:tcW w:w="1748" w:type="dxa"/>
            <w:tcBorders>
              <w:top w:val="single" w:sz="2" w:space="0" w:color="808080"/>
              <w:left w:val="single" w:sz="2" w:space="0" w:color="808080"/>
              <w:bottom w:val="dotted" w:sz="4" w:space="0" w:color="auto"/>
              <w:right w:val="dotted" w:sz="4" w:space="0" w:color="auto"/>
            </w:tcBorders>
          </w:tcPr>
          <w:p w14:paraId="05095668" w14:textId="77777777" w:rsidR="00927E84" w:rsidRDefault="00927E84" w:rsidP="006414BA">
            <w:pPr>
              <w:pStyle w:val="TableHeader"/>
              <w:jc w:val="left"/>
            </w:pPr>
            <w:r>
              <w:t>Name:</w:t>
            </w:r>
          </w:p>
        </w:tc>
        <w:tc>
          <w:tcPr>
            <w:tcW w:w="3390" w:type="dxa"/>
            <w:tcBorders>
              <w:top w:val="single" w:sz="2" w:space="0" w:color="808080"/>
              <w:left w:val="dotted" w:sz="4" w:space="0" w:color="auto"/>
              <w:bottom w:val="dotted" w:sz="4" w:space="0" w:color="auto"/>
              <w:right w:val="single" w:sz="2" w:space="0" w:color="808080"/>
            </w:tcBorders>
            <w:shd w:val="clear" w:color="auto" w:fill="FFF2CC"/>
          </w:tcPr>
          <w:p w14:paraId="52447F64" w14:textId="77777777" w:rsidR="00927E84" w:rsidRDefault="00927E84" w:rsidP="006414BA">
            <w:pPr>
              <w:pStyle w:val="Tabletext"/>
            </w:pPr>
          </w:p>
        </w:tc>
        <w:tc>
          <w:tcPr>
            <w:tcW w:w="2533" w:type="dxa"/>
            <w:tcBorders>
              <w:top w:val="single" w:sz="2" w:space="0" w:color="808080"/>
              <w:left w:val="single" w:sz="2" w:space="0" w:color="808080"/>
              <w:bottom w:val="dotted" w:sz="4" w:space="0" w:color="auto"/>
              <w:right w:val="dotted" w:sz="4" w:space="0" w:color="auto"/>
            </w:tcBorders>
          </w:tcPr>
          <w:p w14:paraId="28D7EE3B" w14:textId="77777777" w:rsidR="00927E84" w:rsidRPr="009126BE" w:rsidRDefault="00927E84" w:rsidP="006414BA">
            <w:pPr>
              <w:pStyle w:val="TableHeader"/>
              <w:jc w:val="left"/>
            </w:pPr>
            <w:r>
              <w:t>Organization name:</w:t>
            </w:r>
          </w:p>
        </w:tc>
        <w:tc>
          <w:tcPr>
            <w:tcW w:w="3201" w:type="dxa"/>
            <w:tcBorders>
              <w:top w:val="single" w:sz="2" w:space="0" w:color="808080"/>
              <w:left w:val="dotted" w:sz="4" w:space="0" w:color="auto"/>
              <w:bottom w:val="dotted" w:sz="4" w:space="0" w:color="auto"/>
              <w:right w:val="single" w:sz="2" w:space="0" w:color="808080"/>
            </w:tcBorders>
            <w:shd w:val="clear" w:color="auto" w:fill="FFF2CC"/>
          </w:tcPr>
          <w:p w14:paraId="7EDB0B2C" w14:textId="77777777" w:rsidR="00927E84" w:rsidRDefault="00927E84" w:rsidP="006414BA">
            <w:pPr>
              <w:pStyle w:val="Tabletext"/>
            </w:pPr>
          </w:p>
        </w:tc>
      </w:tr>
      <w:tr w:rsidR="00927E84" w14:paraId="09BC1B88" w14:textId="77777777" w:rsidTr="00927E84">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5DF9F3E9" w14:textId="77777777" w:rsidR="00927E84" w:rsidRPr="009126BE" w:rsidRDefault="00927E84" w:rsidP="006414BA">
            <w:pPr>
              <w:pStyle w:val="TableHeader"/>
              <w:jc w:val="left"/>
            </w:pPr>
            <w:r>
              <w:t>Title/Position:</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590F13CD" w14:textId="77777777" w:rsidR="00927E84" w:rsidRDefault="00927E84" w:rsidP="006414BA">
            <w:pPr>
              <w:pStyle w:val="Tabletext"/>
            </w:pPr>
          </w:p>
        </w:tc>
        <w:tc>
          <w:tcPr>
            <w:tcW w:w="2533" w:type="dxa"/>
            <w:tcBorders>
              <w:top w:val="dotted" w:sz="4" w:space="0" w:color="auto"/>
              <w:left w:val="single" w:sz="2" w:space="0" w:color="808080"/>
              <w:bottom w:val="dotted" w:sz="4" w:space="0" w:color="auto"/>
              <w:right w:val="dotted" w:sz="4" w:space="0" w:color="auto"/>
            </w:tcBorders>
          </w:tcPr>
          <w:p w14:paraId="3277775D" w14:textId="77777777" w:rsidR="00927E84" w:rsidRPr="009126BE" w:rsidRDefault="00927E84" w:rsidP="006414BA">
            <w:pPr>
              <w:pStyle w:val="TableHeader"/>
              <w:jc w:val="left"/>
            </w:pPr>
            <w:r>
              <w:t>Organization postal address</w:t>
            </w:r>
            <w:r w:rsidRPr="009126BE">
              <w:t>:</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2C2B0719" w14:textId="77777777" w:rsidR="00927E84" w:rsidRDefault="00927E84" w:rsidP="006414BA">
            <w:pPr>
              <w:pStyle w:val="Tabletext"/>
            </w:pPr>
          </w:p>
        </w:tc>
      </w:tr>
      <w:tr w:rsidR="00927E84" w14:paraId="349540F8" w14:textId="77777777" w:rsidTr="00927E84">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1078F4E5" w14:textId="77777777" w:rsidR="00927E84" w:rsidRPr="009126BE" w:rsidRDefault="00927E84" w:rsidP="006414BA">
            <w:pPr>
              <w:pStyle w:val="TableHeader"/>
              <w:jc w:val="left"/>
            </w:pPr>
            <w:r>
              <w:t>Phone number:</w:t>
            </w:r>
          </w:p>
        </w:tc>
        <w:tc>
          <w:tcPr>
            <w:tcW w:w="3390" w:type="dxa"/>
            <w:tcBorders>
              <w:top w:val="dotted" w:sz="4" w:space="0" w:color="auto"/>
              <w:left w:val="dotted" w:sz="4" w:space="0" w:color="auto"/>
              <w:bottom w:val="dotted" w:sz="4" w:space="0" w:color="auto"/>
              <w:right w:val="single" w:sz="2" w:space="0" w:color="808080"/>
            </w:tcBorders>
            <w:shd w:val="clear" w:color="auto" w:fill="FFF2CC"/>
          </w:tcPr>
          <w:p w14:paraId="0B57A96C" w14:textId="77777777" w:rsidR="00927E84" w:rsidRDefault="00927E84" w:rsidP="006414BA">
            <w:pPr>
              <w:pStyle w:val="Tabletext"/>
            </w:pPr>
          </w:p>
        </w:tc>
        <w:tc>
          <w:tcPr>
            <w:tcW w:w="2533" w:type="dxa"/>
            <w:tcBorders>
              <w:top w:val="dotted" w:sz="4" w:space="0" w:color="auto"/>
              <w:left w:val="single" w:sz="2" w:space="0" w:color="808080"/>
              <w:bottom w:val="dotted" w:sz="4" w:space="0" w:color="auto"/>
              <w:right w:val="dotted" w:sz="4" w:space="0" w:color="auto"/>
            </w:tcBorders>
          </w:tcPr>
          <w:p w14:paraId="3D0B3880" w14:textId="77777777" w:rsidR="00927E84" w:rsidRPr="009126BE" w:rsidRDefault="00927E84" w:rsidP="006414BA">
            <w:pPr>
              <w:pStyle w:val="TableHeader"/>
              <w:jc w:val="left"/>
            </w:pPr>
            <w:r>
              <w:t>Organization web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cPr>
          <w:p w14:paraId="72835D0A" w14:textId="77777777" w:rsidR="00927E84" w:rsidRDefault="00927E84" w:rsidP="006414BA">
            <w:pPr>
              <w:pStyle w:val="Tabletext"/>
            </w:pPr>
          </w:p>
        </w:tc>
      </w:tr>
      <w:tr w:rsidR="00927E84" w14:paraId="5FD1C8AF" w14:textId="77777777" w:rsidTr="00927E84">
        <w:trPr>
          <w:trHeight w:val="246"/>
          <w:jc w:val="center"/>
        </w:trPr>
        <w:tc>
          <w:tcPr>
            <w:tcW w:w="1748" w:type="dxa"/>
            <w:tcBorders>
              <w:top w:val="dotted" w:sz="4" w:space="0" w:color="auto"/>
              <w:left w:val="single" w:sz="2" w:space="0" w:color="808080"/>
              <w:bottom w:val="single" w:sz="2" w:space="0" w:color="808080"/>
              <w:right w:val="dotted" w:sz="4" w:space="0" w:color="auto"/>
            </w:tcBorders>
          </w:tcPr>
          <w:p w14:paraId="5CEA3924" w14:textId="77777777" w:rsidR="00927E84" w:rsidRPr="009126BE" w:rsidRDefault="00927E84" w:rsidP="006414BA">
            <w:pPr>
              <w:pStyle w:val="TableHeader"/>
              <w:jc w:val="left"/>
            </w:pPr>
            <w:r>
              <w:t>Email:</w:t>
            </w:r>
          </w:p>
        </w:tc>
        <w:tc>
          <w:tcPr>
            <w:tcW w:w="3390" w:type="dxa"/>
            <w:tcBorders>
              <w:top w:val="dotted" w:sz="4" w:space="0" w:color="auto"/>
              <w:left w:val="dotted" w:sz="4" w:space="0" w:color="auto"/>
              <w:bottom w:val="single" w:sz="2" w:space="0" w:color="808080"/>
              <w:right w:val="single" w:sz="2" w:space="0" w:color="808080"/>
            </w:tcBorders>
            <w:shd w:val="clear" w:color="auto" w:fill="FFF2CC"/>
          </w:tcPr>
          <w:p w14:paraId="209F0C1F" w14:textId="77777777" w:rsidR="00927E84" w:rsidRDefault="00927E84" w:rsidP="006414BA">
            <w:pPr>
              <w:pStyle w:val="Tabletext"/>
            </w:pPr>
          </w:p>
        </w:tc>
        <w:tc>
          <w:tcPr>
            <w:tcW w:w="2533" w:type="dxa"/>
            <w:tcBorders>
              <w:top w:val="dotted" w:sz="4" w:space="0" w:color="auto"/>
              <w:left w:val="single" w:sz="2" w:space="0" w:color="808080"/>
              <w:bottom w:val="single" w:sz="2" w:space="0" w:color="808080"/>
              <w:right w:val="dotted" w:sz="4" w:space="0" w:color="auto"/>
            </w:tcBorders>
          </w:tcPr>
          <w:p w14:paraId="10A0C646" w14:textId="77777777" w:rsidR="00927E84" w:rsidRPr="009126BE" w:rsidRDefault="00927E84" w:rsidP="006414BA">
            <w:pPr>
              <w:pStyle w:val="TableHeader"/>
              <w:jc w:val="left"/>
            </w:pPr>
            <w:r>
              <w:t>Organization phone number:</w:t>
            </w:r>
          </w:p>
        </w:tc>
        <w:tc>
          <w:tcPr>
            <w:tcW w:w="3201" w:type="dxa"/>
            <w:tcBorders>
              <w:top w:val="dotted" w:sz="4" w:space="0" w:color="auto"/>
              <w:left w:val="dotted" w:sz="4" w:space="0" w:color="auto"/>
              <w:bottom w:val="single" w:sz="2" w:space="0" w:color="808080"/>
              <w:right w:val="single" w:sz="2" w:space="0" w:color="808080"/>
            </w:tcBorders>
            <w:shd w:val="clear" w:color="auto" w:fill="FFF2CC"/>
          </w:tcPr>
          <w:p w14:paraId="02E32A13" w14:textId="77777777" w:rsidR="00927E84" w:rsidRDefault="00927E84" w:rsidP="006414BA">
            <w:pPr>
              <w:pStyle w:val="Tabletext"/>
            </w:pPr>
          </w:p>
        </w:tc>
      </w:tr>
    </w:tbl>
    <w:bookmarkEnd w:id="0"/>
    <w:p w14:paraId="543AB198" w14:textId="683896E9" w:rsidR="003C1A6B" w:rsidRPr="00166EA3" w:rsidRDefault="003C1A6B" w:rsidP="00D120B7">
      <w:pPr>
        <w:pStyle w:val="Heading2"/>
        <w:keepLines/>
        <w:numPr>
          <w:ilvl w:val="0"/>
          <w:numId w:val="0"/>
        </w:numPr>
        <w:spacing w:after="120"/>
        <w:rPr>
          <w:rFonts w:asciiTheme="minorHAnsi" w:hAnsiTheme="minorHAnsi"/>
        </w:rPr>
      </w:pPr>
      <w:r w:rsidRPr="00166EA3">
        <w:rPr>
          <w:rFonts w:asciiTheme="minorHAnsi" w:hAnsiTheme="minorHAnsi"/>
          <w:color w:val="008000"/>
        </w:rPr>
        <w:lastRenderedPageBreak/>
        <w:t xml:space="preserve">Introduction </w:t>
      </w:r>
      <w:r>
        <w:rPr>
          <w:rFonts w:asciiTheme="minorHAnsi" w:hAnsiTheme="minorHAnsi"/>
          <w:color w:val="008000"/>
        </w:rPr>
        <w:t>to Template 3. Methods and Data Documentation</w:t>
      </w:r>
    </w:p>
    <w:p w14:paraId="4398FAF2" w14:textId="3E98AD0C" w:rsidR="00FE5667" w:rsidRPr="006414BA" w:rsidRDefault="00927E84" w:rsidP="002D67BF">
      <w:pPr>
        <w:pStyle w:val="Guide"/>
        <w:numPr>
          <w:ilvl w:val="0"/>
          <w:numId w:val="0"/>
        </w:numPr>
        <w:rPr>
          <w:i w:val="0"/>
          <w:color w:val="008000"/>
        </w:rPr>
      </w:pPr>
      <w:r w:rsidRPr="00D944CD">
        <w:rPr>
          <w:i w:val="0"/>
          <w:color w:val="008000"/>
        </w:rPr>
        <w:t xml:space="preserve">In </w:t>
      </w:r>
      <w:r w:rsidR="00E4262D">
        <w:rPr>
          <w:i w:val="0"/>
          <w:color w:val="008000"/>
        </w:rPr>
        <w:t xml:space="preserve">the U.S. </w:t>
      </w:r>
      <w:r w:rsidRPr="00DE32AE">
        <w:rPr>
          <w:i w:val="0"/>
          <w:color w:val="008000"/>
        </w:rPr>
        <w:t xml:space="preserve">EPA's </w:t>
      </w:r>
      <w:r w:rsidR="00315970" w:rsidRPr="00315970">
        <w:rPr>
          <w:color w:val="008000"/>
        </w:rPr>
        <w:t xml:space="preserve">Templates for Creating a </w:t>
      </w:r>
      <w:r w:rsidRPr="00315970">
        <w:rPr>
          <w:color w:val="008000"/>
        </w:rPr>
        <w:t>National</w:t>
      </w:r>
      <w:r w:rsidRPr="00D944CD">
        <w:rPr>
          <w:color w:val="008000"/>
        </w:rPr>
        <w:t xml:space="preserve"> GHG Inventory System </w:t>
      </w:r>
      <w:r w:rsidR="00315970">
        <w:rPr>
          <w:color w:val="008000"/>
        </w:rPr>
        <w:t>Manual</w:t>
      </w:r>
      <w:r w:rsidRPr="00DE32AE">
        <w:rPr>
          <w:i w:val="0"/>
          <w:color w:val="008000"/>
        </w:rPr>
        <w:t xml:space="preserve">, this is Template 3. </w:t>
      </w:r>
      <w:r w:rsidRPr="00D944CD">
        <w:rPr>
          <w:i w:val="0"/>
          <w:color w:val="008000"/>
        </w:rPr>
        <w:t>Its purpose is to</w:t>
      </w:r>
      <w:r>
        <w:rPr>
          <w:i w:val="0"/>
          <w:color w:val="008000"/>
        </w:rPr>
        <w:t xml:space="preserve"> help </w:t>
      </w:r>
      <w:r w:rsidRPr="006414BA">
        <w:rPr>
          <w:i w:val="0"/>
          <w:color w:val="008000"/>
        </w:rPr>
        <w:t xml:space="preserve">inventory </w:t>
      </w:r>
      <w:r w:rsidR="003F24F4" w:rsidRPr="006414BA">
        <w:rPr>
          <w:i w:val="0"/>
          <w:color w:val="008000"/>
        </w:rPr>
        <w:t>compiler</w:t>
      </w:r>
      <w:r w:rsidR="00322406" w:rsidRPr="006414BA">
        <w:rPr>
          <w:i w:val="0"/>
          <w:color w:val="008000"/>
        </w:rPr>
        <w:t>s document and report the methodologies,</w:t>
      </w:r>
      <w:r w:rsidR="0047289A" w:rsidRPr="006414BA">
        <w:rPr>
          <w:i w:val="0"/>
          <w:color w:val="008000"/>
        </w:rPr>
        <w:t xml:space="preserve"> datasets </w:t>
      </w:r>
      <w:r w:rsidRPr="006414BA">
        <w:rPr>
          <w:i w:val="0"/>
          <w:color w:val="008000"/>
        </w:rPr>
        <w:t>(</w:t>
      </w:r>
      <w:r w:rsidR="008B157D" w:rsidRPr="006414BA">
        <w:rPr>
          <w:i w:val="0"/>
          <w:color w:val="008000"/>
        </w:rPr>
        <w:t>e.g.</w:t>
      </w:r>
      <w:r w:rsidRPr="006414BA">
        <w:rPr>
          <w:i w:val="0"/>
          <w:color w:val="008000"/>
        </w:rPr>
        <w:t>,</w:t>
      </w:r>
      <w:r w:rsidR="00322406" w:rsidRPr="006414BA">
        <w:rPr>
          <w:i w:val="0"/>
          <w:color w:val="008000"/>
        </w:rPr>
        <w:t xml:space="preserve"> activity </w:t>
      </w:r>
      <w:r w:rsidR="00040530" w:rsidRPr="006414BA">
        <w:rPr>
          <w:i w:val="0"/>
          <w:color w:val="008000"/>
        </w:rPr>
        <w:t>data</w:t>
      </w:r>
      <w:r w:rsidR="00322406" w:rsidRPr="006414BA">
        <w:rPr>
          <w:i w:val="0"/>
          <w:color w:val="008000"/>
        </w:rPr>
        <w:t xml:space="preserve"> and emission factors</w:t>
      </w:r>
      <w:r w:rsidRPr="006414BA">
        <w:rPr>
          <w:i w:val="0"/>
          <w:color w:val="008000"/>
        </w:rPr>
        <w:t>),</w:t>
      </w:r>
      <w:r w:rsidR="008B157D" w:rsidRPr="006414BA">
        <w:rPr>
          <w:i w:val="0"/>
          <w:color w:val="008000"/>
        </w:rPr>
        <w:t xml:space="preserve"> </w:t>
      </w:r>
      <w:r w:rsidR="0047289A" w:rsidRPr="006414BA">
        <w:rPr>
          <w:i w:val="0"/>
          <w:color w:val="008000"/>
        </w:rPr>
        <w:t xml:space="preserve">and assumptions </w:t>
      </w:r>
      <w:r w:rsidR="00322406" w:rsidRPr="006414BA">
        <w:rPr>
          <w:i w:val="0"/>
          <w:color w:val="008000"/>
        </w:rPr>
        <w:t>used to estimate emissions</w:t>
      </w:r>
      <w:r w:rsidR="0047289A" w:rsidRPr="006414BA">
        <w:rPr>
          <w:i w:val="0"/>
          <w:color w:val="008000"/>
        </w:rPr>
        <w:t xml:space="preserve"> and removals</w:t>
      </w:r>
      <w:r w:rsidR="00322406" w:rsidRPr="006414BA">
        <w:rPr>
          <w:i w:val="0"/>
          <w:color w:val="008000"/>
        </w:rPr>
        <w:t xml:space="preserve"> from each </w:t>
      </w:r>
      <w:r w:rsidR="00040530" w:rsidRPr="006414BA">
        <w:rPr>
          <w:i w:val="0"/>
          <w:color w:val="008000"/>
        </w:rPr>
        <w:t>category</w:t>
      </w:r>
      <w:r w:rsidR="00484914" w:rsidRPr="006414BA">
        <w:rPr>
          <w:i w:val="0"/>
          <w:color w:val="008000"/>
        </w:rPr>
        <w:t xml:space="preserve"> in accordance with </w:t>
      </w:r>
      <w:r w:rsidR="00F65F74">
        <w:rPr>
          <w:i w:val="0"/>
          <w:color w:val="008000"/>
        </w:rPr>
        <w:t xml:space="preserve">the 2006 </w:t>
      </w:r>
      <w:r w:rsidR="00484914" w:rsidRPr="006414BA">
        <w:rPr>
          <w:i w:val="0"/>
          <w:color w:val="008000"/>
        </w:rPr>
        <w:t xml:space="preserve">IPCC </w:t>
      </w:r>
      <w:r w:rsidR="00F65F74">
        <w:rPr>
          <w:i w:val="0"/>
          <w:color w:val="008000"/>
        </w:rPr>
        <w:t xml:space="preserve">Guidelines and </w:t>
      </w:r>
      <w:r w:rsidR="00484914" w:rsidRPr="006414BA">
        <w:rPr>
          <w:i w:val="0"/>
          <w:color w:val="008000"/>
        </w:rPr>
        <w:t>good practice</w:t>
      </w:r>
      <w:r w:rsidR="007D5635">
        <w:rPr>
          <w:i w:val="0"/>
          <w:color w:val="008000"/>
        </w:rPr>
        <w:t xml:space="preserve">. This template </w:t>
      </w:r>
      <w:r w:rsidR="00C87611">
        <w:rPr>
          <w:i w:val="0"/>
          <w:color w:val="008000"/>
        </w:rPr>
        <w:t>facilitates compiling</w:t>
      </w:r>
      <w:r w:rsidR="002A2804">
        <w:rPr>
          <w:i w:val="0"/>
          <w:color w:val="008000"/>
        </w:rPr>
        <w:t xml:space="preserve"> </w:t>
      </w:r>
      <w:r w:rsidR="00B170FB">
        <w:rPr>
          <w:i w:val="0"/>
          <w:color w:val="008000"/>
        </w:rPr>
        <w:t>disaggregate</w:t>
      </w:r>
      <w:r w:rsidR="003B6BDA">
        <w:rPr>
          <w:i w:val="0"/>
          <w:color w:val="008000"/>
        </w:rPr>
        <w:t>d</w:t>
      </w:r>
      <w:r w:rsidR="00B170FB">
        <w:rPr>
          <w:i w:val="0"/>
          <w:color w:val="008000"/>
        </w:rPr>
        <w:t xml:space="preserve"> </w:t>
      </w:r>
      <w:r w:rsidR="002A2804">
        <w:rPr>
          <w:i w:val="0"/>
          <w:color w:val="008000"/>
        </w:rPr>
        <w:t xml:space="preserve">data </w:t>
      </w:r>
      <w:r w:rsidR="00C87611">
        <w:rPr>
          <w:i w:val="0"/>
          <w:color w:val="008000"/>
        </w:rPr>
        <w:t>encouraged in current</w:t>
      </w:r>
      <w:r w:rsidR="007D5635">
        <w:rPr>
          <w:i w:val="0"/>
          <w:color w:val="008000"/>
        </w:rPr>
        <w:t xml:space="preserve"> </w:t>
      </w:r>
      <w:r w:rsidR="00B170FB">
        <w:rPr>
          <w:i w:val="0"/>
          <w:color w:val="008000"/>
        </w:rPr>
        <w:t xml:space="preserve">reporting requirements </w:t>
      </w:r>
      <w:r w:rsidR="00455EA0">
        <w:rPr>
          <w:i w:val="0"/>
          <w:color w:val="008000"/>
        </w:rPr>
        <w:t>(e.g., Biennial Update Report)</w:t>
      </w:r>
      <w:r w:rsidR="00C87611">
        <w:rPr>
          <w:i w:val="0"/>
          <w:color w:val="008000"/>
        </w:rPr>
        <w:t xml:space="preserve">. </w:t>
      </w:r>
      <w:r w:rsidR="002A2804">
        <w:rPr>
          <w:i w:val="0"/>
          <w:color w:val="008000"/>
        </w:rPr>
        <w:t>Compiling disaggregated data</w:t>
      </w:r>
      <w:r w:rsidR="00C87611">
        <w:rPr>
          <w:i w:val="0"/>
          <w:color w:val="008000"/>
        </w:rPr>
        <w:t xml:space="preserve"> will be </w:t>
      </w:r>
      <w:r w:rsidR="007D5635">
        <w:rPr>
          <w:i w:val="0"/>
          <w:color w:val="008000"/>
        </w:rPr>
        <w:t xml:space="preserve">required </w:t>
      </w:r>
      <w:r w:rsidR="002A2804">
        <w:rPr>
          <w:i w:val="0"/>
          <w:color w:val="008000"/>
        </w:rPr>
        <w:t>in</w:t>
      </w:r>
      <w:r w:rsidR="00C87611">
        <w:rPr>
          <w:i w:val="0"/>
          <w:color w:val="008000"/>
        </w:rPr>
        <w:t xml:space="preserve"> </w:t>
      </w:r>
      <w:r w:rsidR="00D92DF2">
        <w:rPr>
          <w:i w:val="0"/>
          <w:color w:val="008000"/>
        </w:rPr>
        <w:t xml:space="preserve">future </w:t>
      </w:r>
      <w:r w:rsidR="00B170FB" w:rsidRPr="00B170FB">
        <w:rPr>
          <w:i w:val="0"/>
          <w:iCs/>
          <w:color w:val="008000"/>
        </w:rPr>
        <w:t xml:space="preserve">reporting </w:t>
      </w:r>
      <w:r w:rsidR="00455EA0">
        <w:rPr>
          <w:i w:val="0"/>
          <w:iCs/>
          <w:color w:val="008000"/>
        </w:rPr>
        <w:t xml:space="preserve">(i.e., </w:t>
      </w:r>
      <w:r w:rsidR="00B170FB" w:rsidRPr="00B170FB">
        <w:rPr>
          <w:rFonts w:asciiTheme="minorHAnsi" w:hAnsiTheme="minorHAnsi"/>
          <w:i w:val="0"/>
          <w:iCs/>
          <w:color w:val="008000"/>
        </w:rPr>
        <w:t>under the Enhanced Transparency Framework</w:t>
      </w:r>
      <w:r w:rsidR="00B170FB" w:rsidRPr="00B170FB">
        <w:rPr>
          <w:rStyle w:val="FootnoteReference"/>
          <w:rFonts w:asciiTheme="minorHAnsi" w:hAnsiTheme="minorHAnsi"/>
          <w:i w:val="0"/>
          <w:iCs/>
          <w:color w:val="008000"/>
        </w:rPr>
        <w:footnoteReference w:id="2"/>
      </w:r>
      <w:r w:rsidR="00B170FB" w:rsidRPr="00B170FB">
        <w:rPr>
          <w:rFonts w:asciiTheme="minorHAnsi" w:hAnsiTheme="minorHAnsi"/>
          <w:i w:val="0"/>
          <w:iCs/>
          <w:color w:val="008000"/>
        </w:rPr>
        <w:t xml:space="preserve"> for National GHG Inventories</w:t>
      </w:r>
      <w:r w:rsidR="00455EA0">
        <w:rPr>
          <w:rFonts w:asciiTheme="minorHAnsi" w:hAnsiTheme="minorHAnsi"/>
          <w:i w:val="0"/>
          <w:iCs/>
          <w:color w:val="008000"/>
        </w:rPr>
        <w:t xml:space="preserve">) </w:t>
      </w:r>
      <w:r w:rsidR="00D92DF2">
        <w:rPr>
          <w:rFonts w:asciiTheme="minorHAnsi" w:hAnsiTheme="minorHAnsi"/>
          <w:i w:val="0"/>
          <w:iCs/>
          <w:color w:val="008000"/>
        </w:rPr>
        <w:t>to the United National Framework Convention on Climate Change</w:t>
      </w:r>
      <w:r w:rsidR="00634C7A">
        <w:rPr>
          <w:rFonts w:asciiTheme="minorHAnsi" w:hAnsiTheme="minorHAnsi"/>
          <w:i w:val="0"/>
          <w:iCs/>
          <w:color w:val="008000"/>
        </w:rPr>
        <w:t xml:space="preserve"> (UNFCCC)</w:t>
      </w:r>
      <w:r w:rsidR="00040530" w:rsidRPr="006414BA">
        <w:rPr>
          <w:i w:val="0"/>
          <w:color w:val="008000"/>
        </w:rPr>
        <w:t>.</w:t>
      </w:r>
      <w:r w:rsidR="00FE5667" w:rsidRPr="006414BA">
        <w:rPr>
          <w:i w:val="0"/>
          <w:color w:val="008000"/>
        </w:rPr>
        <w:t xml:space="preserve"> </w:t>
      </w:r>
      <w:r w:rsidR="00593C6C">
        <w:rPr>
          <w:i w:val="0"/>
          <w:color w:val="008000"/>
        </w:rPr>
        <w:t>Use of the Methods and Data Documentation (MDD) template</w:t>
      </w:r>
      <w:r w:rsidR="003C6843" w:rsidRPr="006414BA">
        <w:rPr>
          <w:i w:val="0"/>
          <w:color w:val="008000"/>
        </w:rPr>
        <w:t xml:space="preserve"> will:</w:t>
      </w:r>
    </w:p>
    <w:p w14:paraId="5EDFF9DE" w14:textId="2446C85D" w:rsidR="003C6843" w:rsidRPr="006414BA" w:rsidRDefault="00927E84" w:rsidP="00A6541E">
      <w:pPr>
        <w:pStyle w:val="Guide"/>
        <w:numPr>
          <w:ilvl w:val="1"/>
          <w:numId w:val="3"/>
        </w:numPr>
        <w:ind w:left="709"/>
        <w:rPr>
          <w:i w:val="0"/>
          <w:color w:val="008000"/>
        </w:rPr>
      </w:pPr>
      <w:r w:rsidRPr="006414BA">
        <w:rPr>
          <w:i w:val="0"/>
          <w:color w:val="008000"/>
        </w:rPr>
        <w:t>help</w:t>
      </w:r>
      <w:r w:rsidR="003C6843" w:rsidRPr="006414BA">
        <w:rPr>
          <w:i w:val="0"/>
          <w:color w:val="008000"/>
        </w:rPr>
        <w:t xml:space="preserve"> current </w:t>
      </w:r>
      <w:r w:rsidR="003F24F4" w:rsidRPr="006414BA">
        <w:rPr>
          <w:i w:val="0"/>
          <w:color w:val="008000"/>
        </w:rPr>
        <w:t>inventory compilers</w:t>
      </w:r>
      <w:r w:rsidR="003C6843" w:rsidRPr="006414BA">
        <w:rPr>
          <w:i w:val="0"/>
          <w:color w:val="008000"/>
        </w:rPr>
        <w:t xml:space="preserve"> in drafting a National Inventory Report</w:t>
      </w:r>
      <w:r w:rsidRPr="006414BA">
        <w:rPr>
          <w:i w:val="0"/>
          <w:color w:val="008000"/>
        </w:rPr>
        <w:t>;</w:t>
      </w:r>
    </w:p>
    <w:p w14:paraId="51819F53" w14:textId="3623534C" w:rsidR="003C6843" w:rsidRPr="006414BA" w:rsidRDefault="00927E84" w:rsidP="00A6541E">
      <w:pPr>
        <w:pStyle w:val="Guide"/>
        <w:numPr>
          <w:ilvl w:val="1"/>
          <w:numId w:val="3"/>
        </w:numPr>
        <w:ind w:left="709"/>
        <w:rPr>
          <w:i w:val="0"/>
          <w:color w:val="008000"/>
        </w:rPr>
      </w:pPr>
      <w:r w:rsidRPr="006414BA">
        <w:rPr>
          <w:i w:val="0"/>
          <w:color w:val="008000"/>
        </w:rPr>
        <w:t>support f</w:t>
      </w:r>
      <w:r w:rsidR="003C6843" w:rsidRPr="006414BA">
        <w:rPr>
          <w:i w:val="0"/>
          <w:color w:val="008000"/>
        </w:rPr>
        <w:t xml:space="preserve">uture </w:t>
      </w:r>
      <w:r w:rsidR="003F24F4" w:rsidRPr="006414BA">
        <w:rPr>
          <w:i w:val="0"/>
          <w:color w:val="008000"/>
        </w:rPr>
        <w:t>inventory compiler</w:t>
      </w:r>
      <w:r w:rsidR="003C6843" w:rsidRPr="006414BA">
        <w:rPr>
          <w:i w:val="0"/>
          <w:color w:val="008000"/>
        </w:rPr>
        <w:t xml:space="preserve">s in their compilation effort as they </w:t>
      </w:r>
      <w:r w:rsidRPr="006414BA">
        <w:rPr>
          <w:i w:val="0"/>
          <w:color w:val="008000"/>
        </w:rPr>
        <w:t xml:space="preserve">will be able to better </w:t>
      </w:r>
      <w:r w:rsidR="003C6843" w:rsidRPr="006414BA">
        <w:rPr>
          <w:i w:val="0"/>
          <w:color w:val="008000"/>
        </w:rPr>
        <w:t xml:space="preserve">understand previously used data, </w:t>
      </w:r>
      <w:r w:rsidRPr="006414BA">
        <w:rPr>
          <w:i w:val="0"/>
          <w:color w:val="008000"/>
        </w:rPr>
        <w:t xml:space="preserve">and </w:t>
      </w:r>
      <w:r w:rsidR="003C6843" w:rsidRPr="006414BA">
        <w:rPr>
          <w:i w:val="0"/>
          <w:color w:val="008000"/>
        </w:rPr>
        <w:t>data collection approaches and methodologies, thus increasing compilation efficiency and consistency</w:t>
      </w:r>
      <w:r w:rsidRPr="006414BA">
        <w:rPr>
          <w:i w:val="0"/>
          <w:color w:val="008000"/>
        </w:rPr>
        <w:t>; and</w:t>
      </w:r>
    </w:p>
    <w:p w14:paraId="74CA1FA5" w14:textId="36529F6C" w:rsidR="003C6843" w:rsidRPr="006414BA" w:rsidRDefault="007D5635" w:rsidP="00A6541E">
      <w:pPr>
        <w:pStyle w:val="Guide"/>
        <w:numPr>
          <w:ilvl w:val="1"/>
          <w:numId w:val="3"/>
        </w:numPr>
        <w:ind w:left="709"/>
        <w:rPr>
          <w:i w:val="0"/>
          <w:color w:val="008000"/>
        </w:rPr>
      </w:pPr>
      <w:r>
        <w:rPr>
          <w:i w:val="0"/>
          <w:color w:val="008000"/>
        </w:rPr>
        <w:t xml:space="preserve">allow users to reproduce past estimates, </w:t>
      </w:r>
      <w:r w:rsidR="003C6843" w:rsidRPr="006414BA">
        <w:rPr>
          <w:i w:val="0"/>
          <w:color w:val="008000"/>
        </w:rPr>
        <w:t>increas</w:t>
      </w:r>
      <w:r>
        <w:rPr>
          <w:i w:val="0"/>
          <w:color w:val="008000"/>
        </w:rPr>
        <w:t>ing</w:t>
      </w:r>
      <w:r w:rsidR="003C6843" w:rsidRPr="006414BA">
        <w:rPr>
          <w:i w:val="0"/>
          <w:color w:val="008000"/>
        </w:rPr>
        <w:t xml:space="preserve"> the transparency of reporting</w:t>
      </w:r>
      <w:r w:rsidR="005870CC" w:rsidRPr="006414BA">
        <w:rPr>
          <w:i w:val="0"/>
          <w:color w:val="008000"/>
        </w:rPr>
        <w:t>, which</w:t>
      </w:r>
      <w:r w:rsidR="003C6843" w:rsidRPr="006414BA">
        <w:rPr>
          <w:i w:val="0"/>
          <w:color w:val="008000"/>
        </w:rPr>
        <w:t xml:space="preserve"> can be </w:t>
      </w:r>
      <w:r w:rsidR="008B157D" w:rsidRPr="006414BA">
        <w:rPr>
          <w:i w:val="0"/>
          <w:color w:val="008000"/>
        </w:rPr>
        <w:t xml:space="preserve">particularly </w:t>
      </w:r>
      <w:r w:rsidR="003C6843" w:rsidRPr="006414BA">
        <w:rPr>
          <w:i w:val="0"/>
          <w:color w:val="008000"/>
        </w:rPr>
        <w:t xml:space="preserve">valuable for peer review processes. </w:t>
      </w:r>
    </w:p>
    <w:p w14:paraId="092CFDBF" w14:textId="507651F7" w:rsidR="004C117C" w:rsidRPr="006414BA" w:rsidRDefault="004C117C" w:rsidP="002D67BF">
      <w:pPr>
        <w:pStyle w:val="Guide"/>
        <w:numPr>
          <w:ilvl w:val="0"/>
          <w:numId w:val="0"/>
        </w:numPr>
        <w:rPr>
          <w:i w:val="0"/>
          <w:color w:val="008000"/>
        </w:rPr>
      </w:pPr>
      <w:r w:rsidRPr="006414BA">
        <w:rPr>
          <w:i w:val="0"/>
          <w:color w:val="008000"/>
        </w:rPr>
        <w:t xml:space="preserve">Sector or category leads (see roles documented in Template </w:t>
      </w:r>
      <w:r w:rsidR="00927E84" w:rsidRPr="006414BA">
        <w:rPr>
          <w:i w:val="0"/>
          <w:color w:val="008000"/>
        </w:rPr>
        <w:t>2.</w:t>
      </w:r>
      <w:r w:rsidRPr="006414BA">
        <w:rPr>
          <w:i w:val="0"/>
          <w:color w:val="008000"/>
        </w:rPr>
        <w:t xml:space="preserve"> Institutional Arrangements)</w:t>
      </w:r>
      <w:r w:rsidR="00CA34FD">
        <w:rPr>
          <w:i w:val="0"/>
          <w:color w:val="008000"/>
        </w:rPr>
        <w:t>, with the support of other</w:t>
      </w:r>
      <w:r w:rsidR="00CA34FD" w:rsidRPr="00CA34FD">
        <w:t xml:space="preserve"> </w:t>
      </w:r>
      <w:r w:rsidR="00CA34FD" w:rsidRPr="00CA34FD">
        <w:rPr>
          <w:i w:val="0"/>
          <w:color w:val="008000"/>
        </w:rPr>
        <w:t xml:space="preserve">key inventory team members as required, </w:t>
      </w:r>
      <w:r w:rsidRPr="006414BA">
        <w:rPr>
          <w:i w:val="0"/>
          <w:color w:val="008000"/>
        </w:rPr>
        <w:t>are encouraged to complete this template for all categories included in the inventory. Where resources are limited, the template should be prioritized for each key category identified in the country’s most recent Key Category Analysis</w:t>
      </w:r>
      <w:r w:rsidR="00507F49">
        <w:rPr>
          <w:i w:val="0"/>
          <w:color w:val="008000"/>
        </w:rPr>
        <w:t xml:space="preserve"> (e.g.</w:t>
      </w:r>
      <w:r w:rsidRPr="006414BA">
        <w:rPr>
          <w:i w:val="0"/>
          <w:color w:val="008000"/>
        </w:rPr>
        <w:t>, the one the country performed for its previous inventory</w:t>
      </w:r>
      <w:r w:rsidR="00507F49">
        <w:rPr>
          <w:i w:val="0"/>
          <w:color w:val="008000"/>
        </w:rPr>
        <w:t>)</w:t>
      </w:r>
      <w:r w:rsidRPr="006414BA">
        <w:rPr>
          <w:i w:val="0"/>
          <w:color w:val="008000"/>
        </w:rPr>
        <w:t xml:space="preserve">. Where this is the case or where all categories are covered, but </w:t>
      </w:r>
      <w:r w:rsidR="00927E84" w:rsidRPr="006414BA">
        <w:rPr>
          <w:i w:val="0"/>
          <w:color w:val="008000"/>
        </w:rPr>
        <w:t xml:space="preserve">sector or category </w:t>
      </w:r>
      <w:r w:rsidRPr="006414BA">
        <w:rPr>
          <w:i w:val="0"/>
          <w:color w:val="008000"/>
        </w:rPr>
        <w:t xml:space="preserve">leads find it more convenient to have separate documents for different sectors/categories, indicate the </w:t>
      </w:r>
      <w:r w:rsidRPr="006414BA">
        <w:rPr>
          <w:i w:val="0"/>
          <w:color w:val="008000"/>
        </w:rPr>
        <w:lastRenderedPageBreak/>
        <w:t xml:space="preserve">sectors/categories covered in the title on page 1 as well as in the </w:t>
      </w:r>
      <w:r w:rsidR="00B91DC8" w:rsidRPr="006414BA">
        <w:rPr>
          <w:i w:val="0"/>
          <w:color w:val="008000"/>
        </w:rPr>
        <w:t>file</w:t>
      </w:r>
      <w:r w:rsidRPr="006414BA">
        <w:rPr>
          <w:i w:val="0"/>
          <w:color w:val="008000"/>
        </w:rPr>
        <w:t>name of the document.</w:t>
      </w:r>
      <w:r w:rsidR="00DF0314">
        <w:rPr>
          <w:i w:val="0"/>
          <w:color w:val="008000"/>
        </w:rPr>
        <w:t xml:space="preserve"> The instructions below also provide guidance on how to use this template if you are using inventory software tools</w:t>
      </w:r>
      <w:r w:rsidR="00CA34FD">
        <w:rPr>
          <w:i w:val="0"/>
          <w:color w:val="008000"/>
        </w:rPr>
        <w:t xml:space="preserve"> such as </w:t>
      </w:r>
      <w:r w:rsidR="00DF0314" w:rsidRPr="002D686F">
        <w:rPr>
          <w:iCs/>
          <w:color w:val="008000"/>
        </w:rPr>
        <w:t xml:space="preserve">IPCC </w:t>
      </w:r>
      <w:r w:rsidR="00882FE7" w:rsidRPr="002D686F">
        <w:rPr>
          <w:iCs/>
          <w:color w:val="008000"/>
        </w:rPr>
        <w:t xml:space="preserve">Inventory </w:t>
      </w:r>
      <w:r w:rsidR="00DF0314" w:rsidRPr="002D686F">
        <w:rPr>
          <w:iCs/>
          <w:color w:val="008000"/>
        </w:rPr>
        <w:t>Software</w:t>
      </w:r>
      <w:r w:rsidR="00DF0314">
        <w:rPr>
          <w:i w:val="0"/>
          <w:color w:val="008000"/>
        </w:rPr>
        <w:t>.</w:t>
      </w:r>
    </w:p>
    <w:p w14:paraId="1E0F4528" w14:textId="77777777" w:rsidR="00015A34" w:rsidRPr="006414BA" w:rsidRDefault="00015A34" w:rsidP="00D944CD">
      <w:pPr>
        <w:pStyle w:val="Guide"/>
        <w:numPr>
          <w:ilvl w:val="0"/>
          <w:numId w:val="0"/>
        </w:numPr>
        <w:rPr>
          <w:i w:val="0"/>
          <w:color w:val="008000"/>
        </w:rPr>
      </w:pPr>
      <w:r w:rsidRPr="006414BA">
        <w:rPr>
          <w:i w:val="0"/>
          <w:color w:val="008000"/>
        </w:rPr>
        <w:t>A category, according to the 2006 IPCC Guidelines, is either a defined source of GHG emissions or a defined sink storing GHGs. Each</w:t>
      </w:r>
      <w:r w:rsidR="00FE0499" w:rsidRPr="006414BA">
        <w:rPr>
          <w:i w:val="0"/>
          <w:color w:val="008000"/>
        </w:rPr>
        <w:t xml:space="preserve"> sector, for example, Energy, is divided into categories.</w:t>
      </w:r>
      <w:r w:rsidRPr="006414BA">
        <w:rPr>
          <w:i w:val="0"/>
          <w:color w:val="008000"/>
        </w:rPr>
        <w:t xml:space="preserve"> Some categories are divided into subcategories. For example, “1A3bi Cars” is a subcategory</w:t>
      </w:r>
      <w:r w:rsidR="0055650D" w:rsidRPr="006414BA">
        <w:rPr>
          <w:i w:val="0"/>
          <w:color w:val="008000"/>
        </w:rPr>
        <w:t xml:space="preserve"> of</w:t>
      </w:r>
      <w:r w:rsidRPr="006414BA">
        <w:rPr>
          <w:i w:val="0"/>
          <w:color w:val="008000"/>
        </w:rPr>
        <w:t xml:space="preserve"> “1A3 Transport</w:t>
      </w:r>
      <w:r w:rsidR="00FE0499" w:rsidRPr="006414BA">
        <w:rPr>
          <w:i w:val="0"/>
          <w:color w:val="008000"/>
        </w:rPr>
        <w:t>,</w:t>
      </w:r>
      <w:r w:rsidRPr="006414BA">
        <w:rPr>
          <w:i w:val="0"/>
          <w:color w:val="008000"/>
        </w:rPr>
        <w:t>”</w:t>
      </w:r>
      <w:r w:rsidR="00FE0499" w:rsidRPr="006414BA">
        <w:rPr>
          <w:i w:val="0"/>
          <w:color w:val="008000"/>
        </w:rPr>
        <w:t xml:space="preserve"> a category in the</w:t>
      </w:r>
      <w:r w:rsidRPr="006414BA">
        <w:rPr>
          <w:i w:val="0"/>
          <w:color w:val="008000"/>
        </w:rPr>
        <w:t xml:space="preserve"> Energy sector.</w:t>
      </w:r>
    </w:p>
    <w:p w14:paraId="79AFBF03" w14:textId="663346BF" w:rsidR="00CA34FD" w:rsidRPr="00E51C9D" w:rsidRDefault="00CA34FD" w:rsidP="00CA34FD">
      <w:pPr>
        <w:rPr>
          <w:rFonts w:asciiTheme="minorHAnsi" w:hAnsiTheme="minorHAnsi"/>
          <w:i/>
          <w:color w:val="008000"/>
        </w:rPr>
      </w:pPr>
      <w:r w:rsidRPr="00E51C9D">
        <w:rPr>
          <w:rFonts w:asciiTheme="minorHAnsi" w:hAnsiTheme="minorHAnsi"/>
          <w:i/>
          <w:color w:val="008000"/>
        </w:rPr>
        <w:t xml:space="preserve">To complete this template and document your methodology, activity data, and emission factors or stock change factors for each emission or removal category, carry out the steps </w:t>
      </w:r>
      <w:r w:rsidR="007D5765">
        <w:rPr>
          <w:rFonts w:asciiTheme="minorHAnsi" w:hAnsiTheme="minorHAnsi"/>
          <w:i/>
          <w:color w:val="008000"/>
        </w:rPr>
        <w:t>listed</w:t>
      </w:r>
      <w:r w:rsidR="007D5765" w:rsidRPr="00E51C9D">
        <w:rPr>
          <w:rFonts w:asciiTheme="minorHAnsi" w:hAnsiTheme="minorHAnsi"/>
          <w:i/>
          <w:color w:val="008000"/>
        </w:rPr>
        <w:t xml:space="preserve"> </w:t>
      </w:r>
      <w:r w:rsidRPr="00E51C9D">
        <w:rPr>
          <w:rFonts w:asciiTheme="minorHAnsi" w:hAnsiTheme="minorHAnsi"/>
          <w:i/>
          <w:color w:val="008000"/>
        </w:rPr>
        <w:t>below by following the instructions abo</w:t>
      </w:r>
      <w:r w:rsidR="00E51C9D" w:rsidRPr="00E51C9D">
        <w:rPr>
          <w:rFonts w:asciiTheme="minorHAnsi" w:hAnsiTheme="minorHAnsi"/>
          <w:i/>
          <w:color w:val="008000"/>
        </w:rPr>
        <w:t>ve each table in this template.</w:t>
      </w:r>
    </w:p>
    <w:p w14:paraId="663FD3BF" w14:textId="1B23CE8A" w:rsidR="00CA34FD" w:rsidRDefault="00CA34FD" w:rsidP="00CA34FD">
      <w:pPr>
        <w:ind w:left="630" w:right="720"/>
        <w:jc w:val="center"/>
        <w:rPr>
          <w:rFonts w:asciiTheme="minorHAnsi" w:hAnsiTheme="minorHAnsi"/>
          <w:i/>
          <w:color w:val="008000"/>
          <w:u w:val="single"/>
        </w:rPr>
      </w:pPr>
      <w:r w:rsidRPr="003700AB">
        <w:rPr>
          <w:rFonts w:asciiTheme="minorHAnsi" w:hAnsiTheme="minorHAnsi"/>
          <w:i/>
          <w:color w:val="008000"/>
          <w:u w:val="single"/>
        </w:rPr>
        <w:t>When the tables are complete, delete the green text throughout this template. You may use the remaining text or tables for reporting or for your National GHG Inventory System Manual.</w:t>
      </w:r>
    </w:p>
    <w:p w14:paraId="47B74492" w14:textId="3F56EB35" w:rsidR="0072310A" w:rsidRPr="002D686F" w:rsidRDefault="0072310A" w:rsidP="002D686F">
      <w:pPr>
        <w:tabs>
          <w:tab w:val="left" w:pos="7909"/>
        </w:tabs>
        <w:rPr>
          <w:rFonts w:asciiTheme="minorHAnsi" w:hAnsiTheme="minorHAnsi"/>
        </w:rPr>
      </w:pPr>
      <w:r>
        <w:rPr>
          <w:rFonts w:asciiTheme="minorHAnsi" w:hAnsiTheme="minorHAnsi"/>
        </w:rPr>
        <w:tab/>
      </w:r>
    </w:p>
    <w:p w14:paraId="394FDD2A" w14:textId="77777777" w:rsidR="00CA34FD" w:rsidRDefault="003C1A6B">
      <w:pPr>
        <w:spacing w:before="0" w:after="0"/>
        <w:rPr>
          <w:rFonts w:asciiTheme="minorHAnsi" w:hAnsiTheme="minorHAnsi" w:cs="Arial"/>
          <w:b/>
          <w:bCs/>
          <w:i/>
          <w:iCs/>
          <w:color w:val="008000"/>
          <w:sz w:val="28"/>
          <w:szCs w:val="28"/>
        </w:rPr>
      </w:pPr>
      <w:r>
        <w:rPr>
          <w:rFonts w:asciiTheme="minorHAnsi" w:hAnsiTheme="minorHAnsi"/>
          <w:color w:val="008000"/>
        </w:rPr>
        <w:br w:type="page"/>
      </w:r>
    </w:p>
    <w:tbl>
      <w:tblPr>
        <w:tblStyle w:val="GridTable6Colorful-Accent6"/>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gridCol w:w="3150"/>
      </w:tblGrid>
      <w:tr w:rsidR="00E51C9D" w:rsidRPr="0011624A" w14:paraId="42E0C632" w14:textId="77777777" w:rsidTr="00116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shd w:val="clear" w:color="auto" w:fill="auto"/>
            <w:vAlign w:val="bottom"/>
          </w:tcPr>
          <w:p w14:paraId="47E457B1" w14:textId="77777777" w:rsidR="00CA34FD" w:rsidRPr="0011624A" w:rsidRDefault="00CA34FD" w:rsidP="00067E23">
            <w:pPr>
              <w:spacing w:before="0"/>
              <w:jc w:val="center"/>
              <w:rPr>
                <w:rFonts w:asciiTheme="minorHAnsi" w:hAnsiTheme="minorHAnsi" w:cs="Calibri"/>
                <w:color w:val="008000"/>
              </w:rPr>
            </w:pPr>
            <w:r w:rsidRPr="0011624A">
              <w:rPr>
                <w:rFonts w:asciiTheme="minorHAnsi" w:hAnsiTheme="minorHAnsi" w:cs="Calibri"/>
                <w:color w:val="008000"/>
              </w:rPr>
              <w:lastRenderedPageBreak/>
              <w:t>Step</w:t>
            </w:r>
          </w:p>
        </w:tc>
        <w:tc>
          <w:tcPr>
            <w:tcW w:w="3150" w:type="dxa"/>
            <w:shd w:val="clear" w:color="auto" w:fill="auto"/>
            <w:vAlign w:val="bottom"/>
          </w:tcPr>
          <w:p w14:paraId="1E050D6D" w14:textId="77777777" w:rsidR="00CA34FD" w:rsidRPr="0011624A" w:rsidRDefault="00CA34FD" w:rsidP="00067E23">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color w:val="008000"/>
              </w:rPr>
            </w:pPr>
            <w:r w:rsidRPr="0011624A">
              <w:rPr>
                <w:rFonts w:asciiTheme="minorHAnsi" w:hAnsiTheme="minorHAnsi" w:cs="Calibri"/>
                <w:color w:val="008000"/>
              </w:rPr>
              <w:t>Purpose</w:t>
            </w:r>
          </w:p>
        </w:tc>
      </w:tr>
      <w:tr w:rsidR="00E51C9D" w:rsidRPr="0011624A" w14:paraId="4B3E191F" w14:textId="77777777" w:rsidTr="00116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shd w:val="clear" w:color="auto" w:fill="auto"/>
          </w:tcPr>
          <w:p w14:paraId="44203D76" w14:textId="5CC1AEFC" w:rsidR="00CA34FD" w:rsidRPr="0011624A" w:rsidRDefault="00E51C9D" w:rsidP="0011624A">
            <w:pPr>
              <w:pStyle w:val="ListParagraph"/>
              <w:numPr>
                <w:ilvl w:val="0"/>
                <w:numId w:val="44"/>
              </w:numPr>
              <w:spacing w:before="0"/>
              <w:ind w:left="346"/>
              <w:rPr>
                <w:b w:val="0"/>
                <w:color w:val="008000"/>
                <w:sz w:val="20"/>
                <w:szCs w:val="20"/>
              </w:rPr>
            </w:pPr>
            <w:r w:rsidRPr="0011624A">
              <w:rPr>
                <w:rFonts w:asciiTheme="minorHAnsi" w:hAnsiTheme="minorHAnsi"/>
                <w:b w:val="0"/>
                <w:color w:val="008000"/>
                <w:sz w:val="20"/>
                <w:szCs w:val="20"/>
              </w:rPr>
              <w:t>During the data collection stage of the GHG inventory cycle, complete one set of Tables 3-1 to 3-4 for each source or sink category by following the instructions for each variable within the tables. The instructions are in green italic font. Table 3-1 is for general information about the category. Table 3-2 is for information on the methodology you will use to estimate emissions or removals for that category. Tables 3-3 and 3-4 are for specific information on the activity data and emission factors/</w:t>
            </w:r>
            <w:r w:rsidR="007F425D">
              <w:rPr>
                <w:rFonts w:asciiTheme="minorHAnsi" w:hAnsiTheme="minorHAnsi"/>
                <w:b w:val="0"/>
                <w:color w:val="008000"/>
                <w:sz w:val="20"/>
                <w:szCs w:val="20"/>
              </w:rPr>
              <w:t xml:space="preserve">carbon </w:t>
            </w:r>
            <w:r w:rsidRPr="0011624A">
              <w:rPr>
                <w:rFonts w:asciiTheme="minorHAnsi" w:hAnsiTheme="minorHAnsi"/>
                <w:b w:val="0"/>
                <w:color w:val="008000"/>
                <w:sz w:val="20"/>
                <w:szCs w:val="20"/>
              </w:rPr>
              <w:t xml:space="preserve">stock change factors </w:t>
            </w:r>
            <w:r w:rsidR="00882FE7">
              <w:rPr>
                <w:rFonts w:asciiTheme="minorHAnsi" w:hAnsiTheme="minorHAnsi"/>
                <w:b w:val="0"/>
                <w:color w:val="008000"/>
                <w:sz w:val="20"/>
                <w:szCs w:val="20"/>
              </w:rPr>
              <w:t>(</w:t>
            </w:r>
            <w:r w:rsidR="00882FE7" w:rsidRPr="0011624A">
              <w:rPr>
                <w:b w:val="0"/>
                <w:color w:val="008000"/>
                <w:sz w:val="20"/>
                <w:szCs w:val="20"/>
              </w:rPr>
              <w:t>EF/SCF</w:t>
            </w:r>
            <w:r w:rsidR="00882FE7">
              <w:rPr>
                <w:b w:val="0"/>
                <w:color w:val="008000"/>
                <w:sz w:val="20"/>
                <w:szCs w:val="20"/>
              </w:rPr>
              <w:t>)</w:t>
            </w:r>
            <w:r w:rsidR="00882FE7" w:rsidRPr="0011624A">
              <w:rPr>
                <w:rFonts w:asciiTheme="minorHAnsi" w:hAnsiTheme="minorHAnsi"/>
                <w:b w:val="0"/>
                <w:color w:val="008000"/>
                <w:sz w:val="20"/>
                <w:szCs w:val="20"/>
              </w:rPr>
              <w:t xml:space="preserve"> </w:t>
            </w:r>
            <w:r w:rsidRPr="0011624A">
              <w:rPr>
                <w:rFonts w:asciiTheme="minorHAnsi" w:hAnsiTheme="minorHAnsi"/>
                <w:b w:val="0"/>
                <w:color w:val="008000"/>
                <w:sz w:val="20"/>
                <w:szCs w:val="20"/>
              </w:rPr>
              <w:t xml:space="preserve">you are using. If more than one GHG, type of activity data, or </w:t>
            </w:r>
            <w:r w:rsidR="00882FE7" w:rsidRPr="0011624A">
              <w:rPr>
                <w:b w:val="0"/>
                <w:color w:val="008000"/>
                <w:sz w:val="20"/>
                <w:szCs w:val="20"/>
              </w:rPr>
              <w:t>EF/SCF</w:t>
            </w:r>
            <w:r w:rsidR="00882FE7" w:rsidRPr="0011624A" w:rsidDel="00882FE7">
              <w:rPr>
                <w:rFonts w:asciiTheme="minorHAnsi" w:hAnsiTheme="minorHAnsi"/>
                <w:b w:val="0"/>
                <w:color w:val="008000"/>
                <w:sz w:val="20"/>
                <w:szCs w:val="20"/>
              </w:rPr>
              <w:t xml:space="preserve"> </w:t>
            </w:r>
            <w:r w:rsidRPr="0011624A">
              <w:rPr>
                <w:rFonts w:asciiTheme="minorHAnsi" w:hAnsiTheme="minorHAnsi"/>
                <w:b w:val="0"/>
                <w:color w:val="008000"/>
                <w:sz w:val="20"/>
                <w:szCs w:val="20"/>
              </w:rPr>
              <w:t>will be reported for a given category, you</w:t>
            </w:r>
            <w:r w:rsidRPr="0011624A">
              <w:rPr>
                <w:b w:val="0"/>
                <w:color w:val="008000"/>
                <w:sz w:val="20"/>
                <w:szCs w:val="20"/>
              </w:rPr>
              <w:t xml:space="preserve"> will need to complete Table 3-2, Table 3-3, or Table 3-4 for each GHG, type of activity data, or EF/SCF, respectively.</w:t>
            </w:r>
            <w:r>
              <w:rPr>
                <w:b w:val="0"/>
                <w:color w:val="008000"/>
                <w:sz w:val="20"/>
                <w:szCs w:val="20"/>
              </w:rPr>
              <w:br/>
            </w:r>
            <w:r w:rsidRPr="00E51C9D">
              <w:rPr>
                <w:b w:val="0"/>
                <w:color w:val="008000"/>
                <w:sz w:val="20"/>
                <w:szCs w:val="20"/>
              </w:rPr>
              <w:br/>
            </w:r>
            <w:r w:rsidRPr="0011624A">
              <w:rPr>
                <w:b w:val="0"/>
                <w:color w:val="008000"/>
                <w:sz w:val="20"/>
                <w:szCs w:val="20"/>
              </w:rPr>
              <w:t xml:space="preserve">As an alternative to recording activity data and </w:t>
            </w:r>
            <w:r w:rsidR="00882FE7" w:rsidRPr="0011624A">
              <w:rPr>
                <w:b w:val="0"/>
                <w:color w:val="008000"/>
                <w:sz w:val="20"/>
                <w:szCs w:val="20"/>
              </w:rPr>
              <w:t>EF/SCF</w:t>
            </w:r>
            <w:r w:rsidR="00882FE7" w:rsidRPr="0011624A" w:rsidDel="00882FE7">
              <w:rPr>
                <w:b w:val="0"/>
                <w:color w:val="008000"/>
                <w:sz w:val="20"/>
                <w:szCs w:val="20"/>
              </w:rPr>
              <w:t xml:space="preserve"> </w:t>
            </w:r>
            <w:r w:rsidRPr="0011624A">
              <w:rPr>
                <w:b w:val="0"/>
                <w:color w:val="008000"/>
                <w:sz w:val="20"/>
                <w:szCs w:val="20"/>
              </w:rPr>
              <w:t xml:space="preserve">for each category in Tables 3-3 and 3-4, you may record this information in the </w:t>
            </w:r>
            <w:r w:rsidRPr="0011624A">
              <w:rPr>
                <w:b w:val="0"/>
                <w:i/>
                <w:color w:val="008000"/>
                <w:sz w:val="20"/>
                <w:szCs w:val="20"/>
              </w:rPr>
              <w:t>IPCC Inventory Software</w:t>
            </w:r>
            <w:r w:rsidRPr="0011624A">
              <w:rPr>
                <w:b w:val="0"/>
                <w:color w:val="008000"/>
                <w:sz w:val="20"/>
                <w:szCs w:val="20"/>
              </w:rPr>
              <w:t xml:space="preserve"> to help streamline the inventory data compilation process, in case you intend to use that software to estimate GHG emissions and removals. The </w:t>
            </w:r>
            <w:r w:rsidR="00870088" w:rsidRPr="0011624A">
              <w:rPr>
                <w:b w:val="0"/>
                <w:i/>
                <w:color w:val="008000"/>
                <w:sz w:val="20"/>
                <w:szCs w:val="20"/>
              </w:rPr>
              <w:t>IPCC Inventory Software</w:t>
            </w:r>
            <w:r w:rsidR="00870088" w:rsidRPr="0011624A">
              <w:rPr>
                <w:b w:val="0"/>
                <w:color w:val="008000"/>
                <w:sz w:val="20"/>
                <w:szCs w:val="20"/>
              </w:rPr>
              <w:t xml:space="preserve"> </w:t>
            </w:r>
            <w:r w:rsidRPr="0011624A">
              <w:rPr>
                <w:b w:val="0"/>
                <w:color w:val="008000"/>
                <w:sz w:val="20"/>
                <w:szCs w:val="20"/>
              </w:rPr>
              <w:t>provides a stepwise framework to build an inventory, can handle multiple years of data easily, allows multiple users, includes built</w:t>
            </w:r>
            <w:r w:rsidR="00870088">
              <w:rPr>
                <w:b w:val="0"/>
                <w:color w:val="008000"/>
                <w:sz w:val="20"/>
                <w:szCs w:val="20"/>
              </w:rPr>
              <w:t>-</w:t>
            </w:r>
            <w:r w:rsidRPr="0011624A">
              <w:rPr>
                <w:b w:val="0"/>
                <w:color w:val="008000"/>
                <w:sz w:val="20"/>
                <w:szCs w:val="20"/>
              </w:rPr>
              <w:t xml:space="preserve">in IPCC defaults, and allows automatic data archiving. Refer to the </w:t>
            </w:r>
            <w:r w:rsidRPr="00F42532">
              <w:rPr>
                <w:b w:val="0"/>
                <w:i/>
                <w:iCs/>
                <w:color w:val="008000"/>
                <w:sz w:val="20"/>
                <w:szCs w:val="20"/>
              </w:rPr>
              <w:t xml:space="preserve">IPCC </w:t>
            </w:r>
            <w:r w:rsidR="00F42532" w:rsidRPr="00F42532">
              <w:rPr>
                <w:b w:val="0"/>
                <w:i/>
                <w:iCs/>
                <w:color w:val="008000"/>
                <w:sz w:val="20"/>
                <w:szCs w:val="20"/>
              </w:rPr>
              <w:t xml:space="preserve">Inventory </w:t>
            </w:r>
            <w:r w:rsidRPr="00F42532">
              <w:rPr>
                <w:b w:val="0"/>
                <w:i/>
                <w:iCs/>
                <w:color w:val="008000"/>
                <w:sz w:val="20"/>
                <w:szCs w:val="20"/>
              </w:rPr>
              <w:t>Software</w:t>
            </w:r>
            <w:r w:rsidRPr="0011624A">
              <w:rPr>
                <w:b w:val="0"/>
                <w:color w:val="008000"/>
                <w:sz w:val="20"/>
                <w:szCs w:val="20"/>
              </w:rPr>
              <w:t xml:space="preserve"> website</w:t>
            </w:r>
            <w:r w:rsidRPr="0011624A">
              <w:rPr>
                <w:b w:val="0"/>
                <w:color w:val="008000"/>
                <w:vertAlign w:val="superscript"/>
              </w:rPr>
              <w:footnoteRef/>
            </w:r>
            <w:r w:rsidRPr="0011624A">
              <w:rPr>
                <w:b w:val="0"/>
                <w:color w:val="008000"/>
                <w:sz w:val="20"/>
                <w:szCs w:val="20"/>
              </w:rPr>
              <w:t xml:space="preserve"> for more information on what the software includes and a user manual that provides a step-wise walkthrough. If you use the IPCC software and do not wish to duplicate the information you will input into the IPCC Software</w:t>
            </w:r>
            <w:r w:rsidR="00870088">
              <w:rPr>
                <w:b w:val="0"/>
                <w:color w:val="008000"/>
                <w:sz w:val="20"/>
                <w:szCs w:val="20"/>
              </w:rPr>
              <w:t xml:space="preserve"> (</w:t>
            </w:r>
            <w:r w:rsidRPr="0011624A">
              <w:rPr>
                <w:b w:val="0"/>
                <w:color w:val="008000"/>
                <w:sz w:val="20"/>
                <w:szCs w:val="20"/>
              </w:rPr>
              <w:t xml:space="preserve">i.e., your activity data and </w:t>
            </w:r>
            <w:r w:rsidR="00870088" w:rsidRPr="0011624A">
              <w:rPr>
                <w:b w:val="0"/>
                <w:color w:val="008000"/>
                <w:sz w:val="20"/>
                <w:szCs w:val="20"/>
              </w:rPr>
              <w:t>EF/SCF</w:t>
            </w:r>
            <w:r w:rsidRPr="0011624A">
              <w:rPr>
                <w:b w:val="0"/>
                <w:color w:val="008000"/>
                <w:sz w:val="20"/>
                <w:szCs w:val="20"/>
              </w:rPr>
              <w:t xml:space="preserve"> for each category</w:t>
            </w:r>
            <w:r w:rsidR="00870088">
              <w:rPr>
                <w:b w:val="0"/>
                <w:color w:val="008000"/>
                <w:sz w:val="20"/>
                <w:szCs w:val="20"/>
              </w:rPr>
              <w:t>)</w:t>
            </w:r>
            <w:r w:rsidRPr="0011624A">
              <w:rPr>
                <w:b w:val="0"/>
                <w:color w:val="008000"/>
                <w:sz w:val="20"/>
                <w:szCs w:val="20"/>
              </w:rPr>
              <w:t>, then you may opt to skip the Activity Data Values and EF/SCF Values segments of Tables 3-3 and 3-4.</w:t>
            </w:r>
            <w:r w:rsidR="0011624A">
              <w:rPr>
                <w:b w:val="0"/>
                <w:color w:val="008000"/>
                <w:sz w:val="20"/>
                <w:szCs w:val="20"/>
              </w:rPr>
              <w:t xml:space="preserve"> </w:t>
            </w:r>
            <w:r w:rsidRPr="0011624A">
              <w:rPr>
                <w:b w:val="0"/>
                <w:color w:val="008000"/>
                <w:sz w:val="20"/>
                <w:szCs w:val="20"/>
              </w:rPr>
              <w:t xml:space="preserve">Do note </w:t>
            </w:r>
            <w:r w:rsidR="00870088">
              <w:rPr>
                <w:b w:val="0"/>
                <w:color w:val="008000"/>
                <w:sz w:val="20"/>
                <w:szCs w:val="20"/>
              </w:rPr>
              <w:t xml:space="preserve">in the tables </w:t>
            </w:r>
            <w:r w:rsidRPr="0011624A">
              <w:rPr>
                <w:b w:val="0"/>
                <w:color w:val="008000"/>
                <w:sz w:val="20"/>
                <w:szCs w:val="20"/>
              </w:rPr>
              <w:t>where and how to access those data.</w:t>
            </w:r>
            <w:r>
              <w:rPr>
                <w:b w:val="0"/>
                <w:color w:val="008000"/>
                <w:sz w:val="20"/>
                <w:szCs w:val="20"/>
              </w:rPr>
              <w:br/>
            </w:r>
            <w:r w:rsidRPr="0011624A">
              <w:rPr>
                <w:b w:val="0"/>
                <w:color w:val="008000"/>
                <w:sz w:val="20"/>
                <w:szCs w:val="20"/>
              </w:rPr>
              <w:br/>
              <w:t xml:space="preserve">If you decide to not use the IPCC Software, for example, because you are unable to download, install, run, or otherwise use the software, or you would simply prefer not to use it, then enter activity data and emission factors or stock change factors in Tables 3-3 and 3-4, respectively. Extend </w:t>
            </w:r>
            <w:r w:rsidR="00AF2CA9">
              <w:rPr>
                <w:b w:val="0"/>
                <w:color w:val="008000"/>
                <w:sz w:val="20"/>
                <w:szCs w:val="20"/>
              </w:rPr>
              <w:t xml:space="preserve">or modify </w:t>
            </w:r>
            <w:r w:rsidRPr="0011624A">
              <w:rPr>
                <w:b w:val="0"/>
                <w:color w:val="008000"/>
                <w:sz w:val="20"/>
                <w:szCs w:val="20"/>
              </w:rPr>
              <w:t>the</w:t>
            </w:r>
            <w:r w:rsidR="00AF2CA9">
              <w:rPr>
                <w:b w:val="0"/>
                <w:color w:val="008000"/>
                <w:sz w:val="20"/>
                <w:szCs w:val="20"/>
              </w:rPr>
              <w:t xml:space="preserve"> years included in</w:t>
            </w:r>
            <w:r w:rsidRPr="0011624A">
              <w:rPr>
                <w:b w:val="0"/>
                <w:color w:val="008000"/>
                <w:sz w:val="20"/>
                <w:szCs w:val="20"/>
              </w:rPr>
              <w:t xml:space="preserve"> </w:t>
            </w:r>
            <w:r w:rsidR="00994E9A">
              <w:rPr>
                <w:b w:val="0"/>
                <w:color w:val="008000"/>
                <w:sz w:val="20"/>
                <w:szCs w:val="20"/>
              </w:rPr>
              <w:t xml:space="preserve">the </w:t>
            </w:r>
            <w:r w:rsidRPr="0011624A">
              <w:rPr>
                <w:b w:val="0"/>
                <w:color w:val="008000"/>
                <w:sz w:val="20"/>
                <w:szCs w:val="20"/>
              </w:rPr>
              <w:t xml:space="preserve">tables </w:t>
            </w:r>
            <w:r w:rsidR="00AF2CA9">
              <w:rPr>
                <w:b w:val="0"/>
                <w:color w:val="008000"/>
                <w:sz w:val="20"/>
                <w:szCs w:val="20"/>
              </w:rPr>
              <w:t xml:space="preserve">provided </w:t>
            </w:r>
            <w:r w:rsidRPr="0011624A">
              <w:rPr>
                <w:b w:val="0"/>
                <w:color w:val="008000"/>
                <w:sz w:val="20"/>
                <w:szCs w:val="20"/>
              </w:rPr>
              <w:t>as necessary to cover your time series. Note, for any given category, the emission factor or stock change factor might be the same for all years of the time series.</w:t>
            </w:r>
          </w:p>
        </w:tc>
        <w:tc>
          <w:tcPr>
            <w:tcW w:w="3150" w:type="dxa"/>
            <w:shd w:val="clear" w:color="auto" w:fill="auto"/>
          </w:tcPr>
          <w:p w14:paraId="23E2B4C8" w14:textId="6D41363D" w:rsidR="00CA34FD" w:rsidRPr="0011624A" w:rsidRDefault="00E51C9D" w:rsidP="0011624A">
            <w:pPr>
              <w:spacing w:before="0" w:after="0"/>
              <w:cnfStyle w:val="000000100000" w:firstRow="0" w:lastRow="0" w:firstColumn="0" w:lastColumn="0" w:oddVBand="0" w:evenVBand="0" w:oddHBand="1" w:evenHBand="0" w:firstRowFirstColumn="0" w:firstRowLastColumn="0" w:lastRowFirstColumn="0" w:lastRowLastColumn="0"/>
              <w:rPr>
                <w:color w:val="008000"/>
                <w:sz w:val="20"/>
                <w:szCs w:val="20"/>
              </w:rPr>
            </w:pPr>
            <w:r w:rsidRPr="0011624A">
              <w:rPr>
                <w:color w:val="008000"/>
                <w:sz w:val="20"/>
                <w:szCs w:val="20"/>
              </w:rPr>
              <w:t>Tables 3-1 to 3-4 facilitate transparent and consistent data collection. Consistent with IPCC good practices, Tables 3-3 and 3-4 specifically allow activity data and emission factors to be transparently recorded and consistently archived with the description of each category.</w:t>
            </w:r>
            <w:r>
              <w:rPr>
                <w:color w:val="008000"/>
                <w:sz w:val="20"/>
                <w:szCs w:val="20"/>
              </w:rPr>
              <w:t xml:space="preserve"> This can help you draft the inventory report in that you may copy these tables directly into the report.</w:t>
            </w:r>
          </w:p>
        </w:tc>
      </w:tr>
      <w:tr w:rsidR="00E51C9D" w:rsidRPr="0011624A" w14:paraId="1D624E1A" w14:textId="77777777" w:rsidTr="0011624A">
        <w:tc>
          <w:tcPr>
            <w:cnfStyle w:val="001000000000" w:firstRow="0" w:lastRow="0" w:firstColumn="1" w:lastColumn="0" w:oddVBand="0" w:evenVBand="0" w:oddHBand="0" w:evenHBand="0" w:firstRowFirstColumn="0" w:firstRowLastColumn="0" w:lastRowFirstColumn="0" w:lastRowLastColumn="0"/>
            <w:tcW w:w="9810" w:type="dxa"/>
            <w:shd w:val="clear" w:color="auto" w:fill="auto"/>
          </w:tcPr>
          <w:p w14:paraId="67221CBC" w14:textId="0E8B813A" w:rsidR="00E51C9D" w:rsidRPr="00E51C9D" w:rsidRDefault="00E51C9D" w:rsidP="0011624A">
            <w:pPr>
              <w:pStyle w:val="ListParagraph"/>
              <w:numPr>
                <w:ilvl w:val="0"/>
                <w:numId w:val="44"/>
              </w:numPr>
              <w:spacing w:before="0" w:after="60"/>
              <w:ind w:left="342"/>
              <w:rPr>
                <w:rFonts w:asciiTheme="minorHAnsi" w:hAnsiTheme="minorHAnsi"/>
                <w:b w:val="0"/>
                <w:color w:val="008000"/>
                <w:sz w:val="20"/>
                <w:szCs w:val="20"/>
              </w:rPr>
            </w:pPr>
            <w:r w:rsidRPr="0011624A">
              <w:rPr>
                <w:b w:val="0"/>
                <w:color w:val="008000"/>
                <w:sz w:val="20"/>
                <w:szCs w:val="20"/>
              </w:rPr>
              <w:t>After the GHG inventory compilation cycle has ended, use Table 3-5 to record ways to improve the emission or removal estimates for each category. If resources are limited, you may wish to focus on the categories that you have identified as key categories in Template 5, Key Category Analysis. For example, you may wish to note that in the next inventory, key categories should be estimated using Tier 2 or 3 methodologies where possible.</w:t>
            </w:r>
          </w:p>
        </w:tc>
        <w:tc>
          <w:tcPr>
            <w:tcW w:w="3150" w:type="dxa"/>
            <w:shd w:val="clear" w:color="auto" w:fill="auto"/>
          </w:tcPr>
          <w:p w14:paraId="22B53942" w14:textId="628F27E8" w:rsidR="00E51C9D" w:rsidRPr="00E51C9D" w:rsidRDefault="00E51C9D" w:rsidP="0011624A">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8000"/>
                <w:sz w:val="20"/>
                <w:szCs w:val="20"/>
              </w:rPr>
            </w:pPr>
            <w:r w:rsidRPr="0011624A">
              <w:rPr>
                <w:color w:val="008000"/>
                <w:sz w:val="20"/>
                <w:szCs w:val="20"/>
              </w:rPr>
              <w:t xml:space="preserve">Identifying improvements will help </w:t>
            </w:r>
            <w:r w:rsidR="0011624A">
              <w:rPr>
                <w:color w:val="008000"/>
                <w:sz w:val="20"/>
                <w:szCs w:val="20"/>
              </w:rPr>
              <w:t>build</w:t>
            </w:r>
            <w:r w:rsidR="0011624A" w:rsidRPr="0011624A">
              <w:rPr>
                <w:color w:val="008000"/>
                <w:sz w:val="20"/>
                <w:szCs w:val="20"/>
              </w:rPr>
              <w:t xml:space="preserve"> </w:t>
            </w:r>
            <w:r w:rsidRPr="0011624A">
              <w:rPr>
                <w:color w:val="008000"/>
                <w:sz w:val="20"/>
                <w:szCs w:val="20"/>
              </w:rPr>
              <w:t xml:space="preserve">inventory quality over time. </w:t>
            </w:r>
            <w:r w:rsidR="0011624A">
              <w:rPr>
                <w:color w:val="008000"/>
                <w:sz w:val="20"/>
                <w:szCs w:val="20"/>
              </w:rPr>
              <w:t>Template 7 covers t</w:t>
            </w:r>
            <w:r w:rsidRPr="0011624A">
              <w:rPr>
                <w:color w:val="008000"/>
                <w:sz w:val="20"/>
                <w:szCs w:val="20"/>
              </w:rPr>
              <w:t>he prioritization of improvements and the dev</w:t>
            </w:r>
            <w:r w:rsidR="0011624A">
              <w:rPr>
                <w:color w:val="008000"/>
                <w:sz w:val="20"/>
                <w:szCs w:val="20"/>
              </w:rPr>
              <w:t>elopment of an improvement plan</w:t>
            </w:r>
            <w:r w:rsidRPr="0011624A">
              <w:rPr>
                <w:color w:val="008000"/>
                <w:sz w:val="20"/>
                <w:szCs w:val="20"/>
              </w:rPr>
              <w:t>.</w:t>
            </w:r>
          </w:p>
        </w:tc>
      </w:tr>
    </w:tbl>
    <w:p w14:paraId="695763EB" w14:textId="0BD30412" w:rsidR="003C1A6B" w:rsidRDefault="003C1A6B">
      <w:pPr>
        <w:spacing w:before="0" w:after="0"/>
        <w:rPr>
          <w:rFonts w:asciiTheme="minorHAnsi" w:hAnsiTheme="minorHAnsi" w:cs="Arial"/>
          <w:b/>
          <w:bCs/>
          <w:i/>
          <w:iCs/>
          <w:color w:val="008000"/>
          <w:sz w:val="28"/>
          <w:szCs w:val="28"/>
        </w:rPr>
      </w:pPr>
    </w:p>
    <w:p w14:paraId="41237716" w14:textId="77777777" w:rsidR="00315970" w:rsidRDefault="00E00F7C" w:rsidP="00D120B7">
      <w:pPr>
        <w:spacing w:before="240"/>
        <w:rPr>
          <w:rFonts w:asciiTheme="minorHAnsi" w:hAnsiTheme="minorHAnsi"/>
          <w:b/>
          <w:bCs/>
          <w:color w:val="008000"/>
        </w:rPr>
      </w:pPr>
      <w:r w:rsidRPr="00D120B7">
        <w:rPr>
          <w:rFonts w:asciiTheme="minorHAnsi" w:hAnsiTheme="minorHAnsi"/>
          <w:b/>
          <w:bCs/>
          <w:color w:val="008000"/>
        </w:rPr>
        <w:lastRenderedPageBreak/>
        <w:t>Step 1</w:t>
      </w:r>
      <w:r>
        <w:rPr>
          <w:rFonts w:asciiTheme="minorHAnsi" w:hAnsiTheme="minorHAnsi"/>
          <w:b/>
          <w:bCs/>
          <w:color w:val="008000"/>
        </w:rPr>
        <w:t>: C</w:t>
      </w:r>
      <w:r w:rsidRPr="00E00F7C">
        <w:rPr>
          <w:rFonts w:asciiTheme="minorHAnsi" w:hAnsiTheme="minorHAnsi"/>
          <w:b/>
          <w:bCs/>
          <w:color w:val="008000"/>
        </w:rPr>
        <w:t>omplete one set of Tables 3-1 to 3-4 for each source or sink category</w:t>
      </w:r>
      <w:r>
        <w:rPr>
          <w:rFonts w:asciiTheme="minorHAnsi" w:hAnsiTheme="minorHAnsi"/>
          <w:b/>
          <w:bCs/>
          <w:color w:val="008000"/>
        </w:rPr>
        <w:t>.</w:t>
      </w:r>
      <w:r w:rsidR="006F325E">
        <w:rPr>
          <w:rFonts w:asciiTheme="minorHAnsi" w:hAnsiTheme="minorHAnsi"/>
          <w:b/>
          <w:bCs/>
          <w:color w:val="008000"/>
        </w:rPr>
        <w:t xml:space="preserve"> </w:t>
      </w:r>
    </w:p>
    <w:p w14:paraId="4FD183FB" w14:textId="089C52C0" w:rsidR="00294B44" w:rsidRPr="00315970" w:rsidRDefault="006F325E" w:rsidP="00315970">
      <w:pPr>
        <w:pStyle w:val="ListParagraph"/>
        <w:numPr>
          <w:ilvl w:val="0"/>
          <w:numId w:val="45"/>
        </w:numPr>
        <w:spacing w:before="240"/>
        <w:rPr>
          <w:i/>
        </w:rPr>
      </w:pPr>
      <w:r w:rsidRPr="00315970">
        <w:rPr>
          <w:rFonts w:asciiTheme="minorHAnsi" w:hAnsiTheme="minorHAnsi"/>
          <w:bCs/>
          <w:i/>
          <w:color w:val="008000"/>
        </w:rPr>
        <w:t>T</w:t>
      </w:r>
      <w:r w:rsidR="003C1A6B" w:rsidRPr="00315970">
        <w:rPr>
          <w:rFonts w:asciiTheme="minorHAnsi" w:hAnsiTheme="minorHAnsi"/>
          <w:bCs/>
          <w:i/>
          <w:color w:val="008000"/>
        </w:rPr>
        <w:t>he title</w:t>
      </w:r>
      <w:r w:rsidR="0011624A" w:rsidRPr="00315970">
        <w:rPr>
          <w:rFonts w:asciiTheme="minorHAnsi" w:hAnsiTheme="minorHAnsi"/>
          <w:bCs/>
          <w:i/>
          <w:color w:val="008000"/>
        </w:rPr>
        <w:t xml:space="preserve"> above</w:t>
      </w:r>
      <w:r w:rsidRPr="00315970">
        <w:rPr>
          <w:rFonts w:asciiTheme="minorHAnsi" w:hAnsiTheme="minorHAnsi"/>
          <w:bCs/>
          <w:i/>
          <w:color w:val="008000"/>
        </w:rPr>
        <w:t xml:space="preserve"> the first set will be</w:t>
      </w:r>
      <w:r w:rsidR="0011624A" w:rsidRPr="00315970">
        <w:rPr>
          <w:rFonts w:asciiTheme="minorHAnsi" w:hAnsiTheme="minorHAnsi"/>
          <w:bCs/>
          <w:i/>
          <w:color w:val="008000"/>
        </w:rPr>
        <w:t xml:space="preserve"> “Category 1</w:t>
      </w:r>
      <w:r w:rsidR="003C1A6B" w:rsidRPr="00315970">
        <w:rPr>
          <w:rFonts w:asciiTheme="minorHAnsi" w:hAnsiTheme="minorHAnsi"/>
          <w:bCs/>
          <w:i/>
          <w:color w:val="008000"/>
        </w:rPr>
        <w:t>”</w:t>
      </w:r>
      <w:r w:rsidR="0011624A" w:rsidRPr="00315970">
        <w:rPr>
          <w:rFonts w:asciiTheme="minorHAnsi" w:hAnsiTheme="minorHAnsi"/>
          <w:bCs/>
          <w:i/>
          <w:color w:val="008000"/>
        </w:rPr>
        <w:t xml:space="preserve"> plus the category sector, code, and name, as indicated below.</w:t>
      </w:r>
      <w:r w:rsidR="003C1A6B" w:rsidRPr="00315970">
        <w:rPr>
          <w:rFonts w:asciiTheme="minorHAnsi" w:hAnsiTheme="minorHAnsi"/>
          <w:bCs/>
          <w:i/>
          <w:color w:val="008000"/>
        </w:rPr>
        <w:t xml:space="preserve"> For the second set, </w:t>
      </w:r>
      <w:r w:rsidR="0011624A" w:rsidRPr="00315970">
        <w:rPr>
          <w:rFonts w:asciiTheme="minorHAnsi" w:hAnsiTheme="minorHAnsi"/>
          <w:bCs/>
          <w:i/>
          <w:color w:val="008000"/>
        </w:rPr>
        <w:t>follow the same procedure but change “Category 1” to “Category 2.</w:t>
      </w:r>
      <w:r w:rsidR="003C1A6B" w:rsidRPr="00315970">
        <w:rPr>
          <w:rFonts w:asciiTheme="minorHAnsi" w:hAnsiTheme="minorHAnsi"/>
          <w:bCs/>
          <w:i/>
          <w:color w:val="008000"/>
        </w:rPr>
        <w:t>”</w:t>
      </w:r>
      <w:r w:rsidR="0011624A" w:rsidRPr="00315970">
        <w:rPr>
          <w:rFonts w:asciiTheme="minorHAnsi" w:hAnsiTheme="minorHAnsi"/>
          <w:bCs/>
          <w:i/>
          <w:color w:val="008000"/>
        </w:rPr>
        <w:t xml:space="preserve"> Continue in this manner until you have created a set of Tables 3-1 to 3-4 for each category</w:t>
      </w:r>
      <w:r w:rsidR="003C1A6B" w:rsidRPr="00315970">
        <w:rPr>
          <w:rFonts w:asciiTheme="minorHAnsi" w:hAnsiTheme="minorHAnsi"/>
          <w:bCs/>
          <w:i/>
          <w:color w:val="008000"/>
        </w:rPr>
        <w:t>.</w:t>
      </w:r>
      <w:r w:rsidRPr="00315970">
        <w:rPr>
          <w:rFonts w:asciiTheme="minorHAnsi" w:hAnsiTheme="minorHAnsi"/>
          <w:bCs/>
          <w:i/>
          <w:color w:val="008000"/>
        </w:rPr>
        <w:t xml:space="preserve"> When you have completed this step, collate the sets of tables by sector.</w:t>
      </w:r>
    </w:p>
    <w:p w14:paraId="76F5D990" w14:textId="14389B16" w:rsidR="006810D1" w:rsidRPr="0011624A" w:rsidRDefault="00B85393" w:rsidP="00D120B7">
      <w:pPr>
        <w:rPr>
          <w:bCs/>
          <w:szCs w:val="20"/>
        </w:rPr>
      </w:pPr>
      <w:r w:rsidRPr="0011624A">
        <w:rPr>
          <w:sz w:val="32"/>
          <w:szCs w:val="32"/>
        </w:rPr>
        <w:t>Category 1</w:t>
      </w:r>
      <w:r w:rsidR="0011624A" w:rsidRPr="0011624A">
        <w:rPr>
          <w:sz w:val="32"/>
          <w:szCs w:val="32"/>
        </w:rPr>
        <w:t xml:space="preserve">: </w:t>
      </w:r>
      <w:r w:rsidR="0011624A" w:rsidRPr="0011624A">
        <w:rPr>
          <w:color w:val="008000"/>
          <w:sz w:val="32"/>
          <w:szCs w:val="32"/>
        </w:rPr>
        <w:t>[Insert category sector, code, and name, e.g., “Energy</w:t>
      </w:r>
      <w:r w:rsidR="0011624A">
        <w:rPr>
          <w:color w:val="008000"/>
          <w:sz w:val="32"/>
          <w:szCs w:val="32"/>
        </w:rPr>
        <w:t>:</w:t>
      </w:r>
      <w:r w:rsidR="0011624A" w:rsidRPr="0011624A">
        <w:rPr>
          <w:color w:val="008000"/>
          <w:sz w:val="32"/>
          <w:szCs w:val="32"/>
        </w:rPr>
        <w:t xml:space="preserve"> 1A3Bi Cars”]</w:t>
      </w:r>
    </w:p>
    <w:p w14:paraId="2A5BB8ED" w14:textId="22CCCF0A" w:rsidR="00CC42B8" w:rsidRPr="00F84D1B" w:rsidRDefault="00CC42B8" w:rsidP="00D120B7">
      <w:pPr>
        <w:pStyle w:val="Caption"/>
      </w:pPr>
      <w:r w:rsidRPr="00E00F7C">
        <w:t xml:space="preserve">Table </w:t>
      </w:r>
      <w:fldSimple w:instr=" STYLEREF 1 \s ">
        <w:r w:rsidR="005709BB">
          <w:rPr>
            <w:noProof/>
          </w:rPr>
          <w:t>3</w:t>
        </w:r>
      </w:fldSimple>
      <w:r w:rsidR="005709BB">
        <w:noBreakHyphen/>
      </w:r>
      <w:fldSimple w:instr=" SEQ Table \* ARABIC \s 1 ">
        <w:r w:rsidR="005709BB">
          <w:rPr>
            <w:noProof/>
          </w:rPr>
          <w:t>1</w:t>
        </w:r>
      </w:fldSimple>
      <w:r w:rsidRPr="00E00F7C">
        <w:t>. General information</w:t>
      </w:r>
    </w:p>
    <w:tbl>
      <w:tblPr>
        <w:tblW w:w="1295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72" w:type="dxa"/>
          <w:bottom w:w="29" w:type="dxa"/>
          <w:right w:w="72" w:type="dxa"/>
        </w:tblCellMar>
        <w:tblLook w:val="00A0" w:firstRow="1" w:lastRow="0" w:firstColumn="1" w:lastColumn="0" w:noHBand="0" w:noVBand="0"/>
      </w:tblPr>
      <w:tblGrid>
        <w:gridCol w:w="3591"/>
        <w:gridCol w:w="365"/>
        <w:gridCol w:w="2159"/>
        <w:gridCol w:w="2076"/>
        <w:gridCol w:w="4766"/>
      </w:tblGrid>
      <w:tr w:rsidR="00B85393" w:rsidRPr="006414BA" w14:paraId="1FC81A86" w14:textId="77777777" w:rsidTr="0011624A">
        <w:tc>
          <w:tcPr>
            <w:tcW w:w="1527" w:type="pct"/>
            <w:gridSpan w:val="2"/>
            <w:shd w:val="clear" w:color="auto" w:fill="auto"/>
            <w:vAlign w:val="bottom"/>
          </w:tcPr>
          <w:p w14:paraId="3A240DC5" w14:textId="5C88B60F" w:rsidR="00B85393" w:rsidRPr="00D120B7" w:rsidRDefault="00B85393" w:rsidP="00D120B7">
            <w:pPr>
              <w:spacing w:before="0" w:after="0"/>
              <w:rPr>
                <w:rFonts w:asciiTheme="minorHAnsi" w:hAnsiTheme="minorHAnsi"/>
                <w:color w:val="008000"/>
              </w:rPr>
            </w:pPr>
            <w:bookmarkStart w:id="1" w:name="_Hlk500940346"/>
            <w:r w:rsidRPr="00D120B7">
              <w:rPr>
                <w:rFonts w:asciiTheme="minorHAnsi" w:hAnsiTheme="minorHAnsi"/>
                <w:sz w:val="20"/>
                <w:szCs w:val="20"/>
              </w:rPr>
              <w:t xml:space="preserve">Key category in the </w:t>
            </w:r>
            <w:r w:rsidRPr="00D120B7">
              <w:rPr>
                <w:rFonts w:asciiTheme="minorHAnsi" w:hAnsiTheme="minorHAnsi"/>
                <w:sz w:val="20"/>
                <w:szCs w:val="20"/>
                <w:u w:val="single"/>
              </w:rPr>
              <w:t>previous</w:t>
            </w:r>
            <w:r w:rsidRPr="00D120B7">
              <w:rPr>
                <w:rFonts w:asciiTheme="minorHAnsi" w:hAnsiTheme="minorHAnsi"/>
                <w:sz w:val="20"/>
                <w:szCs w:val="20"/>
              </w:rPr>
              <w:t xml:space="preserve"> GHG inventory:</w:t>
            </w:r>
            <w:r w:rsidRPr="00D120B7">
              <w:rPr>
                <w:rFonts w:asciiTheme="minorHAnsi" w:hAnsiTheme="minorHAnsi"/>
                <w:color w:val="008000"/>
                <w:sz w:val="20"/>
                <w:szCs w:val="20"/>
              </w:rPr>
              <w:t xml:space="preserve"> </w:t>
            </w:r>
          </w:p>
          <w:p w14:paraId="018C0BD8" w14:textId="6EADA262" w:rsidR="00B85393" w:rsidRPr="00D120B7" w:rsidDel="00400898" w:rsidRDefault="00B85393" w:rsidP="00D120B7">
            <w:pPr>
              <w:spacing w:before="0" w:after="0"/>
              <w:rPr>
                <w:rFonts w:asciiTheme="minorHAnsi" w:hAnsiTheme="minorHAnsi"/>
              </w:rPr>
            </w:pPr>
            <w:r w:rsidRPr="00D120B7">
              <w:rPr>
                <w:rFonts w:asciiTheme="minorHAnsi" w:hAnsiTheme="minorHAnsi"/>
                <w:i/>
                <w:color w:val="008000"/>
                <w:sz w:val="20"/>
                <w:szCs w:val="20"/>
              </w:rPr>
              <w:t>Record Yes or No</w:t>
            </w:r>
          </w:p>
        </w:tc>
        <w:tc>
          <w:tcPr>
            <w:tcW w:w="3473" w:type="pct"/>
            <w:gridSpan w:val="3"/>
            <w:shd w:val="clear" w:color="auto" w:fill="FFF2CC" w:themeFill="accent4" w:themeFillTint="33"/>
            <w:vAlign w:val="bottom"/>
          </w:tcPr>
          <w:p w14:paraId="5A022812" w14:textId="163B6F95" w:rsidR="00B85393" w:rsidRPr="00D120B7" w:rsidRDefault="00B85393" w:rsidP="00D120B7">
            <w:pPr>
              <w:spacing w:before="0" w:after="0"/>
              <w:rPr>
                <w:rFonts w:asciiTheme="minorHAnsi" w:hAnsiTheme="minorHAnsi"/>
                <w:color w:val="008000"/>
              </w:rPr>
            </w:pPr>
          </w:p>
        </w:tc>
      </w:tr>
      <w:tr w:rsidR="00B85393" w:rsidRPr="006414BA" w14:paraId="586FB146" w14:textId="77777777" w:rsidTr="0011624A">
        <w:tc>
          <w:tcPr>
            <w:tcW w:w="5000" w:type="pct"/>
            <w:gridSpan w:val="5"/>
            <w:shd w:val="clear" w:color="auto" w:fill="auto"/>
          </w:tcPr>
          <w:p w14:paraId="473BB3DB" w14:textId="747F8421" w:rsidR="005944DE" w:rsidRPr="00D120B7" w:rsidRDefault="005944DE" w:rsidP="00D120B7">
            <w:pPr>
              <w:spacing w:before="0" w:after="0"/>
              <w:rPr>
                <w:rFonts w:asciiTheme="minorHAnsi" w:hAnsiTheme="minorHAnsi"/>
                <w:i/>
              </w:rPr>
            </w:pPr>
            <w:r w:rsidRPr="00D120B7">
              <w:rPr>
                <w:rFonts w:asciiTheme="minorHAnsi" w:hAnsiTheme="minorHAnsi"/>
                <w:sz w:val="20"/>
                <w:szCs w:val="20"/>
              </w:rPr>
              <w:t xml:space="preserve">Greenhouse gases and tiers, as reported in the </w:t>
            </w:r>
            <w:r w:rsidRPr="00D120B7">
              <w:rPr>
                <w:rFonts w:asciiTheme="minorHAnsi" w:hAnsiTheme="minorHAnsi"/>
                <w:sz w:val="20"/>
                <w:szCs w:val="20"/>
                <w:u w:val="single"/>
              </w:rPr>
              <w:t>previous</w:t>
            </w:r>
            <w:r w:rsidRPr="00D120B7">
              <w:rPr>
                <w:rFonts w:asciiTheme="minorHAnsi" w:hAnsiTheme="minorHAnsi"/>
                <w:sz w:val="20"/>
                <w:szCs w:val="20"/>
              </w:rPr>
              <w:t xml:space="preserve"> inventory:</w:t>
            </w:r>
          </w:p>
        </w:tc>
      </w:tr>
      <w:tr w:rsidR="00B85393" w:rsidRPr="006414BA" w14:paraId="0283362B" w14:textId="77777777" w:rsidTr="0011624A">
        <w:tc>
          <w:tcPr>
            <w:tcW w:w="1386" w:type="pct"/>
            <w:shd w:val="clear" w:color="auto" w:fill="auto"/>
            <w:vAlign w:val="bottom"/>
          </w:tcPr>
          <w:p w14:paraId="3A30E63E" w14:textId="77777777" w:rsidR="005944DE" w:rsidRPr="00D120B7" w:rsidRDefault="005944DE" w:rsidP="00D120B7">
            <w:pPr>
              <w:spacing w:before="0" w:after="0"/>
              <w:rPr>
                <w:rFonts w:asciiTheme="minorHAnsi" w:hAnsiTheme="minorHAnsi"/>
                <w:i/>
                <w:color w:val="008000"/>
              </w:rPr>
            </w:pPr>
            <w:r w:rsidRPr="00D120B7">
              <w:rPr>
                <w:rFonts w:asciiTheme="minorHAnsi" w:hAnsiTheme="minorHAnsi"/>
                <w:i/>
                <w:sz w:val="20"/>
                <w:szCs w:val="20"/>
              </w:rPr>
              <w:t>Gases reported</w:t>
            </w:r>
            <w:r w:rsidRPr="00D120B7">
              <w:rPr>
                <w:rFonts w:asciiTheme="minorHAnsi" w:hAnsiTheme="minorHAnsi"/>
                <w:i/>
                <w:color w:val="008000"/>
                <w:sz w:val="20"/>
                <w:szCs w:val="20"/>
              </w:rPr>
              <w:t xml:space="preserve"> </w:t>
            </w:r>
          </w:p>
          <w:p w14:paraId="5AAE544E" w14:textId="1F879A66" w:rsidR="005944DE" w:rsidRPr="00D120B7" w:rsidRDefault="005944DE" w:rsidP="00D120B7">
            <w:pPr>
              <w:spacing w:before="0" w:after="0"/>
              <w:rPr>
                <w:rFonts w:asciiTheme="minorHAnsi" w:hAnsiTheme="minorHAnsi"/>
                <w:i/>
                <w:color w:val="008000"/>
              </w:rPr>
            </w:pPr>
            <w:r w:rsidRPr="00D120B7">
              <w:rPr>
                <w:rFonts w:asciiTheme="minorHAnsi" w:hAnsiTheme="minorHAnsi"/>
                <w:i/>
                <w:color w:val="008000"/>
                <w:sz w:val="20"/>
                <w:szCs w:val="20"/>
              </w:rPr>
              <w:t>Record the GHG emitted/removed.</w:t>
            </w:r>
            <w:r w:rsidR="00B85393" w:rsidRPr="00D120B7">
              <w:rPr>
                <w:rFonts w:asciiTheme="minorHAnsi" w:hAnsiTheme="minorHAnsi"/>
                <w:i/>
                <w:color w:val="008000"/>
                <w:sz w:val="20"/>
                <w:szCs w:val="20"/>
              </w:rPr>
              <w:t xml:space="preserve"> </w:t>
            </w:r>
            <w:r w:rsidRPr="00D120B7">
              <w:rPr>
                <w:rFonts w:asciiTheme="minorHAnsi" w:hAnsiTheme="minorHAnsi"/>
                <w:i/>
                <w:color w:val="008000"/>
                <w:sz w:val="20"/>
                <w:szCs w:val="20"/>
              </w:rPr>
              <w:t>Example: CO</w:t>
            </w:r>
            <w:r w:rsidRPr="00D120B7">
              <w:rPr>
                <w:rFonts w:asciiTheme="minorHAnsi" w:hAnsiTheme="minorHAnsi"/>
                <w:i/>
                <w:color w:val="008000"/>
                <w:sz w:val="20"/>
                <w:szCs w:val="20"/>
                <w:vertAlign w:val="subscript"/>
              </w:rPr>
              <w:t>2</w:t>
            </w:r>
            <w:r w:rsidRPr="00D120B7">
              <w:rPr>
                <w:rFonts w:asciiTheme="minorHAnsi" w:hAnsiTheme="minorHAnsi"/>
                <w:i/>
                <w:color w:val="008000"/>
                <w:sz w:val="20"/>
                <w:szCs w:val="20"/>
              </w:rPr>
              <w:t>, CH</w:t>
            </w:r>
            <w:r w:rsidRPr="00D120B7">
              <w:rPr>
                <w:rFonts w:asciiTheme="minorHAnsi" w:hAnsiTheme="minorHAnsi"/>
                <w:i/>
                <w:color w:val="008000"/>
                <w:sz w:val="20"/>
                <w:szCs w:val="20"/>
                <w:vertAlign w:val="subscript"/>
              </w:rPr>
              <w:t>4</w:t>
            </w:r>
            <w:r w:rsidRPr="00D120B7">
              <w:rPr>
                <w:rFonts w:asciiTheme="minorHAnsi" w:hAnsiTheme="minorHAnsi"/>
                <w:i/>
                <w:color w:val="008000"/>
                <w:sz w:val="20"/>
                <w:szCs w:val="20"/>
              </w:rPr>
              <w:t>, or N</w:t>
            </w:r>
            <w:r w:rsidRPr="00D120B7">
              <w:rPr>
                <w:rFonts w:asciiTheme="minorHAnsi" w:hAnsiTheme="minorHAnsi"/>
                <w:i/>
                <w:color w:val="008000"/>
                <w:sz w:val="20"/>
                <w:szCs w:val="20"/>
                <w:vertAlign w:val="subscript"/>
              </w:rPr>
              <w:t>2</w:t>
            </w:r>
            <w:r w:rsidRPr="00D120B7">
              <w:rPr>
                <w:rFonts w:asciiTheme="minorHAnsi" w:hAnsiTheme="minorHAnsi"/>
                <w:i/>
                <w:color w:val="008000"/>
                <w:sz w:val="20"/>
                <w:szCs w:val="20"/>
              </w:rPr>
              <w:t>O</w:t>
            </w:r>
            <w:r w:rsidRPr="00D120B7" w:rsidDel="005944DE">
              <w:rPr>
                <w:rFonts w:asciiTheme="minorHAnsi" w:hAnsiTheme="minorHAnsi"/>
                <w:sz w:val="20"/>
                <w:szCs w:val="20"/>
              </w:rPr>
              <w:t xml:space="preserve"> </w:t>
            </w:r>
          </w:p>
        </w:tc>
        <w:tc>
          <w:tcPr>
            <w:tcW w:w="974" w:type="pct"/>
            <w:gridSpan w:val="2"/>
            <w:vAlign w:val="bottom"/>
          </w:tcPr>
          <w:p w14:paraId="1FF72211" w14:textId="701F37AD" w:rsidR="005944DE" w:rsidRPr="00D120B7" w:rsidRDefault="005944DE" w:rsidP="00D120B7">
            <w:pPr>
              <w:spacing w:before="0" w:after="0"/>
              <w:rPr>
                <w:rFonts w:asciiTheme="minorHAnsi" w:hAnsiTheme="minorHAnsi"/>
                <w:i/>
                <w:color w:val="008000"/>
              </w:rPr>
            </w:pPr>
            <w:r w:rsidRPr="00D120B7">
              <w:rPr>
                <w:rFonts w:asciiTheme="minorHAnsi" w:hAnsiTheme="minorHAnsi"/>
                <w:i/>
                <w:sz w:val="20"/>
                <w:szCs w:val="20"/>
              </w:rPr>
              <w:t>Key category</w:t>
            </w:r>
          </w:p>
          <w:p w14:paraId="6CE51511" w14:textId="303AFB1F" w:rsidR="005944DE" w:rsidRPr="00D120B7" w:rsidRDefault="005944DE" w:rsidP="00D120B7">
            <w:pPr>
              <w:spacing w:before="0" w:after="0"/>
              <w:rPr>
                <w:rFonts w:asciiTheme="minorHAnsi" w:hAnsiTheme="minorHAnsi"/>
                <w:i/>
                <w:color w:val="008000"/>
              </w:rPr>
            </w:pPr>
            <w:r w:rsidRPr="00D120B7">
              <w:rPr>
                <w:rFonts w:asciiTheme="minorHAnsi" w:hAnsiTheme="minorHAnsi"/>
                <w:i/>
                <w:color w:val="008000"/>
                <w:sz w:val="20"/>
                <w:szCs w:val="20"/>
              </w:rPr>
              <w:t>Record Yes if the GHG named at left was a key category. Otherwise, record No.</w:t>
            </w:r>
          </w:p>
        </w:tc>
        <w:tc>
          <w:tcPr>
            <w:tcW w:w="801" w:type="pct"/>
            <w:vAlign w:val="bottom"/>
          </w:tcPr>
          <w:p w14:paraId="14DE2DE9" w14:textId="77777777" w:rsidR="005944DE" w:rsidRPr="00D120B7" w:rsidRDefault="005944DE" w:rsidP="00D120B7">
            <w:pPr>
              <w:spacing w:before="0" w:after="0"/>
              <w:rPr>
                <w:rFonts w:asciiTheme="minorHAnsi" w:hAnsiTheme="minorHAnsi"/>
                <w:i/>
                <w:color w:val="008000"/>
              </w:rPr>
            </w:pPr>
            <w:r w:rsidRPr="00D120B7">
              <w:rPr>
                <w:rFonts w:asciiTheme="minorHAnsi" w:hAnsiTheme="minorHAnsi"/>
                <w:i/>
                <w:sz w:val="20"/>
                <w:szCs w:val="20"/>
              </w:rPr>
              <w:t>Activity data Tier</w:t>
            </w:r>
            <w:r w:rsidRPr="00D120B7">
              <w:rPr>
                <w:rFonts w:asciiTheme="minorHAnsi" w:hAnsiTheme="minorHAnsi"/>
                <w:i/>
                <w:color w:val="008000"/>
                <w:sz w:val="20"/>
                <w:szCs w:val="20"/>
              </w:rPr>
              <w:t xml:space="preserve"> Record the tier level used for activity data.</w:t>
            </w:r>
          </w:p>
          <w:p w14:paraId="2B661A20" w14:textId="33E1BB4A" w:rsidR="005944DE" w:rsidRPr="00D120B7" w:rsidRDefault="005944DE" w:rsidP="00D120B7">
            <w:pPr>
              <w:spacing w:before="0" w:after="0"/>
              <w:rPr>
                <w:rFonts w:asciiTheme="minorHAnsi" w:hAnsiTheme="minorHAnsi"/>
                <w:i/>
                <w:color w:val="008000"/>
              </w:rPr>
            </w:pPr>
            <w:r w:rsidRPr="00D120B7">
              <w:rPr>
                <w:rFonts w:asciiTheme="minorHAnsi" w:hAnsiTheme="minorHAnsi"/>
                <w:i/>
                <w:color w:val="008000"/>
                <w:sz w:val="20"/>
                <w:szCs w:val="20"/>
              </w:rPr>
              <w:t>Example: Tier 1, 2, or 3</w:t>
            </w:r>
          </w:p>
        </w:tc>
        <w:tc>
          <w:tcPr>
            <w:tcW w:w="1839" w:type="pct"/>
            <w:vAlign w:val="bottom"/>
          </w:tcPr>
          <w:p w14:paraId="6E2DC3E3" w14:textId="5D69C1DD" w:rsidR="005944DE" w:rsidRPr="00D120B7" w:rsidRDefault="005944DE" w:rsidP="00D120B7">
            <w:pPr>
              <w:spacing w:before="0" w:after="0"/>
              <w:rPr>
                <w:rFonts w:asciiTheme="minorHAnsi" w:hAnsiTheme="minorHAnsi"/>
                <w:i/>
                <w:color w:val="008000"/>
              </w:rPr>
            </w:pPr>
            <w:r w:rsidRPr="00D120B7">
              <w:rPr>
                <w:rFonts w:asciiTheme="minorHAnsi" w:hAnsiTheme="minorHAnsi"/>
                <w:i/>
                <w:sz w:val="20"/>
                <w:szCs w:val="20"/>
              </w:rPr>
              <w:t>Emission factor Tier</w:t>
            </w:r>
          </w:p>
          <w:p w14:paraId="64433CDF" w14:textId="193AD376" w:rsidR="005944DE" w:rsidRPr="00D120B7" w:rsidRDefault="005944DE" w:rsidP="00D120B7">
            <w:pPr>
              <w:spacing w:before="0" w:after="0"/>
              <w:rPr>
                <w:rFonts w:asciiTheme="minorHAnsi" w:hAnsiTheme="minorHAnsi"/>
                <w:i/>
              </w:rPr>
            </w:pPr>
            <w:r w:rsidRPr="00D120B7">
              <w:rPr>
                <w:rFonts w:asciiTheme="minorHAnsi" w:hAnsiTheme="minorHAnsi"/>
                <w:i/>
                <w:color w:val="008000"/>
                <w:sz w:val="20"/>
                <w:szCs w:val="20"/>
              </w:rPr>
              <w:t>Record the tier level relating to the emission factor. Example: Country-specific, or default factor</w:t>
            </w:r>
          </w:p>
        </w:tc>
      </w:tr>
      <w:tr w:rsidR="00B85393" w:rsidRPr="006414BA" w14:paraId="659866DB" w14:textId="77777777" w:rsidTr="0011624A">
        <w:tc>
          <w:tcPr>
            <w:tcW w:w="1386" w:type="pct"/>
            <w:shd w:val="clear" w:color="auto" w:fill="FFF2CC" w:themeFill="accent4" w:themeFillTint="33"/>
            <w:vAlign w:val="bottom"/>
          </w:tcPr>
          <w:p w14:paraId="7EC1CC76" w14:textId="77777777" w:rsidR="005944DE" w:rsidRPr="00D120B7" w:rsidRDefault="005944DE" w:rsidP="00D120B7">
            <w:pPr>
              <w:spacing w:before="0" w:after="0"/>
              <w:rPr>
                <w:rFonts w:asciiTheme="minorHAnsi" w:hAnsiTheme="minorHAnsi"/>
              </w:rPr>
            </w:pPr>
          </w:p>
        </w:tc>
        <w:tc>
          <w:tcPr>
            <w:tcW w:w="974" w:type="pct"/>
            <w:gridSpan w:val="2"/>
            <w:shd w:val="clear" w:color="auto" w:fill="FFF2CC" w:themeFill="accent4" w:themeFillTint="33"/>
            <w:vAlign w:val="bottom"/>
          </w:tcPr>
          <w:p w14:paraId="4E08FBD7" w14:textId="31493DA1" w:rsidR="005944DE" w:rsidRPr="00D120B7" w:rsidRDefault="005944DE" w:rsidP="00D120B7">
            <w:pPr>
              <w:spacing w:before="0" w:after="0"/>
              <w:rPr>
                <w:rFonts w:asciiTheme="minorHAnsi" w:hAnsiTheme="minorHAnsi"/>
                <w:color w:val="008000"/>
              </w:rPr>
            </w:pPr>
          </w:p>
        </w:tc>
        <w:tc>
          <w:tcPr>
            <w:tcW w:w="801" w:type="pct"/>
            <w:shd w:val="clear" w:color="auto" w:fill="FFF2CC" w:themeFill="accent4" w:themeFillTint="33"/>
            <w:vAlign w:val="bottom"/>
          </w:tcPr>
          <w:p w14:paraId="54A0AA89" w14:textId="3F452315" w:rsidR="005944DE" w:rsidRPr="00D120B7" w:rsidRDefault="005944DE" w:rsidP="00D120B7">
            <w:pPr>
              <w:spacing w:before="0" w:after="0"/>
              <w:rPr>
                <w:rFonts w:asciiTheme="minorHAnsi" w:hAnsiTheme="minorHAnsi"/>
                <w:color w:val="008000"/>
                <w:sz w:val="20"/>
                <w:szCs w:val="20"/>
              </w:rPr>
            </w:pPr>
          </w:p>
        </w:tc>
        <w:tc>
          <w:tcPr>
            <w:tcW w:w="1839" w:type="pct"/>
            <w:shd w:val="clear" w:color="auto" w:fill="FFF2CC" w:themeFill="accent4" w:themeFillTint="33"/>
            <w:vAlign w:val="bottom"/>
          </w:tcPr>
          <w:p w14:paraId="44D97633" w14:textId="242CE8A6" w:rsidR="005944DE" w:rsidRPr="00D120B7" w:rsidRDefault="005944DE" w:rsidP="00D120B7">
            <w:pPr>
              <w:spacing w:before="0" w:after="0"/>
              <w:rPr>
                <w:rFonts w:asciiTheme="minorHAnsi" w:hAnsiTheme="minorHAnsi"/>
                <w:color w:val="008000"/>
              </w:rPr>
            </w:pPr>
          </w:p>
        </w:tc>
      </w:tr>
      <w:tr w:rsidR="00B85393" w:rsidRPr="006414BA" w14:paraId="16EF830D" w14:textId="77777777" w:rsidTr="0011624A">
        <w:tc>
          <w:tcPr>
            <w:tcW w:w="1386" w:type="pct"/>
            <w:shd w:val="clear" w:color="auto" w:fill="FFF2CC" w:themeFill="accent4" w:themeFillTint="33"/>
            <w:vAlign w:val="bottom"/>
          </w:tcPr>
          <w:p w14:paraId="22AEC1B7" w14:textId="77777777" w:rsidR="005944DE" w:rsidRPr="00D120B7" w:rsidRDefault="005944DE" w:rsidP="00D120B7">
            <w:pPr>
              <w:spacing w:before="0" w:after="0"/>
              <w:rPr>
                <w:rFonts w:asciiTheme="minorHAnsi" w:hAnsiTheme="minorHAnsi"/>
              </w:rPr>
            </w:pPr>
          </w:p>
        </w:tc>
        <w:tc>
          <w:tcPr>
            <w:tcW w:w="974" w:type="pct"/>
            <w:gridSpan w:val="2"/>
            <w:shd w:val="clear" w:color="auto" w:fill="FFF2CC" w:themeFill="accent4" w:themeFillTint="33"/>
            <w:vAlign w:val="bottom"/>
          </w:tcPr>
          <w:p w14:paraId="254A6160" w14:textId="331ECE77" w:rsidR="005944DE" w:rsidRPr="00D120B7" w:rsidRDefault="005944DE" w:rsidP="00D120B7">
            <w:pPr>
              <w:spacing w:before="0" w:after="0"/>
              <w:rPr>
                <w:rFonts w:asciiTheme="minorHAnsi" w:hAnsiTheme="minorHAnsi"/>
                <w:color w:val="008000"/>
              </w:rPr>
            </w:pPr>
          </w:p>
        </w:tc>
        <w:tc>
          <w:tcPr>
            <w:tcW w:w="801" w:type="pct"/>
            <w:shd w:val="clear" w:color="auto" w:fill="FFF2CC" w:themeFill="accent4" w:themeFillTint="33"/>
            <w:vAlign w:val="bottom"/>
          </w:tcPr>
          <w:p w14:paraId="318655D3" w14:textId="3FE383B9" w:rsidR="005944DE" w:rsidRPr="00D120B7" w:rsidRDefault="005944DE" w:rsidP="00D120B7">
            <w:pPr>
              <w:spacing w:before="0" w:after="0"/>
              <w:rPr>
                <w:rFonts w:asciiTheme="minorHAnsi" w:hAnsiTheme="minorHAnsi"/>
                <w:color w:val="008000"/>
              </w:rPr>
            </w:pPr>
          </w:p>
        </w:tc>
        <w:tc>
          <w:tcPr>
            <w:tcW w:w="1839" w:type="pct"/>
            <w:shd w:val="clear" w:color="auto" w:fill="FFF2CC" w:themeFill="accent4" w:themeFillTint="33"/>
            <w:vAlign w:val="bottom"/>
          </w:tcPr>
          <w:p w14:paraId="0D0F16EF" w14:textId="05C2AA5B" w:rsidR="005944DE" w:rsidRPr="00D120B7" w:rsidRDefault="005944DE" w:rsidP="00D120B7">
            <w:pPr>
              <w:spacing w:before="0" w:after="0"/>
              <w:rPr>
                <w:rFonts w:asciiTheme="minorHAnsi" w:hAnsiTheme="minorHAnsi"/>
                <w:color w:val="008000"/>
              </w:rPr>
            </w:pPr>
          </w:p>
        </w:tc>
      </w:tr>
      <w:tr w:rsidR="00B85393" w:rsidRPr="006414BA" w14:paraId="63322383" w14:textId="77777777" w:rsidTr="0011624A">
        <w:tc>
          <w:tcPr>
            <w:tcW w:w="1386" w:type="pct"/>
            <w:shd w:val="clear" w:color="auto" w:fill="FFF2CC" w:themeFill="accent4" w:themeFillTint="33"/>
            <w:vAlign w:val="bottom"/>
          </w:tcPr>
          <w:p w14:paraId="7D835459" w14:textId="77777777" w:rsidR="005944DE" w:rsidRPr="00D120B7" w:rsidRDefault="005944DE" w:rsidP="00D120B7">
            <w:pPr>
              <w:spacing w:before="0" w:after="0"/>
              <w:rPr>
                <w:rFonts w:asciiTheme="minorHAnsi" w:hAnsiTheme="minorHAnsi"/>
              </w:rPr>
            </w:pPr>
          </w:p>
        </w:tc>
        <w:tc>
          <w:tcPr>
            <w:tcW w:w="974" w:type="pct"/>
            <w:gridSpan w:val="2"/>
            <w:shd w:val="clear" w:color="auto" w:fill="FFF2CC" w:themeFill="accent4" w:themeFillTint="33"/>
            <w:vAlign w:val="bottom"/>
          </w:tcPr>
          <w:p w14:paraId="3247D73D" w14:textId="4F227C62" w:rsidR="005944DE" w:rsidRPr="00D120B7" w:rsidRDefault="005944DE" w:rsidP="00D120B7">
            <w:pPr>
              <w:spacing w:before="0" w:after="0"/>
              <w:rPr>
                <w:rFonts w:asciiTheme="minorHAnsi" w:hAnsiTheme="minorHAnsi"/>
                <w:color w:val="008000"/>
              </w:rPr>
            </w:pPr>
          </w:p>
        </w:tc>
        <w:tc>
          <w:tcPr>
            <w:tcW w:w="801" w:type="pct"/>
            <w:shd w:val="clear" w:color="auto" w:fill="FFF2CC" w:themeFill="accent4" w:themeFillTint="33"/>
            <w:vAlign w:val="bottom"/>
          </w:tcPr>
          <w:p w14:paraId="09191136" w14:textId="790A9DFB" w:rsidR="005944DE" w:rsidRPr="00D120B7" w:rsidRDefault="005944DE" w:rsidP="00D120B7">
            <w:pPr>
              <w:spacing w:before="0" w:after="0"/>
              <w:rPr>
                <w:rFonts w:asciiTheme="minorHAnsi" w:hAnsiTheme="minorHAnsi"/>
                <w:color w:val="008000"/>
              </w:rPr>
            </w:pPr>
          </w:p>
        </w:tc>
        <w:tc>
          <w:tcPr>
            <w:tcW w:w="1839" w:type="pct"/>
            <w:shd w:val="clear" w:color="auto" w:fill="FFF2CC" w:themeFill="accent4" w:themeFillTint="33"/>
            <w:vAlign w:val="bottom"/>
          </w:tcPr>
          <w:p w14:paraId="5C63293E" w14:textId="2658AF2B" w:rsidR="005944DE" w:rsidRPr="00D120B7" w:rsidRDefault="005944DE" w:rsidP="00D120B7">
            <w:pPr>
              <w:spacing w:before="0" w:after="0"/>
              <w:rPr>
                <w:rFonts w:asciiTheme="minorHAnsi" w:hAnsiTheme="minorHAnsi"/>
                <w:color w:val="008000"/>
              </w:rPr>
            </w:pPr>
          </w:p>
        </w:tc>
      </w:tr>
      <w:tr w:rsidR="00B85393" w:rsidRPr="006414BA" w14:paraId="6A094199" w14:textId="77777777" w:rsidTr="0011624A">
        <w:tc>
          <w:tcPr>
            <w:tcW w:w="5000" w:type="pct"/>
            <w:gridSpan w:val="5"/>
            <w:shd w:val="clear" w:color="auto" w:fill="auto"/>
          </w:tcPr>
          <w:p w14:paraId="729D1763" w14:textId="4842ABBB" w:rsidR="00B85393" w:rsidRPr="00D120B7" w:rsidRDefault="00F82252" w:rsidP="00D120B7">
            <w:pPr>
              <w:spacing w:before="0" w:after="0"/>
              <w:rPr>
                <w:rFonts w:asciiTheme="minorHAnsi" w:hAnsiTheme="minorHAnsi"/>
                <w:i/>
                <w:color w:val="008000"/>
              </w:rPr>
            </w:pPr>
            <w:r w:rsidRPr="00D120B7">
              <w:rPr>
                <w:rFonts w:asciiTheme="minorHAnsi" w:hAnsiTheme="minorHAnsi"/>
                <w:bCs/>
                <w:sz w:val="20"/>
                <w:szCs w:val="20"/>
              </w:rPr>
              <w:t>Category description/d</w:t>
            </w:r>
            <w:r w:rsidR="00B85393" w:rsidRPr="00D120B7">
              <w:rPr>
                <w:rFonts w:asciiTheme="minorHAnsi" w:hAnsiTheme="minorHAnsi"/>
                <w:bCs/>
                <w:sz w:val="20"/>
                <w:szCs w:val="20"/>
              </w:rPr>
              <w:t>efinition:</w:t>
            </w:r>
            <w:r w:rsidR="00B85393" w:rsidRPr="00D120B7">
              <w:rPr>
                <w:rFonts w:asciiTheme="minorHAnsi" w:hAnsiTheme="minorHAnsi"/>
                <w:i/>
                <w:color w:val="008000"/>
                <w:sz w:val="20"/>
                <w:szCs w:val="20"/>
              </w:rPr>
              <w:t xml:space="preserve"> </w:t>
            </w:r>
          </w:p>
          <w:p w14:paraId="0F971453" w14:textId="732166A3" w:rsidR="00B85393" w:rsidRPr="00D120B7" w:rsidRDefault="00B85393" w:rsidP="00D120B7">
            <w:pPr>
              <w:spacing w:before="0" w:after="0"/>
              <w:rPr>
                <w:rFonts w:asciiTheme="minorHAnsi" w:hAnsiTheme="minorHAnsi"/>
                <w:i/>
                <w:color w:val="008000"/>
              </w:rPr>
            </w:pPr>
            <w:r w:rsidRPr="00D120B7">
              <w:rPr>
                <w:rFonts w:asciiTheme="minorHAnsi" w:hAnsiTheme="minorHAnsi"/>
                <w:i/>
                <w:color w:val="008000"/>
                <w:sz w:val="20"/>
                <w:szCs w:val="20"/>
              </w:rPr>
              <w:t xml:space="preserve">Record the (sub)category description in line with the 2006 IPCC Guidelines and a clear reference to the section or table in the 2006 IPCC Guidelines. </w:t>
            </w:r>
          </w:p>
          <w:p w14:paraId="3A5500B7" w14:textId="31F3623C" w:rsidR="00B85393" w:rsidRPr="00D120B7" w:rsidDel="005D5A3D" w:rsidRDefault="00B85393" w:rsidP="00D120B7">
            <w:pPr>
              <w:spacing w:before="0" w:after="0"/>
              <w:rPr>
                <w:rFonts w:asciiTheme="minorHAnsi" w:hAnsiTheme="minorHAnsi"/>
                <w:i/>
                <w:color w:val="008000"/>
              </w:rPr>
            </w:pPr>
            <w:r w:rsidRPr="00D120B7">
              <w:rPr>
                <w:rFonts w:asciiTheme="minorHAnsi" w:hAnsiTheme="minorHAnsi"/>
                <w:i/>
                <w:color w:val="008000"/>
                <w:sz w:val="20"/>
                <w:szCs w:val="20"/>
              </w:rPr>
              <w:t xml:space="preserve">Example: Emissions from automobiles so designated in the vehicle registering country primarily for transport of persons and normally having a capacity of 12 persons or fewer. (Source: Volume 2, Energy, Mobile Combustion, Table 3.1.1 </w:t>
            </w:r>
            <w:hyperlink r:id="rId21" w:history="1">
              <w:r w:rsidRPr="00D120B7">
                <w:rPr>
                  <w:rFonts w:asciiTheme="minorHAnsi" w:hAnsiTheme="minorHAnsi"/>
                  <w:i/>
                  <w:color w:val="008000"/>
                  <w:sz w:val="20"/>
                  <w:szCs w:val="20"/>
                </w:rPr>
                <w:t>https://www.ipcc-nggip.iges.or.jp/public/2006Guidelines/pdf/2_Volume2/V2_3_Ch3_Mobile_Combustion.pdf</w:t>
              </w:r>
            </w:hyperlink>
            <w:r w:rsidRPr="00D120B7">
              <w:rPr>
                <w:rFonts w:asciiTheme="minorHAnsi" w:hAnsiTheme="minorHAnsi"/>
                <w:i/>
                <w:color w:val="008000"/>
                <w:sz w:val="20"/>
                <w:szCs w:val="20"/>
              </w:rPr>
              <w:t>)</w:t>
            </w:r>
          </w:p>
        </w:tc>
      </w:tr>
      <w:tr w:rsidR="00B85393" w:rsidRPr="006414BA" w14:paraId="4BC728E1" w14:textId="77777777" w:rsidTr="0011624A">
        <w:tc>
          <w:tcPr>
            <w:tcW w:w="5000" w:type="pct"/>
            <w:gridSpan w:val="5"/>
            <w:shd w:val="clear" w:color="auto" w:fill="FFF2CC" w:themeFill="accent4" w:themeFillTint="33"/>
            <w:vAlign w:val="bottom"/>
          </w:tcPr>
          <w:p w14:paraId="2CC990DD" w14:textId="77777777" w:rsidR="00B85393" w:rsidRPr="00D120B7" w:rsidRDefault="00B85393" w:rsidP="00D120B7">
            <w:pPr>
              <w:spacing w:before="0" w:after="0"/>
              <w:rPr>
                <w:rFonts w:asciiTheme="minorHAnsi" w:hAnsiTheme="minorHAnsi"/>
                <w:bCs/>
              </w:rPr>
            </w:pPr>
          </w:p>
        </w:tc>
      </w:tr>
      <w:tr w:rsidR="00B85393" w:rsidRPr="006414BA" w14:paraId="5957FA67" w14:textId="77777777" w:rsidTr="0011624A">
        <w:tc>
          <w:tcPr>
            <w:tcW w:w="5000" w:type="pct"/>
            <w:gridSpan w:val="5"/>
            <w:shd w:val="clear" w:color="auto" w:fill="auto"/>
            <w:vAlign w:val="bottom"/>
          </w:tcPr>
          <w:p w14:paraId="43D8FA0C" w14:textId="36B29EC6" w:rsidR="00B85393" w:rsidRPr="00D120B7" w:rsidRDefault="00B85393" w:rsidP="00D120B7">
            <w:pPr>
              <w:spacing w:before="0" w:after="0"/>
              <w:rPr>
                <w:rFonts w:asciiTheme="minorHAnsi" w:hAnsiTheme="minorHAnsi"/>
                <w:bCs/>
              </w:rPr>
            </w:pPr>
            <w:r w:rsidRPr="00D120B7">
              <w:rPr>
                <w:rFonts w:asciiTheme="minorHAnsi" w:hAnsiTheme="minorHAnsi"/>
                <w:bCs/>
                <w:sz w:val="20"/>
                <w:szCs w:val="20"/>
              </w:rPr>
              <w:t xml:space="preserve">Relevant national circumstances: </w:t>
            </w:r>
          </w:p>
          <w:p w14:paraId="75FD6743" w14:textId="7DABD521" w:rsidR="00B85393" w:rsidRPr="00D120B7" w:rsidRDefault="00B85393" w:rsidP="00D120B7">
            <w:pPr>
              <w:spacing w:before="0" w:after="0"/>
              <w:rPr>
                <w:rFonts w:asciiTheme="minorHAnsi" w:hAnsiTheme="minorHAnsi"/>
                <w:i/>
                <w:color w:val="008000"/>
              </w:rPr>
            </w:pPr>
            <w:r w:rsidRPr="00D120B7">
              <w:rPr>
                <w:rFonts w:asciiTheme="minorHAnsi" w:hAnsiTheme="minorHAnsi"/>
                <w:i/>
                <w:color w:val="008000"/>
                <w:sz w:val="20"/>
                <w:szCs w:val="20"/>
              </w:rPr>
              <w:t>Record relevant national circumstances, e.g. relevance of source to the national economy and in day-to-day life, development of emissions of GHGs and/or removals of CO</w:t>
            </w:r>
            <w:r w:rsidRPr="00D120B7">
              <w:rPr>
                <w:rFonts w:asciiTheme="minorHAnsi" w:hAnsiTheme="minorHAnsi"/>
                <w:i/>
                <w:color w:val="008000"/>
                <w:sz w:val="20"/>
                <w:szCs w:val="20"/>
                <w:vertAlign w:val="subscript"/>
              </w:rPr>
              <w:t>2</w:t>
            </w:r>
            <w:r w:rsidRPr="00D120B7">
              <w:rPr>
                <w:rFonts w:asciiTheme="minorHAnsi" w:hAnsiTheme="minorHAnsi"/>
                <w:i/>
                <w:color w:val="008000"/>
                <w:sz w:val="20"/>
                <w:szCs w:val="20"/>
              </w:rPr>
              <w:t xml:space="preserve"> over time. Information about national circumstances, particularly category’s share in total emissions might not be available where a GHG inventory is compiled for the first time or information from previous compilation cycles have been lost or are known to be inaccurate. In this case</w:t>
            </w:r>
            <w:r w:rsidR="00BB37AF">
              <w:rPr>
                <w:rFonts w:asciiTheme="minorHAnsi" w:hAnsiTheme="minorHAnsi"/>
                <w:i/>
                <w:color w:val="008000"/>
                <w:sz w:val="20"/>
                <w:szCs w:val="20"/>
              </w:rPr>
              <w:t>,</w:t>
            </w:r>
            <w:r w:rsidRPr="00D120B7">
              <w:rPr>
                <w:rFonts w:asciiTheme="minorHAnsi" w:hAnsiTheme="minorHAnsi"/>
                <w:i/>
                <w:color w:val="008000"/>
                <w:sz w:val="20"/>
                <w:szCs w:val="20"/>
              </w:rPr>
              <w:t xml:space="preserve"> a simplified estimation or a qualitative assessment of the category’s likely share in total emissions and its trends might be sufficient.</w:t>
            </w:r>
          </w:p>
          <w:p w14:paraId="7028692E" w14:textId="283728D4" w:rsidR="00B85393" w:rsidRPr="00D120B7" w:rsidRDefault="00B85393" w:rsidP="00D120B7">
            <w:pPr>
              <w:spacing w:before="0" w:after="0"/>
              <w:rPr>
                <w:rFonts w:asciiTheme="minorHAnsi" w:hAnsiTheme="minorHAnsi"/>
                <w:color w:val="008000"/>
                <w:lang w:val="en-GB"/>
              </w:rPr>
            </w:pPr>
            <w:r w:rsidRPr="00D120B7">
              <w:rPr>
                <w:rFonts w:asciiTheme="minorHAnsi" w:hAnsiTheme="minorHAnsi"/>
                <w:i/>
                <w:color w:val="008000"/>
                <w:sz w:val="20"/>
                <w:szCs w:val="20"/>
              </w:rPr>
              <w:lastRenderedPageBreak/>
              <w:t>Example: Emissions from this category have been increasing steadily over the last 5 years and had a share of 15% of total GHG emissions (without FOLU) in the 2014 inventory submission.</w:t>
            </w:r>
          </w:p>
        </w:tc>
      </w:tr>
      <w:tr w:rsidR="00B85393" w:rsidRPr="006414BA" w14:paraId="4363675B" w14:textId="77777777" w:rsidTr="0011624A">
        <w:tc>
          <w:tcPr>
            <w:tcW w:w="5000" w:type="pct"/>
            <w:gridSpan w:val="5"/>
            <w:shd w:val="clear" w:color="auto" w:fill="FFF2CC" w:themeFill="accent4" w:themeFillTint="33"/>
            <w:vAlign w:val="bottom"/>
          </w:tcPr>
          <w:p w14:paraId="55CD6332" w14:textId="13E7ADB9" w:rsidR="00B85393" w:rsidRPr="00D120B7" w:rsidRDefault="00B85393" w:rsidP="00D120B7">
            <w:pPr>
              <w:spacing w:before="0" w:after="0"/>
              <w:rPr>
                <w:rFonts w:asciiTheme="minorHAnsi" w:hAnsiTheme="minorHAnsi"/>
              </w:rPr>
            </w:pPr>
          </w:p>
        </w:tc>
      </w:tr>
      <w:bookmarkEnd w:id="1"/>
    </w:tbl>
    <w:p w14:paraId="5780E101" w14:textId="3A00453C" w:rsidR="000122A7" w:rsidRPr="007F1C7F" w:rsidRDefault="000122A7" w:rsidP="0000155B">
      <w:pPr>
        <w:pStyle w:val="Tabletext"/>
        <w:tabs>
          <w:tab w:val="left" w:pos="2071"/>
        </w:tabs>
        <w:rPr>
          <w:rFonts w:ascii="Calibri" w:hAnsi="Calibri"/>
          <w:b/>
          <w:bCs/>
          <w:color w:val="FFFFFF"/>
        </w:rPr>
      </w:pPr>
    </w:p>
    <w:p w14:paraId="362C258E" w14:textId="64318F5A" w:rsidR="006031D8" w:rsidRDefault="006031D8" w:rsidP="00D120B7">
      <w:pPr>
        <w:pStyle w:val="Caption"/>
      </w:pPr>
      <w:bookmarkStart w:id="2" w:name="_Ref286152817"/>
      <w:r>
        <w:t xml:space="preserve">Table </w:t>
      </w:r>
      <w:fldSimple w:instr=" STYLEREF 1 \s ">
        <w:r w:rsidR="005709BB">
          <w:rPr>
            <w:noProof/>
          </w:rPr>
          <w:t>3</w:t>
        </w:r>
      </w:fldSimple>
      <w:r w:rsidR="005709BB">
        <w:noBreakHyphen/>
      </w:r>
      <w:fldSimple w:instr=" SEQ Table \* ARABIC \s 1 ">
        <w:r w:rsidR="005709BB">
          <w:rPr>
            <w:noProof/>
          </w:rPr>
          <w:t>2</w:t>
        </w:r>
      </w:fldSimple>
      <w:r>
        <w:t>. Methodology</w:t>
      </w:r>
    </w:p>
    <w:tbl>
      <w:tblPr>
        <w:tblStyle w:val="TableGrid"/>
        <w:tblW w:w="12955" w:type="dxa"/>
        <w:tblLook w:val="04A0" w:firstRow="1" w:lastRow="0" w:firstColumn="1" w:lastColumn="0" w:noHBand="0" w:noVBand="1"/>
      </w:tblPr>
      <w:tblGrid>
        <w:gridCol w:w="7285"/>
        <w:gridCol w:w="5670"/>
      </w:tblGrid>
      <w:tr w:rsidR="001F4EB9" w:rsidRPr="00B25B1A" w14:paraId="6A704F37" w14:textId="77777777" w:rsidTr="00D120B7">
        <w:trPr>
          <w:cantSplit/>
        </w:trPr>
        <w:tc>
          <w:tcPr>
            <w:tcW w:w="7285" w:type="dxa"/>
          </w:tcPr>
          <w:p w14:paraId="5E8D4F18" w14:textId="77777777" w:rsidR="000F138E" w:rsidRPr="00F84D1B" w:rsidRDefault="000F138E" w:rsidP="00D120B7">
            <w:pPr>
              <w:spacing w:before="0" w:after="0"/>
              <w:rPr>
                <w:color w:val="008000"/>
              </w:rPr>
            </w:pPr>
            <w:r w:rsidRPr="00D120B7">
              <w:rPr>
                <w:sz w:val="20"/>
                <w:szCs w:val="20"/>
              </w:rPr>
              <w:t>Greenhouse gas:</w:t>
            </w:r>
            <w:r w:rsidRPr="00D120B7">
              <w:rPr>
                <w:color w:val="008000"/>
                <w:sz w:val="20"/>
                <w:szCs w:val="20"/>
              </w:rPr>
              <w:t xml:space="preserve"> </w:t>
            </w:r>
          </w:p>
          <w:p w14:paraId="14CCEFD1" w14:textId="6E203B5C" w:rsidR="000F138E" w:rsidRPr="00D120B7" w:rsidRDefault="000F138E" w:rsidP="00D120B7">
            <w:pPr>
              <w:spacing w:before="0" w:after="0"/>
              <w:rPr>
                <w:sz w:val="20"/>
                <w:szCs w:val="20"/>
              </w:rPr>
            </w:pPr>
            <w:r w:rsidRPr="00D120B7">
              <w:rPr>
                <w:i/>
                <w:color w:val="008000"/>
                <w:sz w:val="20"/>
                <w:szCs w:val="20"/>
              </w:rPr>
              <w:t>Record the specific gas or gases to which the below methodology relates. Example: CH</w:t>
            </w:r>
            <w:r w:rsidRPr="00D120B7">
              <w:rPr>
                <w:i/>
                <w:color w:val="008000"/>
                <w:sz w:val="20"/>
                <w:szCs w:val="20"/>
                <w:vertAlign w:val="subscript"/>
              </w:rPr>
              <w:t>4</w:t>
            </w:r>
          </w:p>
        </w:tc>
        <w:tc>
          <w:tcPr>
            <w:tcW w:w="5670" w:type="dxa"/>
            <w:shd w:val="clear" w:color="auto" w:fill="FFF2CC" w:themeFill="accent4" w:themeFillTint="33"/>
          </w:tcPr>
          <w:p w14:paraId="561E7B62" w14:textId="39E156D5" w:rsidR="000F138E" w:rsidRPr="00D120B7" w:rsidRDefault="000F138E" w:rsidP="00D120B7">
            <w:pPr>
              <w:spacing w:before="0" w:after="0"/>
              <w:rPr>
                <w:sz w:val="20"/>
                <w:szCs w:val="20"/>
              </w:rPr>
            </w:pPr>
          </w:p>
        </w:tc>
      </w:tr>
      <w:tr w:rsidR="001F4EB9" w:rsidRPr="00B25B1A" w14:paraId="0689095D" w14:textId="77777777" w:rsidTr="00D120B7">
        <w:trPr>
          <w:cantSplit/>
        </w:trPr>
        <w:tc>
          <w:tcPr>
            <w:tcW w:w="12955" w:type="dxa"/>
            <w:gridSpan w:val="2"/>
          </w:tcPr>
          <w:p w14:paraId="156929A0" w14:textId="39455CAE" w:rsidR="000F138E" w:rsidRPr="00F84D1B" w:rsidRDefault="000F138E" w:rsidP="00D120B7">
            <w:pPr>
              <w:spacing w:before="0" w:after="0"/>
              <w:rPr>
                <w:color w:val="008000"/>
              </w:rPr>
            </w:pPr>
            <w:r w:rsidRPr="00D120B7">
              <w:rPr>
                <w:sz w:val="20"/>
                <w:szCs w:val="20"/>
              </w:rPr>
              <w:t>Equation and parameters:</w:t>
            </w:r>
            <w:r w:rsidRPr="00D120B7">
              <w:rPr>
                <w:color w:val="008000"/>
                <w:sz w:val="20"/>
                <w:szCs w:val="20"/>
              </w:rPr>
              <w:t xml:space="preserve"> </w:t>
            </w:r>
          </w:p>
          <w:p w14:paraId="719BF168" w14:textId="7E6E8F9A" w:rsidR="000F138E" w:rsidRPr="00D120B7" w:rsidRDefault="000F138E" w:rsidP="00D120B7">
            <w:pPr>
              <w:spacing w:before="0" w:after="0"/>
              <w:rPr>
                <w:sz w:val="20"/>
                <w:szCs w:val="20"/>
              </w:rPr>
            </w:pPr>
            <w:r w:rsidRPr="00D120B7">
              <w:rPr>
                <w:i/>
                <w:color w:val="008000"/>
                <w:sz w:val="20"/>
                <w:szCs w:val="20"/>
              </w:rPr>
              <w:t>Present the equation for the estimation of emissions/removals under this category and describe variables and describe its key parameters. Where several equations apply or equations are complex, a reference to the source complemented by any relevant assumptions about its application will suffice. Example: First order decay model as in Equation 3.1 of Chapter 3 of Volume 5 (Waste) of the 2006 IPCC Guidelines using default activity data and default parameters. Assumptions: No CH</w:t>
            </w:r>
            <w:r w:rsidRPr="00D120B7">
              <w:rPr>
                <w:i/>
                <w:color w:val="008000"/>
                <w:sz w:val="20"/>
                <w:szCs w:val="20"/>
                <w:vertAlign w:val="subscript"/>
              </w:rPr>
              <w:t>4</w:t>
            </w:r>
            <w:r w:rsidRPr="00D120B7">
              <w:rPr>
                <w:i/>
                <w:color w:val="008000"/>
                <w:sz w:val="20"/>
                <w:szCs w:val="20"/>
              </w:rPr>
              <w:t xml:space="preserve"> capture takes place.</w:t>
            </w:r>
          </w:p>
        </w:tc>
      </w:tr>
      <w:tr w:rsidR="001F4EB9" w:rsidRPr="00B25B1A" w14:paraId="6A4A79FF" w14:textId="77777777" w:rsidTr="00D120B7">
        <w:trPr>
          <w:cantSplit/>
        </w:trPr>
        <w:tc>
          <w:tcPr>
            <w:tcW w:w="12955" w:type="dxa"/>
            <w:gridSpan w:val="2"/>
            <w:shd w:val="clear" w:color="auto" w:fill="FFF2CC" w:themeFill="accent4" w:themeFillTint="33"/>
          </w:tcPr>
          <w:p w14:paraId="5238DB86" w14:textId="77777777" w:rsidR="000F138E" w:rsidRPr="00D120B7" w:rsidRDefault="000F138E" w:rsidP="00D120B7">
            <w:pPr>
              <w:spacing w:before="0" w:after="0"/>
              <w:rPr>
                <w:sz w:val="20"/>
                <w:szCs w:val="20"/>
              </w:rPr>
            </w:pPr>
          </w:p>
        </w:tc>
      </w:tr>
      <w:tr w:rsidR="001F4EB9" w:rsidRPr="00B25B1A" w14:paraId="4949DA70" w14:textId="77777777" w:rsidTr="00D120B7">
        <w:trPr>
          <w:cantSplit/>
        </w:trPr>
        <w:tc>
          <w:tcPr>
            <w:tcW w:w="12955" w:type="dxa"/>
            <w:gridSpan w:val="2"/>
          </w:tcPr>
          <w:p w14:paraId="23FA4C06" w14:textId="77777777" w:rsidR="000F138E" w:rsidRPr="00F84D1B" w:rsidRDefault="000F138E" w:rsidP="00D120B7">
            <w:pPr>
              <w:spacing w:before="0" w:after="0"/>
            </w:pPr>
            <w:r w:rsidRPr="00D120B7">
              <w:rPr>
                <w:sz w:val="20"/>
                <w:szCs w:val="20"/>
              </w:rPr>
              <w:t>Reference:</w:t>
            </w:r>
          </w:p>
          <w:p w14:paraId="46370F11" w14:textId="19707BA9" w:rsidR="000F138E" w:rsidRPr="00D120B7" w:rsidRDefault="000F138E" w:rsidP="00D120B7">
            <w:pPr>
              <w:spacing w:before="0" w:after="0"/>
              <w:rPr>
                <w:sz w:val="20"/>
                <w:szCs w:val="20"/>
              </w:rPr>
            </w:pPr>
            <w:r w:rsidRPr="00D120B7">
              <w:rPr>
                <w:i/>
                <w:color w:val="008000"/>
                <w:sz w:val="20"/>
                <w:szCs w:val="20"/>
              </w:rPr>
              <w:t>List the source of the equation, including full title, chapter,</w:t>
            </w:r>
            <w:r w:rsidR="00F6261F">
              <w:rPr>
                <w:i/>
                <w:color w:val="008000"/>
                <w:sz w:val="20"/>
                <w:szCs w:val="20"/>
              </w:rPr>
              <w:t xml:space="preserve"> and</w:t>
            </w:r>
            <w:r w:rsidRPr="00D120B7">
              <w:rPr>
                <w:i/>
                <w:color w:val="008000"/>
                <w:sz w:val="20"/>
                <w:szCs w:val="20"/>
              </w:rPr>
              <w:t xml:space="preserve"> page number/equation number. Example: Equation 3.1 of Chapter 3 of Volume 5 (Waste) of the 2006 IPCC Guidelines.</w:t>
            </w:r>
            <w:r w:rsidRPr="00D120B7">
              <w:rPr>
                <w:rStyle w:val="FootnoteReference"/>
                <w:rFonts w:asciiTheme="minorHAnsi" w:hAnsiTheme="minorHAnsi"/>
                <w:i/>
                <w:color w:val="008000"/>
                <w:sz w:val="20"/>
                <w:szCs w:val="20"/>
              </w:rPr>
              <w:footnoteReference w:id="3"/>
            </w:r>
          </w:p>
        </w:tc>
      </w:tr>
      <w:tr w:rsidR="001F4EB9" w:rsidRPr="00B25B1A" w14:paraId="133DC0F1" w14:textId="77777777" w:rsidTr="00D120B7">
        <w:trPr>
          <w:cantSplit/>
        </w:trPr>
        <w:tc>
          <w:tcPr>
            <w:tcW w:w="12955" w:type="dxa"/>
            <w:gridSpan w:val="2"/>
            <w:shd w:val="clear" w:color="auto" w:fill="FFF2CC" w:themeFill="accent4" w:themeFillTint="33"/>
          </w:tcPr>
          <w:p w14:paraId="314DDDAB" w14:textId="77777777" w:rsidR="000F138E" w:rsidRPr="00D120B7" w:rsidRDefault="000F138E" w:rsidP="00D120B7">
            <w:pPr>
              <w:spacing w:before="0" w:after="0"/>
              <w:rPr>
                <w:sz w:val="20"/>
                <w:szCs w:val="20"/>
              </w:rPr>
            </w:pPr>
          </w:p>
        </w:tc>
      </w:tr>
      <w:tr w:rsidR="001F4EB9" w:rsidRPr="00B25B1A" w14:paraId="2C5F12FA" w14:textId="77777777" w:rsidTr="00D120B7">
        <w:trPr>
          <w:cantSplit/>
        </w:trPr>
        <w:tc>
          <w:tcPr>
            <w:tcW w:w="12955" w:type="dxa"/>
            <w:gridSpan w:val="2"/>
          </w:tcPr>
          <w:p w14:paraId="40AB2C2D" w14:textId="1FE7270D" w:rsidR="000F138E" w:rsidRPr="00F84D1B" w:rsidRDefault="00F82252" w:rsidP="00D120B7">
            <w:pPr>
              <w:spacing w:before="0" w:after="0"/>
            </w:pPr>
            <w:r w:rsidRPr="00D120B7">
              <w:rPr>
                <w:sz w:val="20"/>
                <w:szCs w:val="20"/>
              </w:rPr>
              <w:t>How and why this method was c</w:t>
            </w:r>
            <w:r w:rsidR="000F138E" w:rsidRPr="00D120B7">
              <w:rPr>
                <w:sz w:val="20"/>
                <w:szCs w:val="20"/>
              </w:rPr>
              <w:t>hosen:</w:t>
            </w:r>
          </w:p>
          <w:p w14:paraId="431F8C88" w14:textId="01CA9A7C" w:rsidR="000F138E" w:rsidRPr="00D120B7" w:rsidRDefault="000F138E" w:rsidP="00D120B7">
            <w:pPr>
              <w:spacing w:before="0" w:after="0"/>
              <w:rPr>
                <w:sz w:val="20"/>
                <w:szCs w:val="20"/>
              </w:rPr>
            </w:pPr>
            <w:r w:rsidRPr="00D120B7">
              <w:rPr>
                <w:i/>
                <w:color w:val="008000"/>
                <w:sz w:val="20"/>
                <w:szCs w:val="20"/>
              </w:rPr>
              <w:t>Describe why this methodology is most appropriate for your country and how it was chosen. Appropriateness should be based on the IPCC decision trees, including considerations like data availability and cost-effectiveness. Describe the institutions/departments involved in the choice. Example: There is very little information on historical waste disposal amounts and waste composition available, therefore, a Tier 1 approach was chosen, allowing the use of default factors.</w:t>
            </w:r>
          </w:p>
        </w:tc>
      </w:tr>
      <w:tr w:rsidR="001F4EB9" w:rsidRPr="00B25B1A" w14:paraId="65FABC92" w14:textId="77777777" w:rsidTr="00D120B7">
        <w:trPr>
          <w:cantSplit/>
        </w:trPr>
        <w:tc>
          <w:tcPr>
            <w:tcW w:w="12955" w:type="dxa"/>
            <w:gridSpan w:val="2"/>
            <w:shd w:val="clear" w:color="auto" w:fill="FFF2CC" w:themeFill="accent4" w:themeFillTint="33"/>
          </w:tcPr>
          <w:p w14:paraId="5667C4EE" w14:textId="77777777" w:rsidR="000F138E" w:rsidRPr="00D120B7" w:rsidRDefault="000F138E" w:rsidP="00D120B7">
            <w:pPr>
              <w:spacing w:before="0" w:after="0"/>
              <w:rPr>
                <w:sz w:val="20"/>
                <w:szCs w:val="20"/>
              </w:rPr>
            </w:pPr>
          </w:p>
        </w:tc>
      </w:tr>
      <w:tr w:rsidR="001F4EB9" w:rsidRPr="00B25B1A" w14:paraId="11E0AE1A" w14:textId="77777777" w:rsidTr="00D120B7">
        <w:trPr>
          <w:cantSplit/>
        </w:trPr>
        <w:tc>
          <w:tcPr>
            <w:tcW w:w="12955" w:type="dxa"/>
            <w:gridSpan w:val="2"/>
          </w:tcPr>
          <w:p w14:paraId="1566F5A6" w14:textId="35016437" w:rsidR="000F138E" w:rsidRPr="00F84D1B" w:rsidRDefault="000F138E" w:rsidP="00D120B7">
            <w:pPr>
              <w:spacing w:before="0" w:after="0"/>
            </w:pPr>
            <w:r w:rsidRPr="00D120B7">
              <w:rPr>
                <w:sz w:val="20"/>
                <w:szCs w:val="20"/>
              </w:rPr>
              <w:lastRenderedPageBreak/>
              <w:t>Known limitations</w:t>
            </w:r>
            <w:r w:rsidRPr="00D120B7">
              <w:rPr>
                <w:b/>
                <w:sz w:val="20"/>
                <w:szCs w:val="20"/>
              </w:rPr>
              <w:t>:</w:t>
            </w:r>
          </w:p>
          <w:p w14:paraId="5F210C45" w14:textId="5C8E02FB" w:rsidR="000F138E" w:rsidRPr="00D120B7" w:rsidRDefault="000F138E" w:rsidP="00D120B7">
            <w:pPr>
              <w:spacing w:before="0" w:after="0"/>
              <w:rPr>
                <w:sz w:val="20"/>
                <w:szCs w:val="20"/>
              </w:rPr>
            </w:pPr>
            <w:r w:rsidRPr="00D120B7">
              <w:rPr>
                <w:i/>
                <w:color w:val="008000"/>
                <w:sz w:val="20"/>
                <w:szCs w:val="20"/>
              </w:rPr>
              <w:t xml:space="preserve">Describe any known limitations to the methodology. Example: Using a Tier 1 approach will not allow </w:t>
            </w:r>
            <w:r w:rsidR="00BB37AF">
              <w:rPr>
                <w:i/>
                <w:color w:val="008000"/>
                <w:sz w:val="20"/>
                <w:szCs w:val="20"/>
              </w:rPr>
              <w:t xml:space="preserve">accurate estimation of </w:t>
            </w:r>
            <w:r w:rsidRPr="00D120B7">
              <w:rPr>
                <w:i/>
                <w:color w:val="008000"/>
                <w:sz w:val="20"/>
                <w:szCs w:val="20"/>
              </w:rPr>
              <w:t>CH</w:t>
            </w:r>
            <w:r w:rsidRPr="00D120B7">
              <w:rPr>
                <w:i/>
                <w:color w:val="008000"/>
                <w:sz w:val="20"/>
                <w:szCs w:val="20"/>
                <w:vertAlign w:val="subscript"/>
              </w:rPr>
              <w:t>4</w:t>
            </w:r>
            <w:r w:rsidRPr="00D120B7">
              <w:rPr>
                <w:i/>
                <w:color w:val="008000"/>
                <w:sz w:val="20"/>
                <w:szCs w:val="20"/>
              </w:rPr>
              <w:t xml:space="preserve"> generation from historical </w:t>
            </w:r>
            <w:r w:rsidR="00BB37AF">
              <w:rPr>
                <w:i/>
                <w:color w:val="008000"/>
                <w:sz w:val="20"/>
                <w:szCs w:val="20"/>
              </w:rPr>
              <w:t xml:space="preserve">or </w:t>
            </w:r>
            <w:r w:rsidRPr="00D120B7">
              <w:rPr>
                <w:i/>
                <w:color w:val="008000"/>
                <w:sz w:val="20"/>
                <w:szCs w:val="20"/>
              </w:rPr>
              <w:t>current waste disposal.</w:t>
            </w:r>
          </w:p>
        </w:tc>
      </w:tr>
      <w:tr w:rsidR="001F4EB9" w:rsidRPr="00B25B1A" w14:paraId="658AAC82" w14:textId="77777777" w:rsidTr="00D120B7">
        <w:trPr>
          <w:cantSplit/>
        </w:trPr>
        <w:tc>
          <w:tcPr>
            <w:tcW w:w="12955" w:type="dxa"/>
            <w:gridSpan w:val="2"/>
            <w:shd w:val="clear" w:color="auto" w:fill="FFF2CC" w:themeFill="accent4" w:themeFillTint="33"/>
          </w:tcPr>
          <w:p w14:paraId="2970C036" w14:textId="77777777" w:rsidR="000F138E" w:rsidRPr="00D120B7" w:rsidRDefault="000F138E" w:rsidP="00D120B7">
            <w:pPr>
              <w:spacing w:before="0" w:after="0"/>
              <w:rPr>
                <w:sz w:val="20"/>
                <w:szCs w:val="20"/>
              </w:rPr>
            </w:pPr>
          </w:p>
        </w:tc>
      </w:tr>
      <w:bookmarkEnd w:id="2"/>
    </w:tbl>
    <w:p w14:paraId="1B7FAABB" w14:textId="4EDD684D" w:rsidR="00F26A6B" w:rsidRPr="00D120B7" w:rsidRDefault="00F26A6B" w:rsidP="00D120B7">
      <w:pPr>
        <w:spacing w:before="0" w:after="0"/>
      </w:pPr>
    </w:p>
    <w:p w14:paraId="3A4F1EBC" w14:textId="592BE44A" w:rsidR="00F26A6B" w:rsidRDefault="00F26A6B" w:rsidP="00F26A6B">
      <w:pPr>
        <w:pStyle w:val="Caption"/>
      </w:pPr>
      <w:r>
        <w:t xml:space="preserve">Table </w:t>
      </w:r>
      <w:fldSimple w:instr=" STYLEREF 1 \s ">
        <w:r w:rsidR="005709BB">
          <w:rPr>
            <w:noProof/>
          </w:rPr>
          <w:t>3</w:t>
        </w:r>
      </w:fldSimple>
      <w:r w:rsidR="005709BB">
        <w:noBreakHyphen/>
      </w:r>
      <w:fldSimple w:instr=" SEQ Table \* ARABIC \s 1 ">
        <w:r w:rsidR="005709BB">
          <w:rPr>
            <w:noProof/>
          </w:rPr>
          <w:t>3</w:t>
        </w:r>
      </w:fldSimple>
      <w:r>
        <w:t xml:space="preserve">. </w:t>
      </w:r>
      <w:r w:rsidR="00C17803">
        <w:t>Activity data</w:t>
      </w:r>
      <w:r w:rsidR="00EE1F72">
        <w:t xml:space="preserve"> general information, values, and QA/QC</w:t>
      </w:r>
    </w:p>
    <w:tbl>
      <w:tblPr>
        <w:tblStyle w:val="TableGrid"/>
        <w:tblW w:w="12950" w:type="dxa"/>
        <w:tblLook w:val="04A0" w:firstRow="1" w:lastRow="0" w:firstColumn="1" w:lastColumn="0" w:noHBand="0" w:noVBand="1"/>
      </w:tblPr>
      <w:tblGrid>
        <w:gridCol w:w="1407"/>
        <w:gridCol w:w="1407"/>
        <w:gridCol w:w="1409"/>
        <w:gridCol w:w="1408"/>
        <w:gridCol w:w="844"/>
        <w:gridCol w:w="565"/>
        <w:gridCol w:w="745"/>
        <w:gridCol w:w="801"/>
        <w:gridCol w:w="755"/>
        <w:gridCol w:w="792"/>
        <w:gridCol w:w="1408"/>
        <w:gridCol w:w="1409"/>
      </w:tblGrid>
      <w:tr w:rsidR="001F4EB9" w:rsidRPr="00F2291C" w14:paraId="40422823" w14:textId="77777777" w:rsidTr="00D120B7">
        <w:tc>
          <w:tcPr>
            <w:tcW w:w="9341" w:type="dxa"/>
            <w:gridSpan w:val="9"/>
            <w:vAlign w:val="bottom"/>
          </w:tcPr>
          <w:p w14:paraId="0152B773" w14:textId="38169E55" w:rsidR="00F26A6B" w:rsidRPr="00D120B7" w:rsidRDefault="00F26A6B" w:rsidP="00E00F7C">
            <w:pPr>
              <w:spacing w:before="0" w:after="0"/>
              <w:rPr>
                <w:rFonts w:asciiTheme="minorHAnsi" w:hAnsiTheme="minorHAnsi"/>
                <w:vanish/>
                <w:sz w:val="20"/>
                <w:szCs w:val="20"/>
              </w:rPr>
            </w:pPr>
            <w:r w:rsidRPr="00D120B7">
              <w:rPr>
                <w:rFonts w:asciiTheme="minorHAnsi" w:hAnsiTheme="minorHAnsi"/>
                <w:sz w:val="20"/>
                <w:szCs w:val="20"/>
              </w:rPr>
              <w:t>Type of Activity data:</w:t>
            </w:r>
          </w:p>
          <w:p w14:paraId="20E8A5FF" w14:textId="4EB09641" w:rsidR="00F26A6B" w:rsidRPr="00D120B7" w:rsidRDefault="00F26A6B" w:rsidP="00E00F7C">
            <w:pPr>
              <w:spacing w:before="0" w:after="0"/>
              <w:rPr>
                <w:rFonts w:asciiTheme="minorHAnsi" w:hAnsiTheme="minorHAnsi"/>
                <w:i/>
                <w:sz w:val="20"/>
                <w:szCs w:val="20"/>
              </w:rPr>
            </w:pPr>
            <w:r w:rsidRPr="00D120B7">
              <w:rPr>
                <w:rFonts w:asciiTheme="minorHAnsi" w:hAnsiTheme="minorHAnsi"/>
                <w:i/>
                <w:vanish/>
                <w:color w:val="008000"/>
                <w:sz w:val="20"/>
                <w:szCs w:val="20"/>
              </w:rPr>
              <w:t>Example: Clinker produced</w:t>
            </w:r>
          </w:p>
        </w:tc>
        <w:tc>
          <w:tcPr>
            <w:tcW w:w="3609" w:type="dxa"/>
            <w:gridSpan w:val="3"/>
            <w:shd w:val="clear" w:color="auto" w:fill="FFF2CC" w:themeFill="accent4" w:themeFillTint="33"/>
            <w:vAlign w:val="bottom"/>
          </w:tcPr>
          <w:p w14:paraId="1834E501" w14:textId="258E2C34" w:rsidR="00F26A6B" w:rsidRPr="00D120B7" w:rsidRDefault="00F26A6B" w:rsidP="00E00F7C">
            <w:pPr>
              <w:spacing w:before="0" w:after="0"/>
              <w:rPr>
                <w:rFonts w:asciiTheme="minorHAnsi" w:hAnsiTheme="minorHAnsi"/>
                <w:sz w:val="20"/>
                <w:szCs w:val="20"/>
              </w:rPr>
            </w:pPr>
          </w:p>
        </w:tc>
      </w:tr>
      <w:tr w:rsidR="001F4EB9" w:rsidRPr="00F2291C" w14:paraId="0E26131C" w14:textId="77777777" w:rsidTr="00D120B7">
        <w:tc>
          <w:tcPr>
            <w:tcW w:w="9341" w:type="dxa"/>
            <w:gridSpan w:val="9"/>
            <w:vAlign w:val="bottom"/>
          </w:tcPr>
          <w:p w14:paraId="135539A9" w14:textId="7ECDB579" w:rsidR="00F26A6B" w:rsidRPr="00D120B7" w:rsidRDefault="00F26A6B" w:rsidP="00D120B7">
            <w:pPr>
              <w:pStyle w:val="Tabletext"/>
              <w:spacing w:before="0"/>
              <w:rPr>
                <w:rFonts w:asciiTheme="minorHAnsi" w:hAnsiTheme="minorHAnsi"/>
                <w:color w:val="008000"/>
              </w:rPr>
            </w:pPr>
            <w:r w:rsidRPr="00D120B7">
              <w:rPr>
                <w:rFonts w:asciiTheme="minorHAnsi" w:hAnsiTheme="minorHAnsi"/>
              </w:rPr>
              <w:t>Reporting unit:</w:t>
            </w:r>
          </w:p>
          <w:p w14:paraId="45C4A5FC" w14:textId="3090A4FF" w:rsidR="00F26A6B" w:rsidRPr="00D120B7" w:rsidRDefault="00F26A6B" w:rsidP="00D120B7">
            <w:pPr>
              <w:pStyle w:val="Tabletext"/>
              <w:spacing w:before="0"/>
              <w:rPr>
                <w:rFonts w:asciiTheme="minorHAnsi" w:hAnsiTheme="minorHAnsi"/>
              </w:rPr>
            </w:pPr>
            <w:r w:rsidRPr="00D120B7">
              <w:rPr>
                <w:rFonts w:asciiTheme="minorHAnsi" w:hAnsiTheme="minorHAnsi"/>
                <w:i/>
                <w:color w:val="008000"/>
              </w:rPr>
              <w:t>This should be the unit in which the data are reported for estimating emissions/removals. Example: metric tons.</w:t>
            </w:r>
          </w:p>
        </w:tc>
        <w:tc>
          <w:tcPr>
            <w:tcW w:w="3609" w:type="dxa"/>
            <w:gridSpan w:val="3"/>
            <w:shd w:val="clear" w:color="auto" w:fill="FFF2CC" w:themeFill="accent4" w:themeFillTint="33"/>
            <w:vAlign w:val="bottom"/>
          </w:tcPr>
          <w:p w14:paraId="242081F3" w14:textId="1AE42A1B" w:rsidR="00F26A6B" w:rsidRPr="00D120B7" w:rsidRDefault="00F26A6B">
            <w:pPr>
              <w:spacing w:before="0" w:after="0"/>
              <w:rPr>
                <w:rFonts w:asciiTheme="minorHAnsi" w:hAnsiTheme="minorHAnsi"/>
                <w:sz w:val="20"/>
                <w:szCs w:val="20"/>
              </w:rPr>
            </w:pPr>
          </w:p>
        </w:tc>
      </w:tr>
      <w:tr w:rsidR="001F4EB9" w:rsidRPr="00F2291C" w14:paraId="34ABC646" w14:textId="77777777" w:rsidTr="00D120B7">
        <w:tc>
          <w:tcPr>
            <w:tcW w:w="9341" w:type="dxa"/>
            <w:gridSpan w:val="9"/>
            <w:vAlign w:val="bottom"/>
          </w:tcPr>
          <w:p w14:paraId="283D554E" w14:textId="56C4F899" w:rsidR="00F26A6B" w:rsidRPr="00D120B7" w:rsidRDefault="00F26A6B" w:rsidP="00E00F7C">
            <w:pPr>
              <w:spacing w:before="0" w:after="0"/>
              <w:rPr>
                <w:rFonts w:asciiTheme="minorHAnsi" w:hAnsiTheme="minorHAnsi"/>
                <w:color w:val="008000"/>
                <w:sz w:val="20"/>
                <w:szCs w:val="20"/>
              </w:rPr>
            </w:pPr>
            <w:r w:rsidRPr="00D120B7">
              <w:rPr>
                <w:rFonts w:asciiTheme="minorHAnsi" w:hAnsiTheme="minorHAnsi"/>
                <w:sz w:val="20"/>
                <w:szCs w:val="20"/>
              </w:rPr>
              <w:t>Appropriateness to national circumstances:</w:t>
            </w:r>
            <w:r w:rsidRPr="00D120B7">
              <w:rPr>
                <w:rFonts w:asciiTheme="minorHAnsi" w:hAnsiTheme="minorHAnsi"/>
                <w:color w:val="008000"/>
                <w:sz w:val="20"/>
                <w:szCs w:val="20"/>
              </w:rPr>
              <w:t xml:space="preserve"> </w:t>
            </w:r>
          </w:p>
          <w:p w14:paraId="31C6BB45" w14:textId="14822C37" w:rsidR="00F26A6B" w:rsidRPr="00D120B7" w:rsidRDefault="00F26A6B" w:rsidP="00E00F7C">
            <w:pPr>
              <w:spacing w:before="0" w:after="0"/>
              <w:rPr>
                <w:rFonts w:asciiTheme="minorHAnsi" w:hAnsiTheme="minorHAnsi"/>
                <w:sz w:val="20"/>
                <w:szCs w:val="20"/>
              </w:rPr>
            </w:pPr>
            <w:r w:rsidRPr="00D120B7">
              <w:rPr>
                <w:rFonts w:asciiTheme="minorHAnsi" w:hAnsiTheme="minorHAnsi"/>
                <w:i/>
                <w:color w:val="008000"/>
                <w:sz w:val="20"/>
                <w:szCs w:val="20"/>
              </w:rPr>
              <w:t xml:space="preserve">State </w:t>
            </w:r>
            <w:r w:rsidR="00F715CB">
              <w:rPr>
                <w:rFonts w:asciiTheme="minorHAnsi" w:hAnsiTheme="minorHAnsi"/>
                <w:i/>
                <w:color w:val="008000"/>
                <w:sz w:val="20"/>
                <w:szCs w:val="20"/>
              </w:rPr>
              <w:t>how</w:t>
            </w:r>
            <w:r w:rsidRPr="00D120B7">
              <w:rPr>
                <w:rFonts w:asciiTheme="minorHAnsi" w:hAnsiTheme="minorHAnsi"/>
                <w:i/>
                <w:color w:val="008000"/>
                <w:sz w:val="20"/>
                <w:szCs w:val="20"/>
              </w:rPr>
              <w:t xml:space="preserve"> </w:t>
            </w:r>
            <w:r w:rsidR="00F715CB">
              <w:rPr>
                <w:rFonts w:asciiTheme="minorHAnsi" w:hAnsiTheme="minorHAnsi"/>
                <w:i/>
                <w:color w:val="008000"/>
                <w:sz w:val="20"/>
                <w:szCs w:val="20"/>
              </w:rPr>
              <w:t>these</w:t>
            </w:r>
            <w:r w:rsidRPr="00D120B7">
              <w:rPr>
                <w:rFonts w:asciiTheme="minorHAnsi" w:hAnsiTheme="minorHAnsi"/>
                <w:i/>
                <w:color w:val="008000"/>
                <w:sz w:val="20"/>
                <w:szCs w:val="20"/>
              </w:rPr>
              <w:t xml:space="preserve"> specific activity data </w:t>
            </w:r>
            <w:r w:rsidR="00F715CB">
              <w:rPr>
                <w:rFonts w:asciiTheme="minorHAnsi" w:hAnsiTheme="minorHAnsi"/>
                <w:i/>
                <w:color w:val="008000"/>
                <w:sz w:val="20"/>
                <w:szCs w:val="20"/>
              </w:rPr>
              <w:t>were</w:t>
            </w:r>
            <w:r w:rsidRPr="00D120B7">
              <w:rPr>
                <w:rFonts w:asciiTheme="minorHAnsi" w:hAnsiTheme="minorHAnsi"/>
                <w:i/>
                <w:color w:val="008000"/>
                <w:sz w:val="20"/>
                <w:szCs w:val="20"/>
              </w:rPr>
              <w:t xml:space="preserve"> chosen.</w:t>
            </w:r>
            <w:r w:rsidR="00F2291C" w:rsidRPr="00D120B7">
              <w:rPr>
                <w:rFonts w:asciiTheme="minorHAnsi" w:hAnsiTheme="minorHAnsi"/>
                <w:i/>
                <w:color w:val="008000"/>
                <w:sz w:val="20"/>
                <w:szCs w:val="20"/>
              </w:rPr>
              <w:t xml:space="preserve"> </w:t>
            </w:r>
            <w:r w:rsidRPr="00D120B7">
              <w:rPr>
                <w:rFonts w:asciiTheme="minorHAnsi" w:hAnsiTheme="minorHAnsi"/>
                <w:i/>
                <w:color w:val="008000"/>
                <w:sz w:val="20"/>
                <w:szCs w:val="20"/>
              </w:rPr>
              <w:t xml:space="preserve">Example: The National Cement Association compiles production data from all </w:t>
            </w:r>
            <w:r w:rsidR="003D4F5C">
              <w:rPr>
                <w:rFonts w:asciiTheme="minorHAnsi" w:hAnsiTheme="minorHAnsi"/>
                <w:i/>
                <w:color w:val="008000"/>
                <w:sz w:val="20"/>
                <w:szCs w:val="20"/>
              </w:rPr>
              <w:t xml:space="preserve">of </w:t>
            </w:r>
            <w:r w:rsidRPr="00D120B7">
              <w:rPr>
                <w:rFonts w:asciiTheme="minorHAnsi" w:hAnsiTheme="minorHAnsi"/>
                <w:i/>
                <w:color w:val="008000"/>
                <w:sz w:val="20"/>
                <w:szCs w:val="20"/>
              </w:rPr>
              <w:t>its member</w:t>
            </w:r>
            <w:r w:rsidR="00F2291C" w:rsidRPr="00D120B7">
              <w:rPr>
                <w:rFonts w:asciiTheme="minorHAnsi" w:hAnsiTheme="minorHAnsi"/>
                <w:i/>
                <w:color w:val="008000"/>
                <w:sz w:val="20"/>
                <w:szCs w:val="20"/>
              </w:rPr>
              <w:t>s.</w:t>
            </w:r>
          </w:p>
        </w:tc>
        <w:tc>
          <w:tcPr>
            <w:tcW w:w="3609" w:type="dxa"/>
            <w:gridSpan w:val="3"/>
            <w:shd w:val="clear" w:color="auto" w:fill="FFF2CC" w:themeFill="accent4" w:themeFillTint="33"/>
            <w:vAlign w:val="bottom"/>
          </w:tcPr>
          <w:p w14:paraId="300B1830" w14:textId="083F3FB3" w:rsidR="00F26A6B" w:rsidRPr="00D120B7" w:rsidRDefault="00F26A6B">
            <w:pPr>
              <w:spacing w:before="0" w:after="0"/>
              <w:rPr>
                <w:rFonts w:asciiTheme="minorHAnsi" w:hAnsiTheme="minorHAnsi"/>
                <w:sz w:val="20"/>
                <w:szCs w:val="20"/>
              </w:rPr>
            </w:pPr>
          </w:p>
        </w:tc>
      </w:tr>
      <w:tr w:rsidR="001F4EB9" w:rsidRPr="00F2291C" w14:paraId="22629A6B" w14:textId="77777777" w:rsidTr="00D120B7">
        <w:tc>
          <w:tcPr>
            <w:tcW w:w="9341" w:type="dxa"/>
            <w:gridSpan w:val="9"/>
            <w:vAlign w:val="bottom"/>
          </w:tcPr>
          <w:p w14:paraId="193D74D3" w14:textId="114244B0" w:rsidR="00F2291C" w:rsidRDefault="00F2291C" w:rsidP="00F2291C">
            <w:pPr>
              <w:spacing w:before="0" w:after="0"/>
              <w:rPr>
                <w:rFonts w:asciiTheme="minorHAnsi" w:hAnsiTheme="minorHAnsi"/>
                <w:color w:val="008000"/>
                <w:sz w:val="20"/>
                <w:szCs w:val="20"/>
              </w:rPr>
            </w:pPr>
            <w:r w:rsidRPr="00361B73">
              <w:rPr>
                <w:rFonts w:asciiTheme="minorHAnsi" w:hAnsiTheme="minorHAnsi"/>
                <w:sz w:val="20"/>
                <w:szCs w:val="20"/>
              </w:rPr>
              <w:t>Time series covered</w:t>
            </w:r>
            <w:r w:rsidR="003D4F5C">
              <w:rPr>
                <w:rFonts w:asciiTheme="minorHAnsi" w:hAnsiTheme="minorHAnsi"/>
                <w:color w:val="008000"/>
                <w:sz w:val="20"/>
                <w:szCs w:val="20"/>
              </w:rPr>
              <w:t>:</w:t>
            </w:r>
          </w:p>
          <w:p w14:paraId="3F069523" w14:textId="3A37794F" w:rsidR="00F2291C" w:rsidRPr="00E00F7C" w:rsidRDefault="00F2291C" w:rsidP="00E00F7C">
            <w:pPr>
              <w:spacing w:before="0" w:after="0"/>
              <w:rPr>
                <w:rFonts w:asciiTheme="minorHAnsi" w:hAnsiTheme="minorHAnsi"/>
                <w:sz w:val="20"/>
                <w:szCs w:val="20"/>
              </w:rPr>
            </w:pPr>
            <w:r w:rsidRPr="00D120B7">
              <w:rPr>
                <w:rFonts w:asciiTheme="minorHAnsi" w:hAnsiTheme="minorHAnsi"/>
                <w:i/>
                <w:color w:val="008000"/>
                <w:sz w:val="20"/>
                <w:szCs w:val="20"/>
              </w:rPr>
              <w:t xml:space="preserve">Record the years for which the activity data </w:t>
            </w:r>
            <w:r w:rsidR="003D4F5C">
              <w:rPr>
                <w:rFonts w:asciiTheme="minorHAnsi" w:hAnsiTheme="minorHAnsi"/>
                <w:i/>
                <w:color w:val="008000"/>
                <w:sz w:val="20"/>
                <w:szCs w:val="20"/>
              </w:rPr>
              <w:t>are</w:t>
            </w:r>
            <w:r w:rsidRPr="00D120B7">
              <w:rPr>
                <w:rFonts w:asciiTheme="minorHAnsi" w:hAnsiTheme="minorHAnsi"/>
                <w:i/>
                <w:color w:val="008000"/>
                <w:sz w:val="20"/>
                <w:szCs w:val="20"/>
              </w:rPr>
              <w:t xml:space="preserve"> available. Example: 2001-2013</w:t>
            </w:r>
          </w:p>
        </w:tc>
        <w:tc>
          <w:tcPr>
            <w:tcW w:w="3609" w:type="dxa"/>
            <w:gridSpan w:val="3"/>
            <w:shd w:val="clear" w:color="auto" w:fill="FFF2CC" w:themeFill="accent4" w:themeFillTint="33"/>
            <w:vAlign w:val="bottom"/>
          </w:tcPr>
          <w:p w14:paraId="7A943282" w14:textId="48EB0755" w:rsidR="00F2291C" w:rsidRPr="00E00F7C" w:rsidRDefault="00F2291C" w:rsidP="00F2291C">
            <w:pPr>
              <w:spacing w:before="0" w:after="0"/>
              <w:rPr>
                <w:rFonts w:asciiTheme="minorHAnsi" w:hAnsiTheme="minorHAnsi"/>
                <w:sz w:val="20"/>
                <w:szCs w:val="20"/>
              </w:rPr>
            </w:pPr>
          </w:p>
        </w:tc>
      </w:tr>
      <w:tr w:rsidR="001F4EB9" w:rsidRPr="00F2291C" w14:paraId="70377897" w14:textId="77777777" w:rsidTr="00D120B7">
        <w:tc>
          <w:tcPr>
            <w:tcW w:w="9341" w:type="dxa"/>
            <w:gridSpan w:val="9"/>
            <w:vAlign w:val="bottom"/>
          </w:tcPr>
          <w:p w14:paraId="0D0F344A" w14:textId="49F1FBC5" w:rsidR="00F2291C" w:rsidRDefault="00F2291C" w:rsidP="00F2291C">
            <w:pPr>
              <w:spacing w:before="0" w:after="0"/>
              <w:rPr>
                <w:rFonts w:asciiTheme="minorHAnsi" w:hAnsiTheme="minorHAnsi"/>
                <w:color w:val="008000"/>
                <w:sz w:val="20"/>
                <w:szCs w:val="20"/>
              </w:rPr>
            </w:pPr>
            <w:r w:rsidRPr="00907526">
              <w:rPr>
                <w:rFonts w:asciiTheme="minorHAnsi" w:hAnsiTheme="minorHAnsi"/>
                <w:sz w:val="20"/>
                <w:szCs w:val="20"/>
              </w:rPr>
              <w:t>Reference (if applicable)</w:t>
            </w:r>
            <w:r w:rsidR="00025A09">
              <w:rPr>
                <w:rFonts w:asciiTheme="minorHAnsi" w:hAnsiTheme="minorHAnsi"/>
                <w:sz w:val="20"/>
                <w:szCs w:val="20"/>
              </w:rPr>
              <w:t>:</w:t>
            </w:r>
            <w:r w:rsidRPr="00907526">
              <w:rPr>
                <w:rFonts w:asciiTheme="minorHAnsi" w:hAnsiTheme="minorHAnsi"/>
                <w:color w:val="008000"/>
                <w:sz w:val="20"/>
                <w:szCs w:val="20"/>
              </w:rPr>
              <w:t xml:space="preserve"> </w:t>
            </w:r>
          </w:p>
          <w:p w14:paraId="303058F1" w14:textId="7D7E8681" w:rsidR="00F2291C" w:rsidRPr="00E00F7C" w:rsidRDefault="00F2291C" w:rsidP="00E00F7C">
            <w:pPr>
              <w:spacing w:before="0" w:after="0"/>
              <w:rPr>
                <w:rFonts w:asciiTheme="minorHAnsi" w:hAnsiTheme="minorHAnsi"/>
                <w:sz w:val="20"/>
                <w:szCs w:val="20"/>
              </w:rPr>
            </w:pPr>
            <w:r w:rsidRPr="00D120B7">
              <w:rPr>
                <w:rFonts w:asciiTheme="minorHAnsi" w:hAnsiTheme="minorHAnsi"/>
                <w:i/>
                <w:color w:val="008000"/>
                <w:sz w:val="20"/>
                <w:szCs w:val="20"/>
              </w:rPr>
              <w:t xml:space="preserve">If the activity data </w:t>
            </w:r>
            <w:r w:rsidR="00025A09">
              <w:rPr>
                <w:rFonts w:asciiTheme="minorHAnsi" w:hAnsiTheme="minorHAnsi"/>
                <w:i/>
                <w:color w:val="008000"/>
                <w:sz w:val="20"/>
                <w:szCs w:val="20"/>
              </w:rPr>
              <w:t>are</w:t>
            </w:r>
            <w:r w:rsidRPr="00D120B7">
              <w:rPr>
                <w:rFonts w:asciiTheme="minorHAnsi" w:hAnsiTheme="minorHAnsi"/>
                <w:i/>
                <w:color w:val="008000"/>
                <w:sz w:val="20"/>
                <w:szCs w:val="20"/>
              </w:rPr>
              <w:t xml:space="preserve"> from a publication, </w:t>
            </w:r>
            <w:r w:rsidR="00025A09">
              <w:rPr>
                <w:rFonts w:asciiTheme="minorHAnsi" w:hAnsiTheme="minorHAnsi"/>
                <w:i/>
                <w:color w:val="008000"/>
                <w:sz w:val="20"/>
                <w:szCs w:val="20"/>
              </w:rPr>
              <w:t>record</w:t>
            </w:r>
            <w:r w:rsidRPr="00D120B7">
              <w:rPr>
                <w:rFonts w:asciiTheme="minorHAnsi" w:hAnsiTheme="minorHAnsi"/>
                <w:i/>
                <w:color w:val="008000"/>
                <w:sz w:val="20"/>
                <w:szCs w:val="20"/>
              </w:rPr>
              <w:t xml:space="preserve"> the full reference. Example: </w:t>
            </w:r>
            <w:r w:rsidR="00025A09" w:rsidRPr="00D120B7">
              <w:rPr>
                <w:rFonts w:asciiTheme="minorHAnsi" w:hAnsiTheme="minorHAnsi"/>
                <w:color w:val="008000"/>
                <w:sz w:val="20"/>
                <w:szCs w:val="20"/>
              </w:rPr>
              <w:t>2013. National Cement Association Annual Report</w:t>
            </w:r>
          </w:p>
        </w:tc>
        <w:tc>
          <w:tcPr>
            <w:tcW w:w="3609" w:type="dxa"/>
            <w:gridSpan w:val="3"/>
            <w:shd w:val="clear" w:color="auto" w:fill="FFF2CC" w:themeFill="accent4" w:themeFillTint="33"/>
            <w:vAlign w:val="bottom"/>
          </w:tcPr>
          <w:p w14:paraId="49D0F443" w14:textId="3A361788" w:rsidR="00F2291C" w:rsidRPr="00E00F7C" w:rsidRDefault="00F2291C" w:rsidP="00F2291C">
            <w:pPr>
              <w:spacing w:before="0" w:after="0"/>
              <w:rPr>
                <w:rFonts w:asciiTheme="minorHAnsi" w:hAnsiTheme="minorHAnsi"/>
                <w:sz w:val="20"/>
                <w:szCs w:val="20"/>
              </w:rPr>
            </w:pPr>
          </w:p>
        </w:tc>
      </w:tr>
      <w:tr w:rsidR="001F4EB9" w:rsidRPr="00F2291C" w14:paraId="798D1374" w14:textId="77777777" w:rsidTr="00D120B7">
        <w:tc>
          <w:tcPr>
            <w:tcW w:w="9341" w:type="dxa"/>
            <w:gridSpan w:val="9"/>
            <w:vAlign w:val="bottom"/>
          </w:tcPr>
          <w:p w14:paraId="0CF22F70" w14:textId="77777777" w:rsidR="00F2291C" w:rsidRDefault="00F2291C" w:rsidP="00E00F7C">
            <w:pPr>
              <w:spacing w:before="0" w:after="0"/>
              <w:rPr>
                <w:rFonts w:asciiTheme="minorHAnsi" w:hAnsiTheme="minorHAnsi"/>
                <w:color w:val="008000"/>
                <w:sz w:val="20"/>
                <w:szCs w:val="20"/>
              </w:rPr>
            </w:pPr>
            <w:r w:rsidRPr="00907526">
              <w:rPr>
                <w:rFonts w:asciiTheme="minorHAnsi" w:hAnsiTheme="minorHAnsi"/>
                <w:sz w:val="20"/>
                <w:szCs w:val="20"/>
              </w:rPr>
              <w:t>Date of provision</w:t>
            </w:r>
            <w:r w:rsidRPr="00907526">
              <w:rPr>
                <w:rFonts w:asciiTheme="minorHAnsi" w:hAnsiTheme="minorHAnsi"/>
                <w:color w:val="008000"/>
                <w:sz w:val="20"/>
                <w:szCs w:val="20"/>
              </w:rPr>
              <w:t xml:space="preserve"> </w:t>
            </w:r>
          </w:p>
          <w:p w14:paraId="21956A11" w14:textId="3B0604A5" w:rsidR="00F2291C" w:rsidRPr="00E00F7C" w:rsidRDefault="00F2291C" w:rsidP="00E00F7C">
            <w:pPr>
              <w:spacing w:before="0" w:after="0"/>
              <w:rPr>
                <w:rFonts w:asciiTheme="minorHAnsi" w:hAnsiTheme="minorHAnsi"/>
                <w:sz w:val="20"/>
                <w:szCs w:val="20"/>
              </w:rPr>
            </w:pPr>
            <w:r w:rsidRPr="00D120B7">
              <w:rPr>
                <w:rFonts w:asciiTheme="minorHAnsi" w:hAnsiTheme="minorHAnsi"/>
                <w:i/>
                <w:color w:val="008000"/>
                <w:sz w:val="20"/>
                <w:szCs w:val="20"/>
              </w:rPr>
              <w:t>Record the date of receipt of the activity data. Example: August</w:t>
            </w:r>
            <w:r w:rsidR="00025A09">
              <w:rPr>
                <w:rFonts w:asciiTheme="minorHAnsi" w:hAnsiTheme="minorHAnsi"/>
                <w:i/>
                <w:color w:val="008000"/>
                <w:sz w:val="20"/>
                <w:szCs w:val="20"/>
              </w:rPr>
              <w:t xml:space="preserve"> 29,</w:t>
            </w:r>
            <w:r w:rsidRPr="00D120B7">
              <w:rPr>
                <w:rFonts w:asciiTheme="minorHAnsi" w:hAnsiTheme="minorHAnsi"/>
                <w:i/>
                <w:color w:val="008000"/>
                <w:sz w:val="20"/>
                <w:szCs w:val="20"/>
              </w:rPr>
              <w:t xml:space="preserve"> 2016</w:t>
            </w:r>
          </w:p>
        </w:tc>
        <w:tc>
          <w:tcPr>
            <w:tcW w:w="3609" w:type="dxa"/>
            <w:gridSpan w:val="3"/>
            <w:shd w:val="clear" w:color="auto" w:fill="FFF2CC" w:themeFill="accent4" w:themeFillTint="33"/>
            <w:vAlign w:val="bottom"/>
          </w:tcPr>
          <w:p w14:paraId="7C12D548" w14:textId="37547850" w:rsidR="00F2291C" w:rsidRPr="00E00F7C" w:rsidRDefault="00F2291C" w:rsidP="00F2291C">
            <w:pPr>
              <w:spacing w:before="0" w:after="0"/>
              <w:rPr>
                <w:rFonts w:asciiTheme="minorHAnsi" w:hAnsiTheme="minorHAnsi"/>
                <w:sz w:val="20"/>
                <w:szCs w:val="20"/>
              </w:rPr>
            </w:pPr>
          </w:p>
        </w:tc>
      </w:tr>
      <w:tr w:rsidR="001F4EB9" w:rsidRPr="00F2291C" w14:paraId="314B9A4D" w14:textId="77777777" w:rsidTr="00D120B7">
        <w:tc>
          <w:tcPr>
            <w:tcW w:w="9341" w:type="dxa"/>
            <w:gridSpan w:val="9"/>
            <w:vAlign w:val="bottom"/>
          </w:tcPr>
          <w:p w14:paraId="5DC307A7" w14:textId="77777777" w:rsidR="00F2291C" w:rsidRDefault="00F2291C" w:rsidP="00F2291C">
            <w:pPr>
              <w:spacing w:before="0" w:after="0"/>
              <w:rPr>
                <w:rFonts w:asciiTheme="minorHAnsi" w:hAnsiTheme="minorHAnsi"/>
                <w:color w:val="008000"/>
                <w:sz w:val="20"/>
                <w:szCs w:val="20"/>
              </w:rPr>
            </w:pPr>
            <w:r w:rsidRPr="00724C3E">
              <w:rPr>
                <w:rFonts w:asciiTheme="minorHAnsi" w:hAnsiTheme="minorHAnsi"/>
                <w:sz w:val="20"/>
                <w:szCs w:val="20"/>
              </w:rPr>
              <w:t>Source of data</w:t>
            </w:r>
            <w:r w:rsidRPr="00724C3E">
              <w:rPr>
                <w:rFonts w:asciiTheme="minorHAnsi" w:hAnsiTheme="minorHAnsi"/>
                <w:color w:val="008000"/>
                <w:sz w:val="20"/>
                <w:szCs w:val="20"/>
              </w:rPr>
              <w:t xml:space="preserve"> </w:t>
            </w:r>
          </w:p>
          <w:p w14:paraId="708DE395" w14:textId="7C709711" w:rsidR="00F2291C" w:rsidRPr="00E00F7C" w:rsidRDefault="00F2291C" w:rsidP="00E00F7C">
            <w:pPr>
              <w:spacing w:before="0" w:after="0"/>
              <w:rPr>
                <w:rFonts w:asciiTheme="minorHAnsi" w:hAnsiTheme="minorHAnsi"/>
                <w:sz w:val="20"/>
                <w:szCs w:val="20"/>
              </w:rPr>
            </w:pPr>
            <w:r w:rsidRPr="00D120B7">
              <w:rPr>
                <w:rFonts w:asciiTheme="minorHAnsi" w:hAnsiTheme="minorHAnsi"/>
                <w:i/>
                <w:color w:val="008000"/>
                <w:sz w:val="20"/>
                <w:szCs w:val="20"/>
              </w:rPr>
              <w:t xml:space="preserve">Record the source of the activity data, e.g. the institution and department </w:t>
            </w:r>
            <w:r w:rsidR="00025A09">
              <w:rPr>
                <w:rFonts w:asciiTheme="minorHAnsi" w:hAnsiTheme="minorHAnsi"/>
                <w:i/>
                <w:color w:val="008000"/>
                <w:sz w:val="20"/>
                <w:szCs w:val="20"/>
              </w:rPr>
              <w:t xml:space="preserve">that </w:t>
            </w:r>
            <w:r w:rsidRPr="00D120B7">
              <w:rPr>
                <w:rFonts w:asciiTheme="minorHAnsi" w:hAnsiTheme="minorHAnsi"/>
                <w:i/>
                <w:color w:val="008000"/>
                <w:sz w:val="20"/>
                <w:szCs w:val="20"/>
              </w:rPr>
              <w:t xml:space="preserve">provided </w:t>
            </w:r>
            <w:r w:rsidR="00025A09">
              <w:rPr>
                <w:rFonts w:asciiTheme="minorHAnsi" w:hAnsiTheme="minorHAnsi"/>
                <w:i/>
                <w:color w:val="008000"/>
                <w:sz w:val="20"/>
                <w:szCs w:val="20"/>
              </w:rPr>
              <w:t>it</w:t>
            </w:r>
            <w:r w:rsidRPr="00D120B7">
              <w:rPr>
                <w:rFonts w:asciiTheme="minorHAnsi" w:hAnsiTheme="minorHAnsi"/>
                <w:i/>
                <w:color w:val="008000"/>
                <w:sz w:val="20"/>
                <w:szCs w:val="20"/>
              </w:rPr>
              <w:t>. Example: National Cement Association</w:t>
            </w:r>
          </w:p>
        </w:tc>
        <w:tc>
          <w:tcPr>
            <w:tcW w:w="3609" w:type="dxa"/>
            <w:gridSpan w:val="3"/>
            <w:shd w:val="clear" w:color="auto" w:fill="FFF2CC" w:themeFill="accent4" w:themeFillTint="33"/>
            <w:vAlign w:val="bottom"/>
          </w:tcPr>
          <w:p w14:paraId="0E60C3FE" w14:textId="519DF015" w:rsidR="00F2291C" w:rsidRPr="00E00F7C" w:rsidRDefault="00F2291C" w:rsidP="00F2291C">
            <w:pPr>
              <w:spacing w:before="0" w:after="0"/>
              <w:rPr>
                <w:rFonts w:asciiTheme="minorHAnsi" w:hAnsiTheme="minorHAnsi"/>
                <w:sz w:val="20"/>
                <w:szCs w:val="20"/>
              </w:rPr>
            </w:pPr>
          </w:p>
        </w:tc>
      </w:tr>
      <w:tr w:rsidR="001F4EB9" w:rsidRPr="00F2291C" w14:paraId="421F670F" w14:textId="77777777" w:rsidTr="00D120B7">
        <w:tc>
          <w:tcPr>
            <w:tcW w:w="9341" w:type="dxa"/>
            <w:gridSpan w:val="9"/>
            <w:vAlign w:val="bottom"/>
          </w:tcPr>
          <w:p w14:paraId="3BCA10FA" w14:textId="77777777" w:rsidR="00F2291C" w:rsidRDefault="00F2291C" w:rsidP="00F2291C">
            <w:pPr>
              <w:spacing w:before="0" w:after="0"/>
              <w:rPr>
                <w:rFonts w:asciiTheme="minorHAnsi" w:hAnsiTheme="minorHAnsi"/>
                <w:sz w:val="20"/>
                <w:szCs w:val="20"/>
              </w:rPr>
            </w:pPr>
            <w:r w:rsidRPr="00724C3E">
              <w:rPr>
                <w:rFonts w:asciiTheme="minorHAnsi" w:hAnsiTheme="minorHAnsi"/>
                <w:sz w:val="20"/>
                <w:szCs w:val="20"/>
              </w:rPr>
              <w:t>Contact details</w:t>
            </w:r>
          </w:p>
          <w:p w14:paraId="56036022" w14:textId="5BEFC977" w:rsidR="00F2291C" w:rsidRPr="00E00F7C" w:rsidRDefault="00F2291C" w:rsidP="00E00F7C">
            <w:pPr>
              <w:spacing w:before="0" w:after="0"/>
              <w:rPr>
                <w:rFonts w:asciiTheme="minorHAnsi" w:hAnsiTheme="minorHAnsi"/>
                <w:sz w:val="20"/>
                <w:szCs w:val="20"/>
              </w:rPr>
            </w:pPr>
            <w:r w:rsidRPr="00D120B7">
              <w:rPr>
                <w:rFonts w:asciiTheme="minorHAnsi" w:hAnsiTheme="minorHAnsi"/>
                <w:i/>
                <w:color w:val="008000"/>
                <w:sz w:val="20"/>
                <w:szCs w:val="20"/>
              </w:rPr>
              <w:t xml:space="preserve">Record the name, email </w:t>
            </w:r>
            <w:r w:rsidRPr="00E00F7C">
              <w:rPr>
                <w:rFonts w:asciiTheme="minorHAnsi" w:hAnsiTheme="minorHAnsi"/>
                <w:i/>
                <w:color w:val="008000"/>
                <w:sz w:val="20"/>
                <w:szCs w:val="20"/>
              </w:rPr>
              <w:t>address,</w:t>
            </w:r>
            <w:r w:rsidRPr="00D120B7">
              <w:rPr>
                <w:rFonts w:asciiTheme="minorHAnsi" w:hAnsiTheme="minorHAnsi"/>
                <w:i/>
                <w:color w:val="008000"/>
                <w:sz w:val="20"/>
                <w:szCs w:val="20"/>
              </w:rPr>
              <w:t xml:space="preserve"> and phone number of the contact person at the entity </w:t>
            </w:r>
            <w:r w:rsidR="00025A09">
              <w:rPr>
                <w:rFonts w:asciiTheme="minorHAnsi" w:hAnsiTheme="minorHAnsi"/>
                <w:i/>
                <w:color w:val="008000"/>
                <w:sz w:val="20"/>
                <w:szCs w:val="20"/>
              </w:rPr>
              <w:t>which</w:t>
            </w:r>
            <w:r w:rsidRPr="00D120B7">
              <w:rPr>
                <w:rFonts w:asciiTheme="minorHAnsi" w:hAnsiTheme="minorHAnsi"/>
                <w:i/>
                <w:color w:val="008000"/>
                <w:sz w:val="20"/>
                <w:szCs w:val="20"/>
              </w:rPr>
              <w:t xml:space="preserve"> provided the data. </w:t>
            </w:r>
            <w:r w:rsidR="00025A09">
              <w:rPr>
                <w:rFonts w:asciiTheme="minorHAnsi" w:hAnsiTheme="minorHAnsi"/>
                <w:i/>
                <w:color w:val="008000"/>
                <w:sz w:val="20"/>
                <w:szCs w:val="20"/>
              </w:rPr>
              <w:t>If applicable, ensure that</w:t>
            </w:r>
            <w:r w:rsidRPr="00D120B7">
              <w:rPr>
                <w:rFonts w:asciiTheme="minorHAnsi" w:hAnsiTheme="minorHAnsi"/>
                <w:i/>
                <w:color w:val="008000"/>
                <w:sz w:val="20"/>
                <w:szCs w:val="20"/>
              </w:rPr>
              <w:t xml:space="preserve"> this information is </w:t>
            </w:r>
            <w:r w:rsidR="00025A09">
              <w:rPr>
                <w:rFonts w:asciiTheme="minorHAnsi" w:hAnsiTheme="minorHAnsi"/>
                <w:i/>
                <w:color w:val="008000"/>
                <w:sz w:val="20"/>
                <w:szCs w:val="20"/>
              </w:rPr>
              <w:t xml:space="preserve">recorded in </w:t>
            </w:r>
            <w:r w:rsidR="00025A09" w:rsidRPr="00E00F7C">
              <w:rPr>
                <w:rFonts w:asciiTheme="minorHAnsi" w:hAnsiTheme="minorHAnsi"/>
                <w:i/>
                <w:color w:val="008000"/>
                <w:sz w:val="20"/>
                <w:szCs w:val="20"/>
              </w:rPr>
              <w:t>Template 2.</w:t>
            </w:r>
            <w:r w:rsidRPr="00D120B7">
              <w:rPr>
                <w:rFonts w:asciiTheme="minorHAnsi" w:hAnsiTheme="minorHAnsi"/>
                <w:i/>
                <w:color w:val="008000"/>
                <w:sz w:val="20"/>
                <w:szCs w:val="20"/>
              </w:rPr>
              <w:t xml:space="preserve"> Institutional Arrangements</w:t>
            </w:r>
            <w:r w:rsidR="00025A09">
              <w:rPr>
                <w:rFonts w:asciiTheme="minorHAnsi" w:hAnsiTheme="minorHAnsi"/>
                <w:i/>
                <w:color w:val="008000"/>
                <w:sz w:val="20"/>
                <w:szCs w:val="20"/>
              </w:rPr>
              <w:t>, or that Template 2 refers to this template</w:t>
            </w:r>
            <w:r w:rsidRPr="00D120B7">
              <w:rPr>
                <w:rFonts w:asciiTheme="minorHAnsi" w:hAnsiTheme="minorHAnsi"/>
                <w:i/>
                <w:color w:val="008000"/>
                <w:sz w:val="20"/>
                <w:szCs w:val="20"/>
              </w:rPr>
              <w:t xml:space="preserve">. Example: John Smith, </w:t>
            </w:r>
            <w:hyperlink r:id="rId22" w:history="1">
              <w:r w:rsidRPr="00724C3E">
                <w:rPr>
                  <w:rStyle w:val="Hyperlink"/>
                  <w:rFonts w:asciiTheme="minorHAnsi" w:hAnsiTheme="minorHAnsi"/>
                  <w:sz w:val="20"/>
                  <w:szCs w:val="20"/>
                </w:rPr>
                <w:t>john.smith@example.com</w:t>
              </w:r>
            </w:hyperlink>
            <w:r w:rsidR="00025A09" w:rsidRPr="00E00F7C">
              <w:rPr>
                <w:rFonts w:asciiTheme="minorHAnsi" w:hAnsiTheme="minorHAnsi"/>
                <w:i/>
                <w:color w:val="008000"/>
                <w:sz w:val="20"/>
                <w:szCs w:val="20"/>
              </w:rPr>
              <w:t>, +12</w:t>
            </w:r>
            <w:r w:rsidRPr="00D120B7">
              <w:rPr>
                <w:rFonts w:asciiTheme="minorHAnsi" w:hAnsiTheme="minorHAnsi"/>
                <w:i/>
                <w:color w:val="008000"/>
                <w:sz w:val="20"/>
                <w:szCs w:val="20"/>
              </w:rPr>
              <w:t xml:space="preserve"> </w:t>
            </w:r>
            <w:r w:rsidR="00025A09">
              <w:rPr>
                <w:rFonts w:asciiTheme="minorHAnsi" w:hAnsiTheme="minorHAnsi"/>
                <w:i/>
                <w:color w:val="008000"/>
                <w:sz w:val="20"/>
                <w:szCs w:val="20"/>
              </w:rPr>
              <w:t>3456 7890</w:t>
            </w:r>
          </w:p>
        </w:tc>
        <w:tc>
          <w:tcPr>
            <w:tcW w:w="3609" w:type="dxa"/>
            <w:gridSpan w:val="3"/>
            <w:shd w:val="clear" w:color="auto" w:fill="FFF2CC" w:themeFill="accent4" w:themeFillTint="33"/>
            <w:vAlign w:val="bottom"/>
          </w:tcPr>
          <w:p w14:paraId="5A8BD962" w14:textId="205E20E4" w:rsidR="00F2291C" w:rsidRPr="00E00F7C" w:rsidRDefault="00F2291C" w:rsidP="00F2291C">
            <w:pPr>
              <w:spacing w:before="0" w:after="0"/>
              <w:rPr>
                <w:rFonts w:asciiTheme="minorHAnsi" w:hAnsiTheme="minorHAnsi"/>
                <w:sz w:val="20"/>
                <w:szCs w:val="20"/>
              </w:rPr>
            </w:pPr>
          </w:p>
        </w:tc>
      </w:tr>
      <w:tr w:rsidR="001F4EB9" w:rsidRPr="00F2291C" w14:paraId="057F6DDD" w14:textId="77777777" w:rsidTr="00D120B7">
        <w:tc>
          <w:tcPr>
            <w:tcW w:w="9341" w:type="dxa"/>
            <w:gridSpan w:val="9"/>
            <w:vAlign w:val="bottom"/>
          </w:tcPr>
          <w:p w14:paraId="541121FB" w14:textId="1910D26B" w:rsidR="00F2291C" w:rsidRDefault="00F2291C" w:rsidP="00F2291C">
            <w:pPr>
              <w:spacing w:before="0" w:after="0"/>
              <w:rPr>
                <w:rFonts w:asciiTheme="minorHAnsi" w:hAnsiTheme="minorHAnsi"/>
                <w:sz w:val="20"/>
                <w:szCs w:val="20"/>
              </w:rPr>
            </w:pPr>
            <w:r w:rsidRPr="00724C3E">
              <w:rPr>
                <w:rFonts w:asciiTheme="minorHAnsi" w:hAnsiTheme="minorHAnsi"/>
                <w:sz w:val="20"/>
                <w:szCs w:val="20"/>
              </w:rPr>
              <w:t>Basis for data provision</w:t>
            </w:r>
            <w:r w:rsidR="00025A09">
              <w:rPr>
                <w:rFonts w:asciiTheme="minorHAnsi" w:hAnsiTheme="minorHAnsi"/>
                <w:sz w:val="20"/>
                <w:szCs w:val="20"/>
              </w:rPr>
              <w:t>:</w:t>
            </w:r>
          </w:p>
          <w:p w14:paraId="40FD6320" w14:textId="4F154660" w:rsidR="00F2291C" w:rsidRPr="00E00F7C" w:rsidRDefault="00025A09" w:rsidP="00E00F7C">
            <w:pPr>
              <w:spacing w:before="0" w:after="0"/>
              <w:rPr>
                <w:rFonts w:asciiTheme="minorHAnsi" w:hAnsiTheme="minorHAnsi"/>
                <w:sz w:val="20"/>
                <w:szCs w:val="20"/>
              </w:rPr>
            </w:pPr>
            <w:r>
              <w:rPr>
                <w:rFonts w:asciiTheme="minorHAnsi" w:hAnsiTheme="minorHAnsi"/>
                <w:i/>
                <w:color w:val="008000"/>
                <w:sz w:val="20"/>
                <w:szCs w:val="20"/>
              </w:rPr>
              <w:t>State</w:t>
            </w:r>
            <w:r w:rsidR="00F2291C" w:rsidRPr="00D120B7">
              <w:rPr>
                <w:rFonts w:asciiTheme="minorHAnsi" w:hAnsiTheme="minorHAnsi"/>
                <w:i/>
                <w:color w:val="008000"/>
                <w:sz w:val="20"/>
                <w:szCs w:val="20"/>
              </w:rPr>
              <w:t xml:space="preserve"> the basis upon which data </w:t>
            </w:r>
            <w:r>
              <w:rPr>
                <w:rFonts w:asciiTheme="minorHAnsi" w:hAnsiTheme="minorHAnsi"/>
                <w:i/>
                <w:color w:val="008000"/>
                <w:sz w:val="20"/>
                <w:szCs w:val="20"/>
              </w:rPr>
              <w:t>are</w:t>
            </w:r>
            <w:r w:rsidR="00F2291C" w:rsidRPr="00D120B7">
              <w:rPr>
                <w:rFonts w:asciiTheme="minorHAnsi" w:hAnsiTheme="minorHAnsi"/>
                <w:i/>
                <w:color w:val="008000"/>
                <w:sz w:val="20"/>
                <w:szCs w:val="20"/>
              </w:rPr>
              <w:t xml:space="preserve"> provided, e.g.</w:t>
            </w:r>
            <w:r>
              <w:rPr>
                <w:rFonts w:asciiTheme="minorHAnsi" w:hAnsiTheme="minorHAnsi"/>
                <w:i/>
                <w:color w:val="008000"/>
                <w:sz w:val="20"/>
                <w:szCs w:val="20"/>
              </w:rPr>
              <w:t>,</w:t>
            </w:r>
            <w:r w:rsidR="00F2291C" w:rsidRPr="00D120B7">
              <w:rPr>
                <w:rFonts w:asciiTheme="minorHAnsi" w:hAnsiTheme="minorHAnsi"/>
                <w:i/>
                <w:color w:val="008000"/>
                <w:sz w:val="20"/>
                <w:szCs w:val="20"/>
              </w:rPr>
              <w:t xml:space="preserve"> voluntary provision, legal requirement, data sharing agreement, </w:t>
            </w:r>
            <w:r>
              <w:rPr>
                <w:rFonts w:asciiTheme="minorHAnsi" w:hAnsiTheme="minorHAnsi"/>
                <w:i/>
                <w:color w:val="008000"/>
                <w:sz w:val="20"/>
                <w:szCs w:val="20"/>
              </w:rPr>
              <w:t xml:space="preserve">or a </w:t>
            </w:r>
            <w:r w:rsidR="00F2291C" w:rsidRPr="00D120B7">
              <w:rPr>
                <w:rFonts w:asciiTheme="minorHAnsi" w:hAnsiTheme="minorHAnsi"/>
                <w:i/>
                <w:color w:val="008000"/>
                <w:sz w:val="20"/>
                <w:szCs w:val="20"/>
              </w:rPr>
              <w:t>memorandum of</w:t>
            </w:r>
            <w:r w:rsidR="00651B6A">
              <w:rPr>
                <w:rFonts w:asciiTheme="minorHAnsi" w:hAnsiTheme="minorHAnsi"/>
                <w:i/>
                <w:color w:val="008000"/>
                <w:sz w:val="20"/>
                <w:szCs w:val="20"/>
              </w:rPr>
              <w:t xml:space="preserve"> cooperation or</w:t>
            </w:r>
            <w:r w:rsidR="00F2291C" w:rsidRPr="00D120B7">
              <w:rPr>
                <w:rFonts w:asciiTheme="minorHAnsi" w:hAnsiTheme="minorHAnsi"/>
                <w:i/>
                <w:color w:val="008000"/>
                <w:sz w:val="20"/>
                <w:szCs w:val="20"/>
              </w:rPr>
              <w:t xml:space="preserve"> understanding. </w:t>
            </w:r>
            <w:r w:rsidR="00315970">
              <w:rPr>
                <w:rFonts w:asciiTheme="minorHAnsi" w:hAnsiTheme="minorHAnsi"/>
                <w:i/>
                <w:color w:val="008000"/>
                <w:sz w:val="20"/>
                <w:szCs w:val="20"/>
              </w:rPr>
              <w:t>(</w:t>
            </w:r>
            <w:r w:rsidR="00F2291C" w:rsidRPr="00D120B7">
              <w:rPr>
                <w:rFonts w:asciiTheme="minorHAnsi" w:hAnsiTheme="minorHAnsi"/>
                <w:i/>
                <w:color w:val="008000"/>
                <w:sz w:val="20"/>
                <w:szCs w:val="20"/>
              </w:rPr>
              <w:t xml:space="preserve">If you used the </w:t>
            </w:r>
            <w:r w:rsidR="00F2291C" w:rsidRPr="00D120B7">
              <w:rPr>
                <w:rFonts w:asciiTheme="minorHAnsi" w:hAnsiTheme="minorHAnsi"/>
                <w:i/>
                <w:color w:val="008000"/>
                <w:sz w:val="20"/>
                <w:szCs w:val="20"/>
                <w:u w:val="single"/>
              </w:rPr>
              <w:t xml:space="preserve">Confidential Business Information </w:t>
            </w:r>
            <w:r w:rsidR="00651B6A">
              <w:rPr>
                <w:rFonts w:asciiTheme="minorHAnsi" w:hAnsiTheme="minorHAnsi"/>
                <w:i/>
                <w:color w:val="008000"/>
                <w:sz w:val="20"/>
                <w:szCs w:val="20"/>
                <w:u w:val="single"/>
              </w:rPr>
              <w:t xml:space="preserve">(CBI) </w:t>
            </w:r>
            <w:r w:rsidR="00F2291C" w:rsidRPr="00D120B7">
              <w:rPr>
                <w:rFonts w:asciiTheme="minorHAnsi" w:hAnsiTheme="minorHAnsi"/>
                <w:i/>
                <w:color w:val="008000"/>
                <w:sz w:val="20"/>
                <w:szCs w:val="20"/>
                <w:u w:val="single"/>
              </w:rPr>
              <w:t>Agreement</w:t>
            </w:r>
            <w:r w:rsidR="00F2291C" w:rsidRPr="00D120B7">
              <w:rPr>
                <w:rFonts w:asciiTheme="minorHAnsi" w:hAnsiTheme="minorHAnsi"/>
                <w:i/>
                <w:color w:val="008000"/>
                <w:sz w:val="20"/>
                <w:szCs w:val="20"/>
              </w:rPr>
              <w:t xml:space="preserve"> or </w:t>
            </w:r>
            <w:r w:rsidR="00F2291C" w:rsidRPr="00D120B7">
              <w:rPr>
                <w:rFonts w:asciiTheme="minorHAnsi" w:hAnsiTheme="minorHAnsi"/>
                <w:i/>
                <w:color w:val="008000"/>
                <w:sz w:val="20"/>
                <w:szCs w:val="20"/>
                <w:u w:val="single"/>
              </w:rPr>
              <w:t xml:space="preserve">Memorandum of </w:t>
            </w:r>
            <w:r w:rsidR="00651B6A">
              <w:rPr>
                <w:rFonts w:asciiTheme="minorHAnsi" w:hAnsiTheme="minorHAnsi"/>
                <w:i/>
                <w:color w:val="008000"/>
                <w:sz w:val="20"/>
                <w:szCs w:val="20"/>
                <w:u w:val="single"/>
              </w:rPr>
              <w:t>Cooperation (MoC)</w:t>
            </w:r>
            <w:r w:rsidR="008F6503" w:rsidRPr="002D686F">
              <w:rPr>
                <w:rFonts w:asciiTheme="minorHAnsi" w:hAnsiTheme="minorHAnsi"/>
                <w:i/>
                <w:color w:val="008000"/>
                <w:sz w:val="20"/>
                <w:szCs w:val="20"/>
              </w:rPr>
              <w:t xml:space="preserve"> supporting</w:t>
            </w:r>
            <w:r w:rsidR="00651B6A" w:rsidRPr="002D686F">
              <w:rPr>
                <w:rFonts w:asciiTheme="minorHAnsi" w:hAnsiTheme="minorHAnsi"/>
                <w:i/>
                <w:color w:val="008000"/>
                <w:sz w:val="20"/>
                <w:szCs w:val="20"/>
              </w:rPr>
              <w:t xml:space="preserve"> </w:t>
            </w:r>
            <w:r w:rsidR="00F2291C" w:rsidRPr="00D120B7">
              <w:rPr>
                <w:rFonts w:asciiTheme="minorHAnsi" w:hAnsiTheme="minorHAnsi"/>
                <w:i/>
                <w:color w:val="008000"/>
                <w:sz w:val="20"/>
                <w:szCs w:val="20"/>
              </w:rPr>
              <w:t>template</w:t>
            </w:r>
            <w:r w:rsidR="008F6503">
              <w:rPr>
                <w:rFonts w:asciiTheme="minorHAnsi" w:hAnsiTheme="minorHAnsi"/>
                <w:i/>
                <w:color w:val="008000"/>
                <w:sz w:val="20"/>
                <w:szCs w:val="20"/>
              </w:rPr>
              <w:t>s</w:t>
            </w:r>
            <w:r w:rsidR="00F2291C" w:rsidRPr="00D120B7">
              <w:rPr>
                <w:rFonts w:asciiTheme="minorHAnsi" w:hAnsiTheme="minorHAnsi"/>
                <w:i/>
                <w:color w:val="008000"/>
                <w:sz w:val="20"/>
                <w:szCs w:val="20"/>
              </w:rPr>
              <w:t xml:space="preserve"> from EPA’s </w:t>
            </w:r>
            <w:hyperlink r:id="rId23" w:anchor="ghg-toolkit" w:history="1">
              <w:r w:rsidR="00315970">
                <w:rPr>
                  <w:rStyle w:val="Hyperlink"/>
                  <w:rFonts w:asciiTheme="minorHAnsi" w:hAnsiTheme="minorHAnsi"/>
                  <w:i/>
                  <w:sz w:val="20"/>
                  <w:szCs w:val="20"/>
                </w:rPr>
                <w:t>Toolkit for Building a National GHG Inventory System</w:t>
              </w:r>
            </w:hyperlink>
            <w:r w:rsidR="00F2291C" w:rsidRPr="00D120B7">
              <w:rPr>
                <w:rFonts w:asciiTheme="minorHAnsi" w:hAnsiTheme="minorHAnsi"/>
                <w:i/>
                <w:color w:val="008000"/>
                <w:sz w:val="20"/>
                <w:szCs w:val="20"/>
              </w:rPr>
              <w:t>, cite the</w:t>
            </w:r>
            <w:r w:rsidR="00651B6A">
              <w:rPr>
                <w:rFonts w:asciiTheme="minorHAnsi" w:hAnsiTheme="minorHAnsi"/>
                <w:i/>
                <w:color w:val="008000"/>
                <w:sz w:val="20"/>
                <w:szCs w:val="20"/>
              </w:rPr>
              <w:t xml:space="preserve"> final MoC or CBI agreement developed from use of those or other templates </w:t>
            </w:r>
            <w:r w:rsidR="00F2291C" w:rsidRPr="00D120B7">
              <w:rPr>
                <w:rFonts w:asciiTheme="minorHAnsi" w:hAnsiTheme="minorHAnsi"/>
                <w:i/>
                <w:color w:val="008000"/>
                <w:sz w:val="20"/>
                <w:szCs w:val="20"/>
              </w:rPr>
              <w:t>here.</w:t>
            </w:r>
            <w:r w:rsidR="00315970">
              <w:rPr>
                <w:rFonts w:asciiTheme="minorHAnsi" w:hAnsiTheme="minorHAnsi"/>
                <w:i/>
                <w:color w:val="008000"/>
                <w:sz w:val="20"/>
                <w:szCs w:val="20"/>
              </w:rPr>
              <w:t>)</w:t>
            </w:r>
            <w:r w:rsidR="00F2291C" w:rsidRPr="00D120B7">
              <w:rPr>
                <w:rFonts w:asciiTheme="minorHAnsi" w:hAnsiTheme="minorHAnsi"/>
                <w:i/>
                <w:color w:val="008000"/>
                <w:sz w:val="20"/>
                <w:szCs w:val="20"/>
              </w:rPr>
              <w:t xml:space="preserve"> Example: Voluntary provision</w:t>
            </w:r>
          </w:p>
        </w:tc>
        <w:tc>
          <w:tcPr>
            <w:tcW w:w="3609" w:type="dxa"/>
            <w:gridSpan w:val="3"/>
            <w:shd w:val="clear" w:color="auto" w:fill="FFF2CC" w:themeFill="accent4" w:themeFillTint="33"/>
            <w:vAlign w:val="bottom"/>
          </w:tcPr>
          <w:p w14:paraId="53D09F63" w14:textId="7D10BAD9" w:rsidR="00F2291C" w:rsidRPr="00E00F7C" w:rsidRDefault="00F2291C" w:rsidP="00F2291C">
            <w:pPr>
              <w:spacing w:before="0" w:after="0"/>
              <w:rPr>
                <w:rFonts w:asciiTheme="minorHAnsi" w:hAnsiTheme="minorHAnsi"/>
                <w:sz w:val="20"/>
                <w:szCs w:val="20"/>
              </w:rPr>
            </w:pPr>
          </w:p>
        </w:tc>
      </w:tr>
      <w:tr w:rsidR="001F4EB9" w:rsidRPr="00F2291C" w14:paraId="385505B5" w14:textId="77777777" w:rsidTr="00D120B7">
        <w:tc>
          <w:tcPr>
            <w:tcW w:w="9341" w:type="dxa"/>
            <w:gridSpan w:val="9"/>
            <w:vAlign w:val="bottom"/>
          </w:tcPr>
          <w:p w14:paraId="2EA5AEB8" w14:textId="18ECA5EC" w:rsidR="00F2291C" w:rsidRDefault="00F2291C" w:rsidP="00F2291C">
            <w:pPr>
              <w:spacing w:before="0" w:after="0"/>
              <w:rPr>
                <w:rFonts w:asciiTheme="minorHAnsi" w:hAnsiTheme="minorHAnsi"/>
                <w:color w:val="008000"/>
                <w:sz w:val="20"/>
                <w:szCs w:val="20"/>
              </w:rPr>
            </w:pPr>
            <w:r w:rsidRPr="00724C3E">
              <w:rPr>
                <w:rFonts w:asciiTheme="minorHAnsi" w:hAnsiTheme="minorHAnsi"/>
                <w:sz w:val="20"/>
                <w:szCs w:val="20"/>
              </w:rPr>
              <w:t>Coverage</w:t>
            </w:r>
            <w:r w:rsidR="00025A09">
              <w:rPr>
                <w:rFonts w:asciiTheme="minorHAnsi" w:hAnsiTheme="minorHAnsi"/>
                <w:color w:val="008000"/>
                <w:sz w:val="20"/>
                <w:szCs w:val="20"/>
              </w:rPr>
              <w:t>:</w:t>
            </w:r>
          </w:p>
          <w:p w14:paraId="7178BC3D" w14:textId="764EB0FA" w:rsidR="00F2291C" w:rsidRPr="00D120B7" w:rsidRDefault="00025A09" w:rsidP="00F2291C">
            <w:pPr>
              <w:spacing w:before="0" w:after="0"/>
              <w:rPr>
                <w:rFonts w:asciiTheme="minorHAnsi" w:hAnsiTheme="minorHAnsi"/>
                <w:i/>
                <w:color w:val="008000"/>
                <w:sz w:val="20"/>
                <w:szCs w:val="20"/>
              </w:rPr>
            </w:pPr>
            <w:r>
              <w:rPr>
                <w:rFonts w:asciiTheme="minorHAnsi" w:hAnsiTheme="minorHAnsi"/>
                <w:i/>
                <w:color w:val="008000"/>
                <w:sz w:val="20"/>
                <w:szCs w:val="20"/>
              </w:rPr>
              <w:lastRenderedPageBreak/>
              <w:t>S</w:t>
            </w:r>
            <w:r w:rsidR="00F2291C" w:rsidRPr="00D120B7">
              <w:rPr>
                <w:rFonts w:asciiTheme="minorHAnsi" w:hAnsiTheme="minorHAnsi"/>
                <w:i/>
                <w:color w:val="008000"/>
                <w:sz w:val="20"/>
                <w:szCs w:val="20"/>
              </w:rPr>
              <w:t xml:space="preserve">tate whether </w:t>
            </w:r>
            <w:r w:rsidRPr="00E00F7C">
              <w:rPr>
                <w:rFonts w:asciiTheme="minorHAnsi" w:hAnsiTheme="minorHAnsi"/>
                <w:i/>
                <w:color w:val="008000"/>
                <w:sz w:val="20"/>
                <w:szCs w:val="20"/>
              </w:rPr>
              <w:t>the activity data cover</w:t>
            </w:r>
            <w:r w:rsidR="00F2291C" w:rsidRPr="00D120B7">
              <w:rPr>
                <w:rFonts w:asciiTheme="minorHAnsi" w:hAnsiTheme="minorHAnsi"/>
                <w:i/>
                <w:color w:val="008000"/>
                <w:sz w:val="20"/>
                <w:szCs w:val="20"/>
              </w:rPr>
              <w:t xml:space="preserve"> all emissions or removals in the category. Example: The national cement association claims to cover all clinker production at the national level.</w:t>
            </w:r>
          </w:p>
        </w:tc>
        <w:tc>
          <w:tcPr>
            <w:tcW w:w="3609" w:type="dxa"/>
            <w:gridSpan w:val="3"/>
            <w:shd w:val="clear" w:color="auto" w:fill="FFF2CC" w:themeFill="accent4" w:themeFillTint="33"/>
            <w:vAlign w:val="bottom"/>
          </w:tcPr>
          <w:p w14:paraId="3FDA64AD" w14:textId="423F3AE8" w:rsidR="00F2291C" w:rsidRPr="00E00F7C" w:rsidRDefault="00F2291C" w:rsidP="00F2291C">
            <w:pPr>
              <w:spacing w:before="0" w:after="0"/>
              <w:rPr>
                <w:rFonts w:asciiTheme="minorHAnsi" w:hAnsiTheme="minorHAnsi"/>
                <w:sz w:val="20"/>
                <w:szCs w:val="20"/>
              </w:rPr>
            </w:pPr>
          </w:p>
        </w:tc>
      </w:tr>
      <w:tr w:rsidR="001F4EB9" w:rsidRPr="00F2291C" w14:paraId="2ABD78C4" w14:textId="77777777" w:rsidTr="00D120B7">
        <w:tc>
          <w:tcPr>
            <w:tcW w:w="9341" w:type="dxa"/>
            <w:gridSpan w:val="9"/>
            <w:vAlign w:val="bottom"/>
          </w:tcPr>
          <w:p w14:paraId="4DF772CE" w14:textId="43583EDC" w:rsidR="00F2291C" w:rsidRDefault="00F2291C" w:rsidP="00F2291C">
            <w:pPr>
              <w:spacing w:before="0" w:after="0"/>
              <w:rPr>
                <w:rFonts w:asciiTheme="minorHAnsi" w:hAnsiTheme="minorHAnsi"/>
                <w:color w:val="008000"/>
                <w:sz w:val="20"/>
                <w:szCs w:val="20"/>
              </w:rPr>
            </w:pPr>
            <w:r w:rsidRPr="00D16DBF">
              <w:rPr>
                <w:rFonts w:asciiTheme="minorHAnsi" w:hAnsiTheme="minorHAnsi"/>
                <w:sz w:val="20"/>
                <w:szCs w:val="20"/>
              </w:rPr>
              <w:t>Adjustments applied to activity data</w:t>
            </w:r>
            <w:r w:rsidR="00025A09">
              <w:rPr>
                <w:rFonts w:asciiTheme="minorHAnsi" w:hAnsiTheme="minorHAnsi"/>
                <w:color w:val="008000"/>
                <w:sz w:val="20"/>
                <w:szCs w:val="20"/>
              </w:rPr>
              <w:t>:</w:t>
            </w:r>
          </w:p>
          <w:p w14:paraId="29094B0D" w14:textId="64F0E9F8" w:rsidR="00F2291C" w:rsidRPr="00D120B7" w:rsidRDefault="00025A09" w:rsidP="00E00F7C">
            <w:pPr>
              <w:spacing w:before="0" w:after="0"/>
              <w:rPr>
                <w:rFonts w:asciiTheme="minorHAnsi" w:hAnsiTheme="minorHAnsi"/>
                <w:i/>
                <w:color w:val="008000"/>
                <w:sz w:val="20"/>
                <w:szCs w:val="20"/>
              </w:rPr>
            </w:pPr>
            <w:r>
              <w:rPr>
                <w:rFonts w:asciiTheme="minorHAnsi" w:hAnsiTheme="minorHAnsi"/>
                <w:i/>
                <w:color w:val="008000"/>
                <w:sz w:val="20"/>
                <w:szCs w:val="20"/>
              </w:rPr>
              <w:t>Explain</w:t>
            </w:r>
            <w:r w:rsidR="00F2291C" w:rsidRPr="00D120B7">
              <w:rPr>
                <w:rFonts w:asciiTheme="minorHAnsi" w:hAnsiTheme="minorHAnsi"/>
                <w:i/>
                <w:color w:val="008000"/>
                <w:sz w:val="20"/>
                <w:szCs w:val="20"/>
              </w:rPr>
              <w:t xml:space="preserve"> any adjustments applied to the original activity data received from the data source to make it usable for the calculation, e.g.</w:t>
            </w:r>
            <w:r>
              <w:rPr>
                <w:rFonts w:asciiTheme="minorHAnsi" w:hAnsiTheme="minorHAnsi"/>
                <w:i/>
                <w:color w:val="008000"/>
                <w:sz w:val="20"/>
                <w:szCs w:val="20"/>
              </w:rPr>
              <w:t>,</w:t>
            </w:r>
            <w:r w:rsidRPr="00E00F7C">
              <w:rPr>
                <w:rFonts w:asciiTheme="minorHAnsi" w:hAnsiTheme="minorHAnsi"/>
                <w:i/>
                <w:color w:val="008000"/>
                <w:sz w:val="20"/>
                <w:szCs w:val="20"/>
              </w:rPr>
              <w:t xml:space="preserve"> unit conversion or </w:t>
            </w:r>
            <w:r w:rsidR="00F2291C" w:rsidRPr="00D120B7">
              <w:rPr>
                <w:rFonts w:asciiTheme="minorHAnsi" w:hAnsiTheme="minorHAnsi"/>
                <w:i/>
                <w:color w:val="008000"/>
                <w:sz w:val="20"/>
                <w:szCs w:val="20"/>
              </w:rPr>
              <w:t xml:space="preserve">gap-filling. </w:t>
            </w:r>
            <w:r w:rsidRPr="00E00F7C">
              <w:rPr>
                <w:rFonts w:asciiTheme="minorHAnsi" w:hAnsiTheme="minorHAnsi"/>
                <w:i/>
                <w:color w:val="008000"/>
                <w:sz w:val="20"/>
                <w:szCs w:val="20"/>
              </w:rPr>
              <w:t>Example: The data were</w:t>
            </w:r>
            <w:r w:rsidR="00F6261F">
              <w:rPr>
                <w:rFonts w:asciiTheme="minorHAnsi" w:hAnsiTheme="minorHAnsi"/>
                <w:i/>
                <w:color w:val="008000"/>
                <w:sz w:val="20"/>
                <w:szCs w:val="20"/>
              </w:rPr>
              <w:t xml:space="preserve"> provided in kg</w:t>
            </w:r>
            <w:r w:rsidR="00F2291C" w:rsidRPr="00D120B7">
              <w:rPr>
                <w:rFonts w:asciiTheme="minorHAnsi" w:hAnsiTheme="minorHAnsi"/>
                <w:i/>
                <w:color w:val="008000"/>
                <w:sz w:val="20"/>
                <w:szCs w:val="20"/>
              </w:rPr>
              <w:t xml:space="preserve"> and recalculated to t.</w:t>
            </w:r>
          </w:p>
        </w:tc>
        <w:tc>
          <w:tcPr>
            <w:tcW w:w="3609" w:type="dxa"/>
            <w:gridSpan w:val="3"/>
            <w:shd w:val="clear" w:color="auto" w:fill="FFF2CC" w:themeFill="accent4" w:themeFillTint="33"/>
            <w:vAlign w:val="bottom"/>
          </w:tcPr>
          <w:p w14:paraId="649106C4" w14:textId="376F1C9C" w:rsidR="00F2291C" w:rsidRPr="00E00F7C" w:rsidRDefault="00F2291C" w:rsidP="00F2291C">
            <w:pPr>
              <w:spacing w:before="0" w:after="0"/>
              <w:rPr>
                <w:rFonts w:asciiTheme="minorHAnsi" w:hAnsiTheme="minorHAnsi"/>
                <w:sz w:val="20"/>
                <w:szCs w:val="20"/>
              </w:rPr>
            </w:pPr>
          </w:p>
        </w:tc>
      </w:tr>
      <w:tr w:rsidR="001F4EB9" w:rsidRPr="00F2291C" w14:paraId="3C2A5280" w14:textId="77777777" w:rsidTr="00D120B7">
        <w:tc>
          <w:tcPr>
            <w:tcW w:w="12950" w:type="dxa"/>
            <w:gridSpan w:val="12"/>
            <w:vAlign w:val="bottom"/>
          </w:tcPr>
          <w:p w14:paraId="6377682F" w14:textId="77777777" w:rsidR="00C17803" w:rsidRDefault="00C17803" w:rsidP="00E00F7C">
            <w:pPr>
              <w:spacing w:before="0" w:after="0"/>
              <w:rPr>
                <w:rFonts w:asciiTheme="minorHAnsi" w:hAnsiTheme="minorHAnsi"/>
                <w:b/>
                <w:sz w:val="20"/>
                <w:szCs w:val="20"/>
              </w:rPr>
            </w:pPr>
            <w:r w:rsidRPr="00D120B7">
              <w:rPr>
                <w:rFonts w:asciiTheme="minorHAnsi" w:hAnsiTheme="minorHAnsi"/>
                <w:b/>
                <w:sz w:val="20"/>
                <w:szCs w:val="20"/>
              </w:rPr>
              <w:t>Activity data values</w:t>
            </w:r>
            <w:r w:rsidR="00AB06A1" w:rsidRPr="00D120B7">
              <w:rPr>
                <w:rFonts w:asciiTheme="minorHAnsi" w:hAnsiTheme="minorHAnsi"/>
                <w:b/>
                <w:sz w:val="20"/>
                <w:szCs w:val="20"/>
              </w:rPr>
              <w:t>:</w:t>
            </w:r>
            <w:r w:rsidR="00AF2CA9">
              <w:rPr>
                <w:rFonts w:asciiTheme="minorHAnsi" w:hAnsiTheme="minorHAnsi"/>
                <w:b/>
                <w:sz w:val="20"/>
                <w:szCs w:val="20"/>
              </w:rPr>
              <w:t xml:space="preserve"> </w:t>
            </w:r>
          </w:p>
          <w:p w14:paraId="1195D573" w14:textId="5D144B8C" w:rsidR="007A5EDC" w:rsidRPr="00F42532" w:rsidRDefault="007A5EDC" w:rsidP="00E00F7C">
            <w:pPr>
              <w:spacing w:before="0" w:after="0"/>
              <w:rPr>
                <w:rFonts w:asciiTheme="minorHAnsi" w:hAnsiTheme="minorHAnsi"/>
                <w:b/>
                <w:i/>
                <w:iCs/>
                <w:sz w:val="20"/>
                <w:szCs w:val="20"/>
              </w:rPr>
            </w:pPr>
            <w:r w:rsidRPr="00F42532">
              <w:rPr>
                <w:i/>
                <w:iCs/>
                <w:color w:val="008000"/>
                <w:sz w:val="20"/>
                <w:szCs w:val="20"/>
              </w:rPr>
              <w:t>Extend or modify the years as necessary to cover your time series.</w:t>
            </w:r>
          </w:p>
        </w:tc>
      </w:tr>
      <w:tr w:rsidR="001E5B9C" w:rsidRPr="00F2291C" w14:paraId="0DFE37B3" w14:textId="77777777" w:rsidTr="00D120B7">
        <w:trPr>
          <w:trHeight w:val="68"/>
        </w:trPr>
        <w:tc>
          <w:tcPr>
            <w:tcW w:w="1407" w:type="dxa"/>
            <w:vAlign w:val="bottom"/>
          </w:tcPr>
          <w:p w14:paraId="6E47FDEA" w14:textId="65159D2D"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1990</w:t>
            </w:r>
          </w:p>
        </w:tc>
        <w:tc>
          <w:tcPr>
            <w:tcW w:w="1407" w:type="dxa"/>
            <w:vAlign w:val="bottom"/>
          </w:tcPr>
          <w:p w14:paraId="5AE4E1C8" w14:textId="093BC588"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1991</w:t>
            </w:r>
          </w:p>
        </w:tc>
        <w:tc>
          <w:tcPr>
            <w:tcW w:w="1409" w:type="dxa"/>
            <w:vAlign w:val="bottom"/>
          </w:tcPr>
          <w:p w14:paraId="19B6A587" w14:textId="5515A163"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1992</w:t>
            </w:r>
          </w:p>
        </w:tc>
        <w:tc>
          <w:tcPr>
            <w:tcW w:w="1408" w:type="dxa"/>
            <w:vAlign w:val="bottom"/>
          </w:tcPr>
          <w:p w14:paraId="0EF8E6CA" w14:textId="39DD2889"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1993</w:t>
            </w:r>
          </w:p>
        </w:tc>
        <w:tc>
          <w:tcPr>
            <w:tcW w:w="1409" w:type="dxa"/>
            <w:gridSpan w:val="2"/>
            <w:vAlign w:val="bottom"/>
          </w:tcPr>
          <w:p w14:paraId="7DBA9671" w14:textId="7468D3E0"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1994</w:t>
            </w:r>
          </w:p>
        </w:tc>
        <w:tc>
          <w:tcPr>
            <w:tcW w:w="1546" w:type="dxa"/>
            <w:gridSpan w:val="2"/>
            <w:vAlign w:val="bottom"/>
          </w:tcPr>
          <w:p w14:paraId="7A2A5CB1" w14:textId="74953CD8"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1995</w:t>
            </w:r>
          </w:p>
        </w:tc>
        <w:tc>
          <w:tcPr>
            <w:tcW w:w="1547" w:type="dxa"/>
            <w:gridSpan w:val="2"/>
            <w:vAlign w:val="bottom"/>
          </w:tcPr>
          <w:p w14:paraId="4632E504" w14:textId="1C4C3012"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1996</w:t>
            </w:r>
          </w:p>
        </w:tc>
        <w:tc>
          <w:tcPr>
            <w:tcW w:w="1408" w:type="dxa"/>
            <w:vAlign w:val="bottom"/>
          </w:tcPr>
          <w:p w14:paraId="2988A7E4" w14:textId="31DCD0EC"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1997</w:t>
            </w:r>
          </w:p>
        </w:tc>
        <w:tc>
          <w:tcPr>
            <w:tcW w:w="1409" w:type="dxa"/>
            <w:vAlign w:val="bottom"/>
          </w:tcPr>
          <w:p w14:paraId="31791A99" w14:textId="7F47B1EA"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1998</w:t>
            </w:r>
          </w:p>
        </w:tc>
      </w:tr>
      <w:tr w:rsidR="00AB06A1" w:rsidRPr="00F2291C" w14:paraId="12EB39D0" w14:textId="77777777" w:rsidTr="00D120B7">
        <w:trPr>
          <w:trHeight w:val="68"/>
        </w:trPr>
        <w:tc>
          <w:tcPr>
            <w:tcW w:w="1407" w:type="dxa"/>
            <w:shd w:val="clear" w:color="auto" w:fill="FFF2CC" w:themeFill="accent4" w:themeFillTint="33"/>
            <w:vAlign w:val="bottom"/>
          </w:tcPr>
          <w:p w14:paraId="6E2BE847" w14:textId="77777777" w:rsidR="00AB06A1" w:rsidRPr="00C17803" w:rsidRDefault="00AB06A1" w:rsidP="00C17803">
            <w:pPr>
              <w:spacing w:before="0" w:after="0"/>
              <w:rPr>
                <w:rFonts w:asciiTheme="minorHAnsi" w:hAnsiTheme="minorHAnsi"/>
                <w:sz w:val="20"/>
                <w:szCs w:val="20"/>
              </w:rPr>
            </w:pPr>
          </w:p>
        </w:tc>
        <w:tc>
          <w:tcPr>
            <w:tcW w:w="1407" w:type="dxa"/>
            <w:shd w:val="clear" w:color="auto" w:fill="FFF2CC" w:themeFill="accent4" w:themeFillTint="33"/>
            <w:vAlign w:val="bottom"/>
          </w:tcPr>
          <w:p w14:paraId="257AE94D" w14:textId="77777777" w:rsidR="00AB06A1" w:rsidRPr="00C17803" w:rsidRDefault="00AB06A1" w:rsidP="00C17803">
            <w:pPr>
              <w:spacing w:before="0" w:after="0"/>
              <w:rPr>
                <w:rFonts w:asciiTheme="minorHAnsi" w:hAnsiTheme="minorHAnsi"/>
                <w:sz w:val="20"/>
                <w:szCs w:val="20"/>
              </w:rPr>
            </w:pPr>
          </w:p>
        </w:tc>
        <w:tc>
          <w:tcPr>
            <w:tcW w:w="1409" w:type="dxa"/>
            <w:shd w:val="clear" w:color="auto" w:fill="FFF2CC" w:themeFill="accent4" w:themeFillTint="33"/>
            <w:vAlign w:val="bottom"/>
          </w:tcPr>
          <w:p w14:paraId="7754EC09" w14:textId="77777777" w:rsidR="00AB06A1" w:rsidRPr="00C17803" w:rsidRDefault="00AB06A1" w:rsidP="00C17803">
            <w:pPr>
              <w:spacing w:before="0" w:after="0"/>
              <w:rPr>
                <w:rFonts w:asciiTheme="minorHAnsi" w:hAnsiTheme="minorHAnsi"/>
                <w:sz w:val="20"/>
                <w:szCs w:val="20"/>
              </w:rPr>
            </w:pPr>
          </w:p>
        </w:tc>
        <w:tc>
          <w:tcPr>
            <w:tcW w:w="1408" w:type="dxa"/>
            <w:shd w:val="clear" w:color="auto" w:fill="FFF2CC" w:themeFill="accent4" w:themeFillTint="33"/>
            <w:vAlign w:val="bottom"/>
          </w:tcPr>
          <w:p w14:paraId="0FF016E6" w14:textId="77777777" w:rsidR="00AB06A1" w:rsidRPr="00C17803" w:rsidRDefault="00AB06A1" w:rsidP="00C17803">
            <w:pPr>
              <w:spacing w:before="0" w:after="0"/>
              <w:rPr>
                <w:rFonts w:asciiTheme="minorHAnsi" w:hAnsiTheme="minorHAnsi"/>
                <w:sz w:val="20"/>
                <w:szCs w:val="20"/>
              </w:rPr>
            </w:pPr>
          </w:p>
        </w:tc>
        <w:tc>
          <w:tcPr>
            <w:tcW w:w="1409" w:type="dxa"/>
            <w:gridSpan w:val="2"/>
            <w:shd w:val="clear" w:color="auto" w:fill="FFF2CC" w:themeFill="accent4" w:themeFillTint="33"/>
            <w:vAlign w:val="bottom"/>
          </w:tcPr>
          <w:p w14:paraId="08AB3253" w14:textId="77777777" w:rsidR="00AB06A1" w:rsidRPr="00C17803" w:rsidRDefault="00AB06A1" w:rsidP="00C17803">
            <w:pPr>
              <w:spacing w:before="0" w:after="0"/>
              <w:rPr>
                <w:rFonts w:asciiTheme="minorHAnsi" w:hAnsiTheme="minorHAnsi"/>
                <w:sz w:val="20"/>
                <w:szCs w:val="20"/>
              </w:rPr>
            </w:pPr>
          </w:p>
        </w:tc>
        <w:tc>
          <w:tcPr>
            <w:tcW w:w="1546" w:type="dxa"/>
            <w:gridSpan w:val="2"/>
            <w:shd w:val="clear" w:color="auto" w:fill="FFF2CC" w:themeFill="accent4" w:themeFillTint="33"/>
            <w:vAlign w:val="bottom"/>
          </w:tcPr>
          <w:p w14:paraId="2AB6598B" w14:textId="77777777" w:rsidR="00AB06A1" w:rsidRPr="00C17803" w:rsidRDefault="00AB06A1" w:rsidP="00C17803">
            <w:pPr>
              <w:spacing w:before="0" w:after="0"/>
              <w:rPr>
                <w:rFonts w:asciiTheme="minorHAnsi" w:hAnsiTheme="minorHAnsi"/>
                <w:sz w:val="20"/>
                <w:szCs w:val="20"/>
              </w:rPr>
            </w:pPr>
          </w:p>
        </w:tc>
        <w:tc>
          <w:tcPr>
            <w:tcW w:w="1547" w:type="dxa"/>
            <w:gridSpan w:val="2"/>
            <w:shd w:val="clear" w:color="auto" w:fill="FFF2CC" w:themeFill="accent4" w:themeFillTint="33"/>
            <w:vAlign w:val="bottom"/>
          </w:tcPr>
          <w:p w14:paraId="3095F699" w14:textId="77777777" w:rsidR="00AB06A1" w:rsidRPr="00C17803" w:rsidRDefault="00AB06A1" w:rsidP="00C17803">
            <w:pPr>
              <w:spacing w:before="0" w:after="0"/>
              <w:rPr>
                <w:rFonts w:asciiTheme="minorHAnsi" w:hAnsiTheme="minorHAnsi"/>
                <w:sz w:val="20"/>
                <w:szCs w:val="20"/>
              </w:rPr>
            </w:pPr>
          </w:p>
        </w:tc>
        <w:tc>
          <w:tcPr>
            <w:tcW w:w="1408" w:type="dxa"/>
            <w:shd w:val="clear" w:color="auto" w:fill="FFF2CC" w:themeFill="accent4" w:themeFillTint="33"/>
            <w:vAlign w:val="bottom"/>
          </w:tcPr>
          <w:p w14:paraId="042221E7" w14:textId="77777777" w:rsidR="00AB06A1" w:rsidRPr="00C17803" w:rsidRDefault="00AB06A1" w:rsidP="00C17803">
            <w:pPr>
              <w:spacing w:before="0" w:after="0"/>
              <w:rPr>
                <w:rFonts w:asciiTheme="minorHAnsi" w:hAnsiTheme="minorHAnsi"/>
                <w:sz w:val="20"/>
                <w:szCs w:val="20"/>
              </w:rPr>
            </w:pPr>
          </w:p>
        </w:tc>
        <w:tc>
          <w:tcPr>
            <w:tcW w:w="1409" w:type="dxa"/>
            <w:shd w:val="clear" w:color="auto" w:fill="FFF2CC" w:themeFill="accent4" w:themeFillTint="33"/>
            <w:vAlign w:val="bottom"/>
          </w:tcPr>
          <w:p w14:paraId="2C7B57FC" w14:textId="77777777" w:rsidR="00AB06A1" w:rsidRPr="00C17803" w:rsidRDefault="00AB06A1" w:rsidP="00C17803">
            <w:pPr>
              <w:spacing w:before="0" w:after="0"/>
              <w:rPr>
                <w:rFonts w:asciiTheme="minorHAnsi" w:hAnsiTheme="minorHAnsi"/>
                <w:sz w:val="20"/>
                <w:szCs w:val="20"/>
              </w:rPr>
            </w:pPr>
          </w:p>
        </w:tc>
      </w:tr>
      <w:tr w:rsidR="001E5B9C" w:rsidRPr="00F2291C" w14:paraId="51298632" w14:textId="77777777" w:rsidTr="00D120B7">
        <w:trPr>
          <w:trHeight w:val="66"/>
        </w:trPr>
        <w:tc>
          <w:tcPr>
            <w:tcW w:w="1407" w:type="dxa"/>
            <w:vAlign w:val="bottom"/>
          </w:tcPr>
          <w:p w14:paraId="436DB98D" w14:textId="7C816972"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1999</w:t>
            </w:r>
          </w:p>
        </w:tc>
        <w:tc>
          <w:tcPr>
            <w:tcW w:w="1407" w:type="dxa"/>
            <w:vAlign w:val="bottom"/>
          </w:tcPr>
          <w:p w14:paraId="63743CDF" w14:textId="0BB73BF8"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2000</w:t>
            </w:r>
          </w:p>
        </w:tc>
        <w:tc>
          <w:tcPr>
            <w:tcW w:w="1409" w:type="dxa"/>
            <w:vAlign w:val="bottom"/>
          </w:tcPr>
          <w:p w14:paraId="7D50315E" w14:textId="0F844ED2"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2001</w:t>
            </w:r>
          </w:p>
        </w:tc>
        <w:tc>
          <w:tcPr>
            <w:tcW w:w="1408" w:type="dxa"/>
            <w:vAlign w:val="bottom"/>
          </w:tcPr>
          <w:p w14:paraId="0882D4BE" w14:textId="61D08AD4"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2002</w:t>
            </w:r>
          </w:p>
        </w:tc>
        <w:tc>
          <w:tcPr>
            <w:tcW w:w="1409" w:type="dxa"/>
            <w:gridSpan w:val="2"/>
            <w:vAlign w:val="bottom"/>
          </w:tcPr>
          <w:p w14:paraId="1E283E97" w14:textId="186ADE3B"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2003</w:t>
            </w:r>
          </w:p>
        </w:tc>
        <w:tc>
          <w:tcPr>
            <w:tcW w:w="1546" w:type="dxa"/>
            <w:gridSpan w:val="2"/>
            <w:vAlign w:val="bottom"/>
          </w:tcPr>
          <w:p w14:paraId="08F5D7DD" w14:textId="56DC3089"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2004</w:t>
            </w:r>
          </w:p>
        </w:tc>
        <w:tc>
          <w:tcPr>
            <w:tcW w:w="1547" w:type="dxa"/>
            <w:gridSpan w:val="2"/>
            <w:vAlign w:val="bottom"/>
          </w:tcPr>
          <w:p w14:paraId="5A66E4D1" w14:textId="583ECCF6"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2005</w:t>
            </w:r>
          </w:p>
        </w:tc>
        <w:tc>
          <w:tcPr>
            <w:tcW w:w="1408" w:type="dxa"/>
            <w:vAlign w:val="bottom"/>
          </w:tcPr>
          <w:p w14:paraId="38651439" w14:textId="7C49E75C"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2006</w:t>
            </w:r>
          </w:p>
        </w:tc>
        <w:tc>
          <w:tcPr>
            <w:tcW w:w="1409" w:type="dxa"/>
            <w:vAlign w:val="bottom"/>
          </w:tcPr>
          <w:p w14:paraId="0E14DB30" w14:textId="3A3DA723" w:rsidR="001E5B9C" w:rsidRPr="00E00F7C" w:rsidRDefault="00AB06A1" w:rsidP="00C17803">
            <w:pPr>
              <w:spacing w:before="0" w:after="0"/>
              <w:rPr>
                <w:rFonts w:asciiTheme="minorHAnsi" w:hAnsiTheme="minorHAnsi"/>
                <w:sz w:val="20"/>
                <w:szCs w:val="20"/>
              </w:rPr>
            </w:pPr>
            <w:r>
              <w:rPr>
                <w:rFonts w:asciiTheme="minorHAnsi" w:hAnsiTheme="minorHAnsi"/>
                <w:sz w:val="20"/>
                <w:szCs w:val="20"/>
              </w:rPr>
              <w:t>2007</w:t>
            </w:r>
          </w:p>
        </w:tc>
      </w:tr>
      <w:tr w:rsidR="00AB06A1" w:rsidRPr="00F2291C" w14:paraId="0DB87564" w14:textId="77777777" w:rsidTr="00D120B7">
        <w:trPr>
          <w:trHeight w:val="66"/>
        </w:trPr>
        <w:tc>
          <w:tcPr>
            <w:tcW w:w="1407" w:type="dxa"/>
            <w:shd w:val="clear" w:color="auto" w:fill="FFF2CC" w:themeFill="accent4" w:themeFillTint="33"/>
            <w:vAlign w:val="bottom"/>
          </w:tcPr>
          <w:p w14:paraId="03AEB05D" w14:textId="77777777" w:rsidR="00AB06A1" w:rsidRDefault="00AB06A1" w:rsidP="00C17803">
            <w:pPr>
              <w:spacing w:before="0" w:after="0"/>
              <w:rPr>
                <w:rFonts w:asciiTheme="minorHAnsi" w:hAnsiTheme="minorHAnsi"/>
                <w:sz w:val="20"/>
                <w:szCs w:val="20"/>
              </w:rPr>
            </w:pPr>
          </w:p>
        </w:tc>
        <w:tc>
          <w:tcPr>
            <w:tcW w:w="1407" w:type="dxa"/>
            <w:shd w:val="clear" w:color="auto" w:fill="FFF2CC" w:themeFill="accent4" w:themeFillTint="33"/>
            <w:vAlign w:val="bottom"/>
          </w:tcPr>
          <w:p w14:paraId="5FB08399" w14:textId="77777777" w:rsidR="00AB06A1" w:rsidRDefault="00AB06A1" w:rsidP="00C17803">
            <w:pPr>
              <w:spacing w:before="0" w:after="0"/>
              <w:rPr>
                <w:rFonts w:asciiTheme="minorHAnsi" w:hAnsiTheme="minorHAnsi"/>
                <w:sz w:val="20"/>
                <w:szCs w:val="20"/>
              </w:rPr>
            </w:pPr>
          </w:p>
        </w:tc>
        <w:tc>
          <w:tcPr>
            <w:tcW w:w="1409" w:type="dxa"/>
            <w:shd w:val="clear" w:color="auto" w:fill="FFF2CC" w:themeFill="accent4" w:themeFillTint="33"/>
            <w:vAlign w:val="bottom"/>
          </w:tcPr>
          <w:p w14:paraId="11B57E0B" w14:textId="77777777" w:rsidR="00AB06A1" w:rsidRDefault="00AB06A1" w:rsidP="00C17803">
            <w:pPr>
              <w:spacing w:before="0" w:after="0"/>
              <w:rPr>
                <w:rFonts w:asciiTheme="minorHAnsi" w:hAnsiTheme="minorHAnsi"/>
                <w:sz w:val="20"/>
                <w:szCs w:val="20"/>
              </w:rPr>
            </w:pPr>
          </w:p>
        </w:tc>
        <w:tc>
          <w:tcPr>
            <w:tcW w:w="1408" w:type="dxa"/>
            <w:shd w:val="clear" w:color="auto" w:fill="FFF2CC" w:themeFill="accent4" w:themeFillTint="33"/>
            <w:vAlign w:val="bottom"/>
          </w:tcPr>
          <w:p w14:paraId="7AB13054" w14:textId="77777777" w:rsidR="00AB06A1" w:rsidRDefault="00AB06A1" w:rsidP="00C17803">
            <w:pPr>
              <w:spacing w:before="0" w:after="0"/>
              <w:rPr>
                <w:rFonts w:asciiTheme="minorHAnsi" w:hAnsiTheme="minorHAnsi"/>
                <w:sz w:val="20"/>
                <w:szCs w:val="20"/>
              </w:rPr>
            </w:pPr>
          </w:p>
        </w:tc>
        <w:tc>
          <w:tcPr>
            <w:tcW w:w="1409" w:type="dxa"/>
            <w:gridSpan w:val="2"/>
            <w:shd w:val="clear" w:color="auto" w:fill="FFF2CC" w:themeFill="accent4" w:themeFillTint="33"/>
            <w:vAlign w:val="bottom"/>
          </w:tcPr>
          <w:p w14:paraId="7A97F987" w14:textId="77777777" w:rsidR="00AB06A1" w:rsidRDefault="00AB06A1" w:rsidP="00C17803">
            <w:pPr>
              <w:spacing w:before="0" w:after="0"/>
              <w:rPr>
                <w:rFonts w:asciiTheme="minorHAnsi" w:hAnsiTheme="minorHAnsi"/>
                <w:sz w:val="20"/>
                <w:szCs w:val="20"/>
              </w:rPr>
            </w:pPr>
          </w:p>
        </w:tc>
        <w:tc>
          <w:tcPr>
            <w:tcW w:w="1546" w:type="dxa"/>
            <w:gridSpan w:val="2"/>
            <w:shd w:val="clear" w:color="auto" w:fill="FFF2CC" w:themeFill="accent4" w:themeFillTint="33"/>
            <w:vAlign w:val="bottom"/>
          </w:tcPr>
          <w:p w14:paraId="334CA95A" w14:textId="77777777" w:rsidR="00AB06A1" w:rsidRDefault="00AB06A1" w:rsidP="00C17803">
            <w:pPr>
              <w:spacing w:before="0" w:after="0"/>
              <w:rPr>
                <w:rFonts w:asciiTheme="minorHAnsi" w:hAnsiTheme="minorHAnsi"/>
                <w:sz w:val="20"/>
                <w:szCs w:val="20"/>
              </w:rPr>
            </w:pPr>
          </w:p>
        </w:tc>
        <w:tc>
          <w:tcPr>
            <w:tcW w:w="1547" w:type="dxa"/>
            <w:gridSpan w:val="2"/>
            <w:shd w:val="clear" w:color="auto" w:fill="FFF2CC" w:themeFill="accent4" w:themeFillTint="33"/>
            <w:vAlign w:val="bottom"/>
          </w:tcPr>
          <w:p w14:paraId="1F09BE89" w14:textId="77777777" w:rsidR="00AB06A1" w:rsidRDefault="00AB06A1" w:rsidP="00C17803">
            <w:pPr>
              <w:spacing w:before="0" w:after="0"/>
              <w:rPr>
                <w:rFonts w:asciiTheme="minorHAnsi" w:hAnsiTheme="minorHAnsi"/>
                <w:sz w:val="20"/>
                <w:szCs w:val="20"/>
              </w:rPr>
            </w:pPr>
          </w:p>
        </w:tc>
        <w:tc>
          <w:tcPr>
            <w:tcW w:w="1408" w:type="dxa"/>
            <w:shd w:val="clear" w:color="auto" w:fill="FFF2CC" w:themeFill="accent4" w:themeFillTint="33"/>
            <w:vAlign w:val="bottom"/>
          </w:tcPr>
          <w:p w14:paraId="53DF4344" w14:textId="77777777" w:rsidR="00AB06A1" w:rsidRDefault="00AB06A1" w:rsidP="00C17803">
            <w:pPr>
              <w:spacing w:before="0" w:after="0"/>
              <w:rPr>
                <w:rFonts w:asciiTheme="minorHAnsi" w:hAnsiTheme="minorHAnsi"/>
                <w:sz w:val="20"/>
                <w:szCs w:val="20"/>
              </w:rPr>
            </w:pPr>
          </w:p>
        </w:tc>
        <w:tc>
          <w:tcPr>
            <w:tcW w:w="1409" w:type="dxa"/>
            <w:shd w:val="clear" w:color="auto" w:fill="FFF2CC" w:themeFill="accent4" w:themeFillTint="33"/>
            <w:vAlign w:val="bottom"/>
          </w:tcPr>
          <w:p w14:paraId="37247C11" w14:textId="77777777" w:rsidR="00AB06A1" w:rsidRDefault="00AB06A1" w:rsidP="00C17803">
            <w:pPr>
              <w:spacing w:before="0" w:after="0"/>
              <w:rPr>
                <w:rFonts w:asciiTheme="minorHAnsi" w:hAnsiTheme="minorHAnsi"/>
                <w:sz w:val="20"/>
                <w:szCs w:val="20"/>
              </w:rPr>
            </w:pPr>
          </w:p>
        </w:tc>
      </w:tr>
      <w:tr w:rsidR="00AB06A1" w:rsidRPr="00F2291C" w14:paraId="259D3F93" w14:textId="77777777" w:rsidTr="00D120B7">
        <w:trPr>
          <w:trHeight w:val="66"/>
        </w:trPr>
        <w:tc>
          <w:tcPr>
            <w:tcW w:w="1407" w:type="dxa"/>
            <w:vAlign w:val="bottom"/>
          </w:tcPr>
          <w:p w14:paraId="191CC94E" w14:textId="1C9CA30D" w:rsidR="00AB06A1" w:rsidRDefault="00AB06A1" w:rsidP="00C17803">
            <w:pPr>
              <w:spacing w:before="0" w:after="0"/>
              <w:rPr>
                <w:rFonts w:asciiTheme="minorHAnsi" w:hAnsiTheme="minorHAnsi"/>
                <w:sz w:val="20"/>
                <w:szCs w:val="20"/>
              </w:rPr>
            </w:pPr>
            <w:r>
              <w:rPr>
                <w:rFonts w:asciiTheme="minorHAnsi" w:hAnsiTheme="minorHAnsi"/>
                <w:sz w:val="20"/>
                <w:szCs w:val="20"/>
              </w:rPr>
              <w:t>2008</w:t>
            </w:r>
          </w:p>
        </w:tc>
        <w:tc>
          <w:tcPr>
            <w:tcW w:w="1407" w:type="dxa"/>
            <w:vAlign w:val="bottom"/>
          </w:tcPr>
          <w:p w14:paraId="00638152" w14:textId="4027E97D" w:rsidR="00AB06A1" w:rsidRDefault="00AB06A1" w:rsidP="00C17803">
            <w:pPr>
              <w:spacing w:before="0" w:after="0"/>
              <w:rPr>
                <w:rFonts w:asciiTheme="minorHAnsi" w:hAnsiTheme="minorHAnsi"/>
                <w:sz w:val="20"/>
                <w:szCs w:val="20"/>
              </w:rPr>
            </w:pPr>
            <w:r>
              <w:rPr>
                <w:rFonts w:asciiTheme="minorHAnsi" w:hAnsiTheme="minorHAnsi"/>
                <w:sz w:val="20"/>
                <w:szCs w:val="20"/>
              </w:rPr>
              <w:t>2009</w:t>
            </w:r>
          </w:p>
        </w:tc>
        <w:tc>
          <w:tcPr>
            <w:tcW w:w="1409" w:type="dxa"/>
            <w:vAlign w:val="bottom"/>
          </w:tcPr>
          <w:p w14:paraId="0464D1F4" w14:textId="563529FD" w:rsidR="00AB06A1" w:rsidRDefault="00AB06A1" w:rsidP="00C17803">
            <w:pPr>
              <w:spacing w:before="0" w:after="0"/>
              <w:rPr>
                <w:rFonts w:asciiTheme="minorHAnsi" w:hAnsiTheme="minorHAnsi"/>
                <w:sz w:val="20"/>
                <w:szCs w:val="20"/>
              </w:rPr>
            </w:pPr>
            <w:r>
              <w:rPr>
                <w:rFonts w:asciiTheme="minorHAnsi" w:hAnsiTheme="minorHAnsi"/>
                <w:sz w:val="20"/>
                <w:szCs w:val="20"/>
              </w:rPr>
              <w:t>2010</w:t>
            </w:r>
          </w:p>
        </w:tc>
        <w:tc>
          <w:tcPr>
            <w:tcW w:w="1408" w:type="dxa"/>
            <w:vAlign w:val="bottom"/>
          </w:tcPr>
          <w:p w14:paraId="2AD722BC" w14:textId="5098B6FC" w:rsidR="00AB06A1" w:rsidRDefault="00AB06A1" w:rsidP="00C17803">
            <w:pPr>
              <w:spacing w:before="0" w:after="0"/>
              <w:rPr>
                <w:rFonts w:asciiTheme="minorHAnsi" w:hAnsiTheme="minorHAnsi"/>
                <w:sz w:val="20"/>
                <w:szCs w:val="20"/>
              </w:rPr>
            </w:pPr>
            <w:r>
              <w:rPr>
                <w:rFonts w:asciiTheme="minorHAnsi" w:hAnsiTheme="minorHAnsi"/>
                <w:sz w:val="20"/>
                <w:szCs w:val="20"/>
              </w:rPr>
              <w:t>2011</w:t>
            </w:r>
          </w:p>
        </w:tc>
        <w:tc>
          <w:tcPr>
            <w:tcW w:w="1409" w:type="dxa"/>
            <w:gridSpan w:val="2"/>
            <w:vAlign w:val="bottom"/>
          </w:tcPr>
          <w:p w14:paraId="1A5C44C7" w14:textId="0DB0C6DA" w:rsidR="00AB06A1" w:rsidRDefault="00AB06A1" w:rsidP="00C17803">
            <w:pPr>
              <w:spacing w:before="0" w:after="0"/>
              <w:rPr>
                <w:rFonts w:asciiTheme="minorHAnsi" w:hAnsiTheme="minorHAnsi"/>
                <w:sz w:val="20"/>
                <w:szCs w:val="20"/>
              </w:rPr>
            </w:pPr>
            <w:r>
              <w:rPr>
                <w:rFonts w:asciiTheme="minorHAnsi" w:hAnsiTheme="minorHAnsi"/>
                <w:sz w:val="20"/>
                <w:szCs w:val="20"/>
              </w:rPr>
              <w:t>2012</w:t>
            </w:r>
          </w:p>
        </w:tc>
        <w:tc>
          <w:tcPr>
            <w:tcW w:w="1546" w:type="dxa"/>
            <w:gridSpan w:val="2"/>
            <w:vAlign w:val="bottom"/>
          </w:tcPr>
          <w:p w14:paraId="60C7359C" w14:textId="51C962D9" w:rsidR="00AB06A1" w:rsidRDefault="00AB06A1" w:rsidP="00C17803">
            <w:pPr>
              <w:spacing w:before="0" w:after="0"/>
              <w:rPr>
                <w:rFonts w:asciiTheme="minorHAnsi" w:hAnsiTheme="minorHAnsi"/>
                <w:sz w:val="20"/>
                <w:szCs w:val="20"/>
              </w:rPr>
            </w:pPr>
            <w:r>
              <w:rPr>
                <w:rFonts w:asciiTheme="minorHAnsi" w:hAnsiTheme="minorHAnsi"/>
                <w:sz w:val="20"/>
                <w:szCs w:val="20"/>
              </w:rPr>
              <w:t>2013</w:t>
            </w:r>
          </w:p>
        </w:tc>
        <w:tc>
          <w:tcPr>
            <w:tcW w:w="1547" w:type="dxa"/>
            <w:gridSpan w:val="2"/>
            <w:vAlign w:val="bottom"/>
          </w:tcPr>
          <w:p w14:paraId="5560836A" w14:textId="35E20DE0" w:rsidR="00AB06A1" w:rsidRDefault="00AB06A1" w:rsidP="00C17803">
            <w:pPr>
              <w:spacing w:before="0" w:after="0"/>
              <w:rPr>
                <w:rFonts w:asciiTheme="minorHAnsi" w:hAnsiTheme="minorHAnsi"/>
                <w:sz w:val="20"/>
                <w:szCs w:val="20"/>
              </w:rPr>
            </w:pPr>
            <w:r>
              <w:rPr>
                <w:rFonts w:asciiTheme="minorHAnsi" w:hAnsiTheme="minorHAnsi"/>
                <w:sz w:val="20"/>
                <w:szCs w:val="20"/>
              </w:rPr>
              <w:t>2014</w:t>
            </w:r>
          </w:p>
        </w:tc>
        <w:tc>
          <w:tcPr>
            <w:tcW w:w="1408" w:type="dxa"/>
            <w:vAlign w:val="bottom"/>
          </w:tcPr>
          <w:p w14:paraId="729E64A7" w14:textId="3C3B2B8F" w:rsidR="00AB06A1" w:rsidRDefault="00AB06A1" w:rsidP="00C17803">
            <w:pPr>
              <w:spacing w:before="0" w:after="0"/>
              <w:rPr>
                <w:rFonts w:asciiTheme="minorHAnsi" w:hAnsiTheme="minorHAnsi"/>
                <w:sz w:val="20"/>
                <w:szCs w:val="20"/>
              </w:rPr>
            </w:pPr>
            <w:r>
              <w:rPr>
                <w:rFonts w:asciiTheme="minorHAnsi" w:hAnsiTheme="minorHAnsi"/>
                <w:sz w:val="20"/>
                <w:szCs w:val="20"/>
              </w:rPr>
              <w:t>2015</w:t>
            </w:r>
          </w:p>
        </w:tc>
        <w:tc>
          <w:tcPr>
            <w:tcW w:w="1409" w:type="dxa"/>
            <w:vAlign w:val="bottom"/>
          </w:tcPr>
          <w:p w14:paraId="41885121" w14:textId="4502D6FA" w:rsidR="00AB06A1" w:rsidRDefault="00AB06A1" w:rsidP="00C17803">
            <w:pPr>
              <w:spacing w:before="0" w:after="0"/>
              <w:rPr>
                <w:rFonts w:asciiTheme="minorHAnsi" w:hAnsiTheme="minorHAnsi"/>
                <w:sz w:val="20"/>
                <w:szCs w:val="20"/>
              </w:rPr>
            </w:pPr>
            <w:r>
              <w:rPr>
                <w:rFonts w:asciiTheme="minorHAnsi" w:hAnsiTheme="minorHAnsi"/>
                <w:sz w:val="20"/>
                <w:szCs w:val="20"/>
              </w:rPr>
              <w:t>2016</w:t>
            </w:r>
          </w:p>
        </w:tc>
      </w:tr>
      <w:tr w:rsidR="001E5B9C" w:rsidRPr="00F2291C" w14:paraId="52A73EEC" w14:textId="77777777" w:rsidTr="00D120B7">
        <w:trPr>
          <w:trHeight w:val="66"/>
        </w:trPr>
        <w:tc>
          <w:tcPr>
            <w:tcW w:w="1407" w:type="dxa"/>
            <w:shd w:val="clear" w:color="auto" w:fill="FFF2CC" w:themeFill="accent4" w:themeFillTint="33"/>
            <w:vAlign w:val="bottom"/>
          </w:tcPr>
          <w:p w14:paraId="511B7176" w14:textId="77777777" w:rsidR="001E5B9C" w:rsidRPr="00C17803" w:rsidRDefault="001E5B9C" w:rsidP="00C17803">
            <w:pPr>
              <w:spacing w:before="0" w:after="0"/>
              <w:rPr>
                <w:rFonts w:asciiTheme="minorHAnsi" w:hAnsiTheme="minorHAnsi"/>
                <w:sz w:val="20"/>
                <w:szCs w:val="20"/>
              </w:rPr>
            </w:pPr>
          </w:p>
        </w:tc>
        <w:tc>
          <w:tcPr>
            <w:tcW w:w="1407" w:type="dxa"/>
            <w:shd w:val="clear" w:color="auto" w:fill="FFF2CC" w:themeFill="accent4" w:themeFillTint="33"/>
            <w:vAlign w:val="bottom"/>
          </w:tcPr>
          <w:p w14:paraId="24DC994E" w14:textId="77777777" w:rsidR="001E5B9C" w:rsidRPr="00C17803" w:rsidRDefault="001E5B9C" w:rsidP="00C17803">
            <w:pPr>
              <w:spacing w:before="0" w:after="0"/>
              <w:rPr>
                <w:rFonts w:asciiTheme="minorHAnsi" w:hAnsiTheme="minorHAnsi"/>
                <w:sz w:val="20"/>
                <w:szCs w:val="20"/>
              </w:rPr>
            </w:pPr>
          </w:p>
        </w:tc>
        <w:tc>
          <w:tcPr>
            <w:tcW w:w="1409" w:type="dxa"/>
            <w:shd w:val="clear" w:color="auto" w:fill="FFF2CC" w:themeFill="accent4" w:themeFillTint="33"/>
            <w:vAlign w:val="bottom"/>
          </w:tcPr>
          <w:p w14:paraId="3DF20C38" w14:textId="77777777" w:rsidR="001E5B9C" w:rsidRPr="00C17803" w:rsidRDefault="001E5B9C" w:rsidP="00C17803">
            <w:pPr>
              <w:spacing w:before="0" w:after="0"/>
              <w:rPr>
                <w:rFonts w:asciiTheme="minorHAnsi" w:hAnsiTheme="minorHAnsi"/>
                <w:sz w:val="20"/>
                <w:szCs w:val="20"/>
              </w:rPr>
            </w:pPr>
          </w:p>
        </w:tc>
        <w:tc>
          <w:tcPr>
            <w:tcW w:w="1408" w:type="dxa"/>
            <w:shd w:val="clear" w:color="auto" w:fill="FFF2CC" w:themeFill="accent4" w:themeFillTint="33"/>
            <w:vAlign w:val="bottom"/>
          </w:tcPr>
          <w:p w14:paraId="09CB93BE" w14:textId="77777777" w:rsidR="001E5B9C" w:rsidRPr="00C17803" w:rsidRDefault="001E5B9C" w:rsidP="00C17803">
            <w:pPr>
              <w:spacing w:before="0" w:after="0"/>
              <w:rPr>
                <w:rFonts w:asciiTheme="minorHAnsi" w:hAnsiTheme="minorHAnsi"/>
                <w:sz w:val="20"/>
                <w:szCs w:val="20"/>
              </w:rPr>
            </w:pPr>
          </w:p>
        </w:tc>
        <w:tc>
          <w:tcPr>
            <w:tcW w:w="1409" w:type="dxa"/>
            <w:gridSpan w:val="2"/>
            <w:shd w:val="clear" w:color="auto" w:fill="FFF2CC" w:themeFill="accent4" w:themeFillTint="33"/>
            <w:vAlign w:val="bottom"/>
          </w:tcPr>
          <w:p w14:paraId="61EF99DE" w14:textId="77777777" w:rsidR="001E5B9C" w:rsidRPr="00C17803" w:rsidRDefault="001E5B9C" w:rsidP="00C17803">
            <w:pPr>
              <w:spacing w:before="0" w:after="0"/>
              <w:rPr>
                <w:rFonts w:asciiTheme="minorHAnsi" w:hAnsiTheme="minorHAnsi"/>
                <w:sz w:val="20"/>
                <w:szCs w:val="20"/>
              </w:rPr>
            </w:pPr>
          </w:p>
        </w:tc>
        <w:tc>
          <w:tcPr>
            <w:tcW w:w="1546" w:type="dxa"/>
            <w:gridSpan w:val="2"/>
            <w:shd w:val="clear" w:color="auto" w:fill="FFF2CC" w:themeFill="accent4" w:themeFillTint="33"/>
            <w:vAlign w:val="bottom"/>
          </w:tcPr>
          <w:p w14:paraId="3FEEBC2E" w14:textId="77777777" w:rsidR="001E5B9C" w:rsidRPr="00C17803" w:rsidRDefault="001E5B9C" w:rsidP="00C17803">
            <w:pPr>
              <w:spacing w:before="0" w:after="0"/>
              <w:rPr>
                <w:rFonts w:asciiTheme="minorHAnsi" w:hAnsiTheme="minorHAnsi"/>
                <w:sz w:val="20"/>
                <w:szCs w:val="20"/>
              </w:rPr>
            </w:pPr>
          </w:p>
        </w:tc>
        <w:tc>
          <w:tcPr>
            <w:tcW w:w="1547" w:type="dxa"/>
            <w:gridSpan w:val="2"/>
            <w:shd w:val="clear" w:color="auto" w:fill="FFF2CC" w:themeFill="accent4" w:themeFillTint="33"/>
            <w:vAlign w:val="bottom"/>
          </w:tcPr>
          <w:p w14:paraId="44B60515" w14:textId="77777777" w:rsidR="001E5B9C" w:rsidRPr="00C17803" w:rsidRDefault="001E5B9C" w:rsidP="00C17803">
            <w:pPr>
              <w:spacing w:before="0" w:after="0"/>
              <w:rPr>
                <w:rFonts w:asciiTheme="minorHAnsi" w:hAnsiTheme="minorHAnsi"/>
                <w:sz w:val="20"/>
                <w:szCs w:val="20"/>
              </w:rPr>
            </w:pPr>
          </w:p>
        </w:tc>
        <w:tc>
          <w:tcPr>
            <w:tcW w:w="1408" w:type="dxa"/>
            <w:shd w:val="clear" w:color="auto" w:fill="FFF2CC" w:themeFill="accent4" w:themeFillTint="33"/>
            <w:vAlign w:val="bottom"/>
          </w:tcPr>
          <w:p w14:paraId="15EDBE57" w14:textId="77777777" w:rsidR="001E5B9C" w:rsidRPr="00C17803" w:rsidRDefault="001E5B9C" w:rsidP="00C17803">
            <w:pPr>
              <w:spacing w:before="0" w:after="0"/>
              <w:rPr>
                <w:rFonts w:asciiTheme="minorHAnsi" w:hAnsiTheme="minorHAnsi"/>
                <w:sz w:val="20"/>
                <w:szCs w:val="20"/>
              </w:rPr>
            </w:pPr>
          </w:p>
        </w:tc>
        <w:tc>
          <w:tcPr>
            <w:tcW w:w="1409" w:type="dxa"/>
            <w:shd w:val="clear" w:color="auto" w:fill="FFF2CC" w:themeFill="accent4" w:themeFillTint="33"/>
            <w:vAlign w:val="bottom"/>
          </w:tcPr>
          <w:p w14:paraId="410E0A20" w14:textId="355320BB" w:rsidR="001E5B9C" w:rsidRPr="00C17803" w:rsidRDefault="001E5B9C" w:rsidP="00C17803">
            <w:pPr>
              <w:spacing w:before="0" w:after="0"/>
              <w:rPr>
                <w:rFonts w:asciiTheme="minorHAnsi" w:hAnsiTheme="minorHAnsi"/>
                <w:sz w:val="20"/>
                <w:szCs w:val="20"/>
              </w:rPr>
            </w:pPr>
          </w:p>
        </w:tc>
      </w:tr>
      <w:tr w:rsidR="007A5EDC" w:rsidRPr="00F2291C" w14:paraId="7531AE03" w14:textId="77777777" w:rsidTr="00F42532">
        <w:trPr>
          <w:trHeight w:val="66"/>
        </w:trPr>
        <w:tc>
          <w:tcPr>
            <w:tcW w:w="1407" w:type="dxa"/>
            <w:shd w:val="clear" w:color="auto" w:fill="auto"/>
            <w:vAlign w:val="bottom"/>
          </w:tcPr>
          <w:p w14:paraId="75491974" w14:textId="3BDCAC7D" w:rsidR="007A5EDC" w:rsidRPr="00C17803" w:rsidRDefault="007A5EDC" w:rsidP="007A5EDC">
            <w:pPr>
              <w:spacing w:before="0" w:after="0"/>
              <w:rPr>
                <w:rFonts w:asciiTheme="minorHAnsi" w:hAnsiTheme="minorHAnsi"/>
                <w:sz w:val="20"/>
                <w:szCs w:val="20"/>
              </w:rPr>
            </w:pPr>
            <w:r>
              <w:rPr>
                <w:rFonts w:asciiTheme="minorHAnsi" w:hAnsiTheme="minorHAnsi"/>
                <w:sz w:val="20"/>
                <w:szCs w:val="20"/>
              </w:rPr>
              <w:t>2017</w:t>
            </w:r>
          </w:p>
        </w:tc>
        <w:tc>
          <w:tcPr>
            <w:tcW w:w="1407" w:type="dxa"/>
            <w:shd w:val="clear" w:color="auto" w:fill="auto"/>
            <w:vAlign w:val="bottom"/>
          </w:tcPr>
          <w:p w14:paraId="10627E04" w14:textId="05DF6048" w:rsidR="007A5EDC" w:rsidRPr="00C17803" w:rsidRDefault="007A5EDC" w:rsidP="007A5EDC">
            <w:pPr>
              <w:spacing w:before="0" w:after="0"/>
              <w:rPr>
                <w:rFonts w:asciiTheme="minorHAnsi" w:hAnsiTheme="minorHAnsi"/>
                <w:sz w:val="20"/>
                <w:szCs w:val="20"/>
              </w:rPr>
            </w:pPr>
            <w:r>
              <w:rPr>
                <w:rFonts w:asciiTheme="minorHAnsi" w:hAnsiTheme="minorHAnsi"/>
                <w:sz w:val="20"/>
                <w:szCs w:val="20"/>
              </w:rPr>
              <w:t>2018</w:t>
            </w:r>
          </w:p>
        </w:tc>
        <w:tc>
          <w:tcPr>
            <w:tcW w:w="1409" w:type="dxa"/>
            <w:shd w:val="clear" w:color="auto" w:fill="auto"/>
            <w:vAlign w:val="bottom"/>
          </w:tcPr>
          <w:p w14:paraId="2D891122" w14:textId="262AC156" w:rsidR="007A5EDC" w:rsidRPr="00C17803" w:rsidRDefault="007A5EDC" w:rsidP="007A5EDC">
            <w:pPr>
              <w:spacing w:before="0" w:after="0"/>
              <w:rPr>
                <w:rFonts w:asciiTheme="minorHAnsi" w:hAnsiTheme="minorHAnsi"/>
                <w:sz w:val="20"/>
                <w:szCs w:val="20"/>
              </w:rPr>
            </w:pPr>
            <w:r>
              <w:rPr>
                <w:rFonts w:asciiTheme="minorHAnsi" w:hAnsiTheme="minorHAnsi"/>
                <w:sz w:val="20"/>
                <w:szCs w:val="20"/>
              </w:rPr>
              <w:t>2019</w:t>
            </w:r>
          </w:p>
        </w:tc>
        <w:tc>
          <w:tcPr>
            <w:tcW w:w="1408" w:type="dxa"/>
            <w:shd w:val="clear" w:color="auto" w:fill="auto"/>
            <w:vAlign w:val="bottom"/>
          </w:tcPr>
          <w:p w14:paraId="7E63093C" w14:textId="323F4F4B" w:rsidR="007A5EDC" w:rsidRPr="00C17803" w:rsidRDefault="00F42532" w:rsidP="007A5EDC">
            <w:pPr>
              <w:spacing w:before="0" w:after="0"/>
              <w:rPr>
                <w:rFonts w:asciiTheme="minorHAnsi" w:hAnsiTheme="minorHAnsi"/>
                <w:sz w:val="20"/>
                <w:szCs w:val="20"/>
              </w:rPr>
            </w:pPr>
            <w:r w:rsidRPr="00907AC7">
              <w:rPr>
                <w:i/>
                <w:iCs/>
                <w:color w:val="008000"/>
                <w:sz w:val="20"/>
                <w:szCs w:val="20"/>
              </w:rPr>
              <w:t>[insert as needed]</w:t>
            </w:r>
          </w:p>
        </w:tc>
        <w:tc>
          <w:tcPr>
            <w:tcW w:w="1409" w:type="dxa"/>
            <w:gridSpan w:val="2"/>
            <w:shd w:val="clear" w:color="auto" w:fill="auto"/>
            <w:vAlign w:val="bottom"/>
          </w:tcPr>
          <w:p w14:paraId="3866325E" w14:textId="4A8F365C" w:rsidR="007A5EDC" w:rsidRPr="00C17803" w:rsidRDefault="007A5EDC" w:rsidP="007A5EDC">
            <w:pPr>
              <w:spacing w:before="0" w:after="0"/>
              <w:rPr>
                <w:rFonts w:asciiTheme="minorHAnsi" w:hAnsiTheme="minorHAnsi"/>
                <w:sz w:val="20"/>
                <w:szCs w:val="20"/>
              </w:rPr>
            </w:pPr>
          </w:p>
        </w:tc>
        <w:tc>
          <w:tcPr>
            <w:tcW w:w="1546" w:type="dxa"/>
            <w:gridSpan w:val="2"/>
            <w:shd w:val="clear" w:color="auto" w:fill="auto"/>
            <w:vAlign w:val="bottom"/>
          </w:tcPr>
          <w:p w14:paraId="43A70575" w14:textId="1B774B44" w:rsidR="007A5EDC" w:rsidRPr="00C17803" w:rsidRDefault="007A5EDC" w:rsidP="007A5EDC">
            <w:pPr>
              <w:spacing w:before="0" w:after="0"/>
              <w:rPr>
                <w:rFonts w:asciiTheme="minorHAnsi" w:hAnsiTheme="minorHAnsi"/>
                <w:sz w:val="20"/>
                <w:szCs w:val="20"/>
              </w:rPr>
            </w:pPr>
          </w:p>
        </w:tc>
        <w:tc>
          <w:tcPr>
            <w:tcW w:w="1547" w:type="dxa"/>
            <w:gridSpan w:val="2"/>
            <w:shd w:val="clear" w:color="auto" w:fill="auto"/>
            <w:vAlign w:val="bottom"/>
          </w:tcPr>
          <w:p w14:paraId="79893404" w14:textId="7D575C27" w:rsidR="007A5EDC" w:rsidRPr="00C17803" w:rsidRDefault="007A5EDC" w:rsidP="007A5EDC">
            <w:pPr>
              <w:spacing w:before="0" w:after="0"/>
              <w:rPr>
                <w:rFonts w:asciiTheme="minorHAnsi" w:hAnsiTheme="minorHAnsi"/>
                <w:sz w:val="20"/>
                <w:szCs w:val="20"/>
              </w:rPr>
            </w:pPr>
          </w:p>
        </w:tc>
        <w:tc>
          <w:tcPr>
            <w:tcW w:w="1408" w:type="dxa"/>
            <w:shd w:val="clear" w:color="auto" w:fill="auto"/>
            <w:vAlign w:val="bottom"/>
          </w:tcPr>
          <w:p w14:paraId="1F9D677B" w14:textId="4BEDD028" w:rsidR="007A5EDC" w:rsidRPr="00C17803" w:rsidRDefault="007A5EDC" w:rsidP="007A5EDC">
            <w:pPr>
              <w:spacing w:before="0" w:after="0"/>
              <w:rPr>
                <w:rFonts w:asciiTheme="minorHAnsi" w:hAnsiTheme="minorHAnsi"/>
                <w:sz w:val="20"/>
                <w:szCs w:val="20"/>
              </w:rPr>
            </w:pPr>
          </w:p>
        </w:tc>
        <w:tc>
          <w:tcPr>
            <w:tcW w:w="1409" w:type="dxa"/>
            <w:shd w:val="clear" w:color="auto" w:fill="auto"/>
            <w:vAlign w:val="bottom"/>
          </w:tcPr>
          <w:p w14:paraId="74978E0E" w14:textId="5147D61C" w:rsidR="007A5EDC" w:rsidRPr="00C17803" w:rsidRDefault="007A5EDC" w:rsidP="007A5EDC">
            <w:pPr>
              <w:spacing w:before="0" w:after="0"/>
              <w:rPr>
                <w:rFonts w:asciiTheme="minorHAnsi" w:hAnsiTheme="minorHAnsi"/>
                <w:sz w:val="20"/>
                <w:szCs w:val="20"/>
              </w:rPr>
            </w:pPr>
          </w:p>
        </w:tc>
      </w:tr>
      <w:tr w:rsidR="007A5EDC" w:rsidRPr="00F2291C" w14:paraId="58A14994" w14:textId="77777777" w:rsidTr="00D120B7">
        <w:trPr>
          <w:trHeight w:val="66"/>
        </w:trPr>
        <w:tc>
          <w:tcPr>
            <w:tcW w:w="1407" w:type="dxa"/>
            <w:shd w:val="clear" w:color="auto" w:fill="FFF2CC" w:themeFill="accent4" w:themeFillTint="33"/>
            <w:vAlign w:val="bottom"/>
          </w:tcPr>
          <w:p w14:paraId="7340396C" w14:textId="77777777" w:rsidR="007A5EDC" w:rsidRPr="00C17803" w:rsidRDefault="007A5EDC" w:rsidP="007A5EDC">
            <w:pPr>
              <w:spacing w:before="0" w:after="0"/>
              <w:rPr>
                <w:rFonts w:asciiTheme="minorHAnsi" w:hAnsiTheme="minorHAnsi"/>
                <w:sz w:val="20"/>
                <w:szCs w:val="20"/>
              </w:rPr>
            </w:pPr>
          </w:p>
        </w:tc>
        <w:tc>
          <w:tcPr>
            <w:tcW w:w="1407" w:type="dxa"/>
            <w:shd w:val="clear" w:color="auto" w:fill="FFF2CC" w:themeFill="accent4" w:themeFillTint="33"/>
            <w:vAlign w:val="bottom"/>
          </w:tcPr>
          <w:p w14:paraId="01E7CAEC" w14:textId="77777777" w:rsidR="007A5EDC" w:rsidRPr="00C17803" w:rsidRDefault="007A5EDC" w:rsidP="007A5EDC">
            <w:pPr>
              <w:spacing w:before="0" w:after="0"/>
              <w:rPr>
                <w:rFonts w:asciiTheme="minorHAnsi" w:hAnsiTheme="minorHAnsi"/>
                <w:sz w:val="20"/>
                <w:szCs w:val="20"/>
              </w:rPr>
            </w:pPr>
          </w:p>
        </w:tc>
        <w:tc>
          <w:tcPr>
            <w:tcW w:w="1409" w:type="dxa"/>
            <w:shd w:val="clear" w:color="auto" w:fill="FFF2CC" w:themeFill="accent4" w:themeFillTint="33"/>
            <w:vAlign w:val="bottom"/>
          </w:tcPr>
          <w:p w14:paraId="34607C81" w14:textId="77777777" w:rsidR="007A5EDC" w:rsidRPr="00C17803" w:rsidRDefault="007A5EDC" w:rsidP="007A5EDC">
            <w:pPr>
              <w:spacing w:before="0" w:after="0"/>
              <w:rPr>
                <w:rFonts w:asciiTheme="minorHAnsi" w:hAnsiTheme="minorHAnsi"/>
                <w:sz w:val="20"/>
                <w:szCs w:val="20"/>
              </w:rPr>
            </w:pPr>
          </w:p>
        </w:tc>
        <w:tc>
          <w:tcPr>
            <w:tcW w:w="1408" w:type="dxa"/>
            <w:shd w:val="clear" w:color="auto" w:fill="FFF2CC" w:themeFill="accent4" w:themeFillTint="33"/>
            <w:vAlign w:val="bottom"/>
          </w:tcPr>
          <w:p w14:paraId="74952041" w14:textId="77777777" w:rsidR="007A5EDC" w:rsidRPr="00C17803" w:rsidRDefault="007A5EDC" w:rsidP="007A5EDC">
            <w:pPr>
              <w:spacing w:before="0" w:after="0"/>
              <w:rPr>
                <w:rFonts w:asciiTheme="minorHAnsi" w:hAnsiTheme="minorHAnsi"/>
                <w:sz w:val="20"/>
                <w:szCs w:val="20"/>
              </w:rPr>
            </w:pPr>
          </w:p>
        </w:tc>
        <w:tc>
          <w:tcPr>
            <w:tcW w:w="1409" w:type="dxa"/>
            <w:gridSpan w:val="2"/>
            <w:shd w:val="clear" w:color="auto" w:fill="FFF2CC" w:themeFill="accent4" w:themeFillTint="33"/>
            <w:vAlign w:val="bottom"/>
          </w:tcPr>
          <w:p w14:paraId="180341B8" w14:textId="77777777" w:rsidR="007A5EDC" w:rsidRPr="00C17803" w:rsidRDefault="007A5EDC" w:rsidP="007A5EDC">
            <w:pPr>
              <w:spacing w:before="0" w:after="0"/>
              <w:rPr>
                <w:rFonts w:asciiTheme="minorHAnsi" w:hAnsiTheme="minorHAnsi"/>
                <w:sz w:val="20"/>
                <w:szCs w:val="20"/>
              </w:rPr>
            </w:pPr>
          </w:p>
        </w:tc>
        <w:tc>
          <w:tcPr>
            <w:tcW w:w="1546" w:type="dxa"/>
            <w:gridSpan w:val="2"/>
            <w:shd w:val="clear" w:color="auto" w:fill="FFF2CC" w:themeFill="accent4" w:themeFillTint="33"/>
            <w:vAlign w:val="bottom"/>
          </w:tcPr>
          <w:p w14:paraId="4FFCFD18" w14:textId="77777777" w:rsidR="007A5EDC" w:rsidRPr="00C17803" w:rsidRDefault="007A5EDC" w:rsidP="007A5EDC">
            <w:pPr>
              <w:spacing w:before="0" w:after="0"/>
              <w:rPr>
                <w:rFonts w:asciiTheme="minorHAnsi" w:hAnsiTheme="minorHAnsi"/>
                <w:sz w:val="20"/>
                <w:szCs w:val="20"/>
              </w:rPr>
            </w:pPr>
          </w:p>
        </w:tc>
        <w:tc>
          <w:tcPr>
            <w:tcW w:w="1547" w:type="dxa"/>
            <w:gridSpan w:val="2"/>
            <w:shd w:val="clear" w:color="auto" w:fill="FFF2CC" w:themeFill="accent4" w:themeFillTint="33"/>
            <w:vAlign w:val="bottom"/>
          </w:tcPr>
          <w:p w14:paraId="378665F9" w14:textId="77777777" w:rsidR="007A5EDC" w:rsidRPr="00C17803" w:rsidRDefault="007A5EDC" w:rsidP="007A5EDC">
            <w:pPr>
              <w:spacing w:before="0" w:after="0"/>
              <w:rPr>
                <w:rFonts w:asciiTheme="minorHAnsi" w:hAnsiTheme="minorHAnsi"/>
                <w:sz w:val="20"/>
                <w:szCs w:val="20"/>
              </w:rPr>
            </w:pPr>
          </w:p>
        </w:tc>
        <w:tc>
          <w:tcPr>
            <w:tcW w:w="1408" w:type="dxa"/>
            <w:shd w:val="clear" w:color="auto" w:fill="FFF2CC" w:themeFill="accent4" w:themeFillTint="33"/>
            <w:vAlign w:val="bottom"/>
          </w:tcPr>
          <w:p w14:paraId="3A02DCA5" w14:textId="77777777" w:rsidR="007A5EDC" w:rsidRPr="00C17803" w:rsidRDefault="007A5EDC" w:rsidP="007A5EDC">
            <w:pPr>
              <w:spacing w:before="0" w:after="0"/>
              <w:rPr>
                <w:rFonts w:asciiTheme="minorHAnsi" w:hAnsiTheme="minorHAnsi"/>
                <w:sz w:val="20"/>
                <w:szCs w:val="20"/>
              </w:rPr>
            </w:pPr>
          </w:p>
        </w:tc>
        <w:tc>
          <w:tcPr>
            <w:tcW w:w="1409" w:type="dxa"/>
            <w:shd w:val="clear" w:color="auto" w:fill="FFF2CC" w:themeFill="accent4" w:themeFillTint="33"/>
            <w:vAlign w:val="bottom"/>
          </w:tcPr>
          <w:p w14:paraId="1AD781F5" w14:textId="77777777" w:rsidR="007A5EDC" w:rsidRPr="00C17803" w:rsidRDefault="007A5EDC" w:rsidP="007A5EDC">
            <w:pPr>
              <w:spacing w:before="0" w:after="0"/>
              <w:rPr>
                <w:rFonts w:asciiTheme="minorHAnsi" w:hAnsiTheme="minorHAnsi"/>
                <w:sz w:val="20"/>
                <w:szCs w:val="20"/>
              </w:rPr>
            </w:pPr>
          </w:p>
        </w:tc>
      </w:tr>
      <w:tr w:rsidR="007A5EDC" w:rsidRPr="00F2291C" w14:paraId="4E7C77D9" w14:textId="77777777" w:rsidTr="00E4333F">
        <w:trPr>
          <w:trHeight w:val="66"/>
        </w:trPr>
        <w:tc>
          <w:tcPr>
            <w:tcW w:w="6475" w:type="dxa"/>
            <w:gridSpan w:val="5"/>
            <w:shd w:val="clear" w:color="auto" w:fill="auto"/>
          </w:tcPr>
          <w:p w14:paraId="407F4875" w14:textId="46362613" w:rsidR="007A5EDC" w:rsidRPr="00D120B7" w:rsidRDefault="007A5EDC" w:rsidP="007A5EDC">
            <w:pPr>
              <w:spacing w:before="0" w:after="0"/>
              <w:jc w:val="right"/>
              <w:rPr>
                <w:rFonts w:asciiTheme="minorHAnsi" w:hAnsiTheme="minorHAnsi"/>
                <w:b/>
                <w:sz w:val="20"/>
                <w:szCs w:val="20"/>
              </w:rPr>
            </w:pPr>
            <w:r>
              <w:rPr>
                <w:rFonts w:asciiTheme="minorHAnsi" w:hAnsiTheme="minorHAnsi"/>
                <w:b/>
                <w:sz w:val="20"/>
                <w:szCs w:val="20"/>
              </w:rPr>
              <w:t xml:space="preserve">The activity data values in the rows above are derived from the files listed here: </w:t>
            </w:r>
          </w:p>
        </w:tc>
        <w:tc>
          <w:tcPr>
            <w:tcW w:w="6475" w:type="dxa"/>
            <w:gridSpan w:val="7"/>
            <w:shd w:val="clear" w:color="auto" w:fill="FFF2CC" w:themeFill="accent4" w:themeFillTint="33"/>
            <w:vAlign w:val="bottom"/>
          </w:tcPr>
          <w:p w14:paraId="59E55861" w14:textId="50B83743" w:rsidR="007A5EDC" w:rsidRPr="00D120B7" w:rsidRDefault="007A5EDC" w:rsidP="007A5EDC">
            <w:pPr>
              <w:spacing w:before="0" w:after="0"/>
              <w:rPr>
                <w:rFonts w:asciiTheme="minorHAnsi" w:hAnsiTheme="minorHAnsi"/>
                <w:b/>
                <w:sz w:val="20"/>
                <w:szCs w:val="20"/>
              </w:rPr>
            </w:pPr>
            <w:r w:rsidRPr="00E4333F">
              <w:rPr>
                <w:rFonts w:asciiTheme="minorHAnsi" w:hAnsiTheme="minorHAnsi"/>
                <w:i/>
                <w:color w:val="008000"/>
                <w:sz w:val="20"/>
                <w:szCs w:val="20"/>
              </w:rPr>
              <w:t>List all files from which the activity data values above come, and indicate where these files are located, and whom to contact in order to access these files</w:t>
            </w:r>
            <w:r>
              <w:rPr>
                <w:rFonts w:asciiTheme="minorHAnsi" w:hAnsiTheme="minorHAnsi"/>
                <w:b/>
                <w:sz w:val="20"/>
                <w:szCs w:val="20"/>
              </w:rPr>
              <w:t>.</w:t>
            </w:r>
          </w:p>
        </w:tc>
      </w:tr>
      <w:tr w:rsidR="007A5EDC" w:rsidRPr="00F2291C" w14:paraId="1689FC40" w14:textId="77777777" w:rsidTr="00D120B7">
        <w:trPr>
          <w:trHeight w:val="66"/>
        </w:trPr>
        <w:tc>
          <w:tcPr>
            <w:tcW w:w="12950" w:type="dxa"/>
            <w:gridSpan w:val="12"/>
            <w:shd w:val="clear" w:color="auto" w:fill="auto"/>
            <w:vAlign w:val="bottom"/>
          </w:tcPr>
          <w:p w14:paraId="473B67CB" w14:textId="6E55F8FE" w:rsidR="007A5EDC" w:rsidRPr="00D120B7" w:rsidRDefault="007A5EDC" w:rsidP="007A5EDC">
            <w:pPr>
              <w:spacing w:before="0" w:after="0"/>
              <w:rPr>
                <w:rFonts w:asciiTheme="minorHAnsi" w:hAnsiTheme="minorHAnsi"/>
                <w:b/>
                <w:sz w:val="20"/>
                <w:szCs w:val="20"/>
              </w:rPr>
            </w:pPr>
            <w:r w:rsidRPr="00D120B7">
              <w:rPr>
                <w:rFonts w:asciiTheme="minorHAnsi" w:hAnsiTheme="minorHAnsi"/>
                <w:b/>
                <w:sz w:val="20"/>
                <w:szCs w:val="20"/>
              </w:rPr>
              <w:t>Quality control measures</w:t>
            </w:r>
          </w:p>
          <w:p w14:paraId="3175FD7A" w14:textId="36C78CED" w:rsidR="007A5EDC" w:rsidRPr="00E00F7C" w:rsidRDefault="007A5EDC" w:rsidP="007A5EDC">
            <w:pPr>
              <w:spacing w:before="0" w:after="0"/>
              <w:rPr>
                <w:rFonts w:asciiTheme="minorHAnsi" w:hAnsiTheme="minorHAnsi"/>
                <w:sz w:val="20"/>
                <w:szCs w:val="20"/>
              </w:rPr>
            </w:pPr>
            <w:r w:rsidRPr="00D120B7">
              <w:rPr>
                <w:rFonts w:asciiTheme="minorHAnsi" w:hAnsiTheme="minorHAnsi"/>
                <w:i/>
                <w:color w:val="008000"/>
                <w:sz w:val="20"/>
                <w:szCs w:val="20"/>
              </w:rPr>
              <w:t xml:space="preserve">Indicate in the following rows what quality control measures you have applied to the activity data indicated </w:t>
            </w:r>
            <w:r>
              <w:rPr>
                <w:rFonts w:asciiTheme="minorHAnsi" w:hAnsiTheme="minorHAnsi"/>
                <w:i/>
                <w:color w:val="008000"/>
                <w:sz w:val="20"/>
                <w:szCs w:val="20"/>
              </w:rPr>
              <w:t>above</w:t>
            </w:r>
            <w:r w:rsidRPr="00D120B7">
              <w:rPr>
                <w:rFonts w:asciiTheme="minorHAnsi" w:hAnsiTheme="minorHAnsi"/>
                <w:i/>
                <w:color w:val="008000"/>
                <w:sz w:val="20"/>
                <w:szCs w:val="20"/>
              </w:rPr>
              <w:t xml:space="preserve">. Add additional </w:t>
            </w:r>
            <w:r>
              <w:rPr>
                <w:rFonts w:asciiTheme="minorHAnsi" w:hAnsiTheme="minorHAnsi"/>
                <w:i/>
                <w:color w:val="008000"/>
                <w:sz w:val="20"/>
                <w:szCs w:val="20"/>
              </w:rPr>
              <w:t>rows</w:t>
            </w:r>
            <w:r w:rsidRPr="00D120B7">
              <w:rPr>
                <w:rFonts w:asciiTheme="minorHAnsi" w:hAnsiTheme="minorHAnsi"/>
                <w:i/>
                <w:color w:val="008000"/>
                <w:sz w:val="20"/>
                <w:szCs w:val="20"/>
              </w:rPr>
              <w:t xml:space="preserve"> if you </w:t>
            </w:r>
            <w:r>
              <w:rPr>
                <w:rFonts w:asciiTheme="minorHAnsi" w:hAnsiTheme="minorHAnsi"/>
                <w:i/>
                <w:color w:val="008000"/>
                <w:sz w:val="20"/>
                <w:szCs w:val="20"/>
              </w:rPr>
              <w:t xml:space="preserve">need </w:t>
            </w:r>
            <w:r w:rsidRPr="00D120B7">
              <w:rPr>
                <w:rFonts w:asciiTheme="minorHAnsi" w:hAnsiTheme="minorHAnsi"/>
                <w:i/>
                <w:color w:val="008000"/>
                <w:sz w:val="20"/>
                <w:szCs w:val="20"/>
              </w:rPr>
              <w:t xml:space="preserve">to </w:t>
            </w:r>
            <w:r>
              <w:rPr>
                <w:rFonts w:asciiTheme="minorHAnsi" w:hAnsiTheme="minorHAnsi"/>
                <w:i/>
                <w:color w:val="008000"/>
                <w:sz w:val="20"/>
                <w:szCs w:val="20"/>
              </w:rPr>
              <w:t xml:space="preserve">describe </w:t>
            </w:r>
            <w:r w:rsidRPr="00D120B7">
              <w:rPr>
                <w:rFonts w:asciiTheme="minorHAnsi" w:hAnsiTheme="minorHAnsi"/>
                <w:i/>
                <w:color w:val="008000"/>
                <w:sz w:val="20"/>
                <w:szCs w:val="20"/>
              </w:rPr>
              <w:t>additional QC activities. Before adding any additional quality control measures, refer to Template 4. QA/QC.</w:t>
            </w:r>
            <w:r>
              <w:rPr>
                <w:rFonts w:asciiTheme="minorHAnsi" w:hAnsiTheme="minorHAnsi"/>
                <w:i/>
                <w:color w:val="008000"/>
                <w:sz w:val="20"/>
                <w:szCs w:val="20"/>
              </w:rPr>
              <w:t xml:space="preserve"> </w:t>
            </w:r>
            <w:r w:rsidRPr="00D120B7">
              <w:rPr>
                <w:rFonts w:asciiTheme="minorHAnsi" w:hAnsiTheme="minorHAnsi"/>
                <w:i/>
                <w:color w:val="008000"/>
                <w:sz w:val="20"/>
                <w:szCs w:val="20"/>
              </w:rPr>
              <w:t>For suggestions about quality control activities, see chapter six of volume 1 of the 2006 IPCC Guidelines.</w:t>
            </w:r>
            <w:r w:rsidRPr="007C2505">
              <w:rPr>
                <w:rFonts w:asciiTheme="minorHAnsi" w:hAnsiTheme="minorHAnsi"/>
                <w:i/>
                <w:color w:val="008000"/>
                <w:sz w:val="20"/>
                <w:szCs w:val="20"/>
                <w:vertAlign w:val="superscript"/>
              </w:rPr>
              <w:footnoteReference w:id="4"/>
            </w:r>
            <w:r>
              <w:rPr>
                <w:rFonts w:asciiTheme="minorHAnsi" w:hAnsiTheme="minorHAnsi"/>
                <w:i/>
                <w:color w:val="008000"/>
                <w:sz w:val="20"/>
                <w:szCs w:val="20"/>
              </w:rPr>
              <w:t xml:space="preserve"> </w:t>
            </w:r>
            <w:r w:rsidRPr="00D120B7">
              <w:rPr>
                <w:rFonts w:asciiTheme="minorHAnsi" w:hAnsiTheme="minorHAnsi"/>
                <w:i/>
                <w:color w:val="008000"/>
                <w:sz w:val="20"/>
                <w:szCs w:val="20"/>
              </w:rPr>
              <w:t>In case of data gaps or problems with time series consistency, refer to chapter five of volume 1 of the 2006 IPCC Guidelines.</w:t>
            </w:r>
            <w:r w:rsidRPr="00493193">
              <w:rPr>
                <w:rFonts w:asciiTheme="minorHAnsi" w:hAnsiTheme="minorHAnsi"/>
                <w:i/>
                <w:color w:val="008000"/>
                <w:vertAlign w:val="superscript"/>
              </w:rPr>
              <w:footnoteReference w:id="5"/>
            </w:r>
          </w:p>
        </w:tc>
      </w:tr>
      <w:tr w:rsidR="007A5EDC" w:rsidRPr="00F2291C" w14:paraId="31E4F520" w14:textId="77777777" w:rsidTr="00D120B7">
        <w:trPr>
          <w:trHeight w:val="66"/>
        </w:trPr>
        <w:tc>
          <w:tcPr>
            <w:tcW w:w="7785" w:type="dxa"/>
            <w:gridSpan w:val="7"/>
            <w:shd w:val="clear" w:color="auto" w:fill="auto"/>
          </w:tcPr>
          <w:p w14:paraId="0AA775BC" w14:textId="77777777" w:rsidR="007A5EDC" w:rsidRPr="001E6490" w:rsidRDefault="007A5EDC" w:rsidP="007A5EDC">
            <w:pPr>
              <w:spacing w:before="0" w:after="0"/>
              <w:rPr>
                <w:rFonts w:asciiTheme="minorHAnsi" w:hAnsiTheme="minorHAnsi"/>
                <w:sz w:val="20"/>
                <w:szCs w:val="20"/>
              </w:rPr>
            </w:pPr>
            <w:r w:rsidRPr="001E6490">
              <w:rPr>
                <w:rFonts w:asciiTheme="minorHAnsi" w:hAnsiTheme="minorHAnsi"/>
                <w:sz w:val="20"/>
                <w:szCs w:val="20"/>
              </w:rPr>
              <w:t xml:space="preserve">Comparison with trend: </w:t>
            </w:r>
          </w:p>
          <w:p w14:paraId="555C6F4F" w14:textId="77777777" w:rsidR="007A5EDC" w:rsidRPr="00E00F7C" w:rsidRDefault="007A5EDC" w:rsidP="007A5EDC">
            <w:pPr>
              <w:spacing w:before="0" w:after="0"/>
              <w:rPr>
                <w:rFonts w:asciiTheme="minorHAnsi" w:hAnsiTheme="minorHAnsi"/>
                <w:sz w:val="20"/>
                <w:szCs w:val="20"/>
              </w:rPr>
            </w:pPr>
            <w:r>
              <w:rPr>
                <w:rFonts w:asciiTheme="minorHAnsi" w:hAnsiTheme="minorHAnsi"/>
                <w:i/>
                <w:color w:val="008000"/>
                <w:sz w:val="20"/>
                <w:szCs w:val="20"/>
              </w:rPr>
              <w:lastRenderedPageBreak/>
              <w:t>D</w:t>
            </w:r>
            <w:r w:rsidRPr="001E6490">
              <w:rPr>
                <w:rFonts w:asciiTheme="minorHAnsi" w:hAnsiTheme="minorHAnsi"/>
                <w:i/>
                <w:color w:val="008000"/>
                <w:sz w:val="20"/>
                <w:szCs w:val="20"/>
              </w:rPr>
              <w:t>escribe the results of the comparison of the new activity data with the previous trend, e.g. what developments were expected based on projecting the trend of past activity data values, what developments happen in the real activity data? Example: Trend indicated a further increase by 3%. Real development is an increase by 5%.</w:t>
            </w:r>
          </w:p>
        </w:tc>
        <w:tc>
          <w:tcPr>
            <w:tcW w:w="5165" w:type="dxa"/>
            <w:gridSpan w:val="5"/>
            <w:shd w:val="clear" w:color="auto" w:fill="FFF2CC" w:themeFill="accent4" w:themeFillTint="33"/>
          </w:tcPr>
          <w:p w14:paraId="56270483" w14:textId="385D7AB3" w:rsidR="007A5EDC" w:rsidRPr="00E00F7C" w:rsidRDefault="007A5EDC" w:rsidP="007A5EDC">
            <w:pPr>
              <w:spacing w:before="0" w:after="0"/>
              <w:rPr>
                <w:rFonts w:asciiTheme="minorHAnsi" w:hAnsiTheme="minorHAnsi"/>
                <w:sz w:val="20"/>
                <w:szCs w:val="20"/>
              </w:rPr>
            </w:pPr>
          </w:p>
        </w:tc>
      </w:tr>
      <w:tr w:rsidR="007A5EDC" w:rsidRPr="00F2291C" w14:paraId="2484F3F8" w14:textId="77777777" w:rsidTr="00D120B7">
        <w:trPr>
          <w:trHeight w:val="66"/>
        </w:trPr>
        <w:tc>
          <w:tcPr>
            <w:tcW w:w="7785" w:type="dxa"/>
            <w:gridSpan w:val="7"/>
            <w:shd w:val="clear" w:color="auto" w:fill="auto"/>
            <w:vAlign w:val="center"/>
          </w:tcPr>
          <w:p w14:paraId="225F4CED" w14:textId="26CDAF34" w:rsidR="007A5EDC" w:rsidRPr="00D120B7" w:rsidRDefault="007A5EDC" w:rsidP="007A5EDC">
            <w:pPr>
              <w:spacing w:before="0" w:after="0"/>
              <w:rPr>
                <w:rFonts w:asciiTheme="minorHAnsi" w:hAnsiTheme="minorHAnsi"/>
                <w:sz w:val="20"/>
                <w:szCs w:val="20"/>
              </w:rPr>
            </w:pPr>
            <w:r w:rsidRPr="00D120B7">
              <w:rPr>
                <w:rFonts w:asciiTheme="minorHAnsi" w:hAnsiTheme="minorHAnsi"/>
                <w:sz w:val="20"/>
                <w:szCs w:val="20"/>
              </w:rPr>
              <w:t>Comparison with other datasets (e.g.</w:t>
            </w:r>
            <w:r>
              <w:rPr>
                <w:rFonts w:asciiTheme="minorHAnsi" w:hAnsiTheme="minorHAnsi"/>
                <w:sz w:val="20"/>
                <w:szCs w:val="20"/>
              </w:rPr>
              <w:t>,</w:t>
            </w:r>
            <w:r w:rsidRPr="00E00F7C">
              <w:rPr>
                <w:rFonts w:asciiTheme="minorHAnsi" w:hAnsiTheme="minorHAnsi"/>
                <w:sz w:val="20"/>
                <w:szCs w:val="20"/>
              </w:rPr>
              <w:t xml:space="preserve"> IEA or</w:t>
            </w:r>
            <w:r w:rsidRPr="00D120B7">
              <w:rPr>
                <w:rFonts w:asciiTheme="minorHAnsi" w:hAnsiTheme="minorHAnsi"/>
                <w:sz w:val="20"/>
                <w:szCs w:val="20"/>
              </w:rPr>
              <w:t xml:space="preserve"> FAO) </w:t>
            </w:r>
          </w:p>
          <w:p w14:paraId="6D4E2EC5" w14:textId="08875B6D" w:rsidR="007A5EDC" w:rsidRPr="001E6490" w:rsidRDefault="007A5EDC" w:rsidP="007A5EDC">
            <w:pPr>
              <w:spacing w:before="0" w:after="0"/>
              <w:rPr>
                <w:rFonts w:asciiTheme="minorHAnsi" w:hAnsiTheme="minorHAnsi"/>
                <w:sz w:val="20"/>
                <w:szCs w:val="20"/>
              </w:rPr>
            </w:pPr>
            <w:r>
              <w:rPr>
                <w:rFonts w:asciiTheme="minorHAnsi" w:hAnsiTheme="minorHAnsi"/>
                <w:i/>
                <w:color w:val="008000"/>
                <w:sz w:val="20"/>
                <w:szCs w:val="20"/>
              </w:rPr>
              <w:t>C</w:t>
            </w:r>
            <w:r w:rsidRPr="00D120B7">
              <w:rPr>
                <w:rFonts w:asciiTheme="minorHAnsi" w:hAnsiTheme="minorHAnsi"/>
                <w:i/>
                <w:color w:val="008000"/>
                <w:sz w:val="20"/>
                <w:szCs w:val="20"/>
              </w:rPr>
              <w:t xml:space="preserve">ompare both level and trend of your activity data with the data in other datasets. </w:t>
            </w:r>
            <w:r w:rsidR="007F425D">
              <w:rPr>
                <w:rFonts w:asciiTheme="minorHAnsi" w:hAnsiTheme="minorHAnsi"/>
                <w:i/>
                <w:color w:val="008000"/>
                <w:sz w:val="20"/>
                <w:szCs w:val="20"/>
              </w:rPr>
              <w:t>D</w:t>
            </w:r>
            <w:r w:rsidRPr="00D120B7">
              <w:rPr>
                <w:rFonts w:asciiTheme="minorHAnsi" w:hAnsiTheme="minorHAnsi"/>
                <w:i/>
                <w:color w:val="008000"/>
                <w:sz w:val="20"/>
                <w:szCs w:val="20"/>
              </w:rPr>
              <w:t xml:space="preserve">escribe the result of the comparison, e.g. to which extent your data deviates from the level and trend of the other dataset. Example: Good alignment of trend with the </w:t>
            </w:r>
            <w:r w:rsidR="000F07A8">
              <w:rPr>
                <w:rFonts w:asciiTheme="minorHAnsi" w:hAnsiTheme="minorHAnsi"/>
                <w:i/>
                <w:color w:val="008000"/>
                <w:sz w:val="20"/>
                <w:szCs w:val="20"/>
              </w:rPr>
              <w:t>International Energy Agency (</w:t>
            </w:r>
            <w:r w:rsidRPr="00D120B7">
              <w:rPr>
                <w:rFonts w:asciiTheme="minorHAnsi" w:hAnsiTheme="minorHAnsi"/>
                <w:i/>
                <w:color w:val="008000"/>
                <w:sz w:val="20"/>
                <w:szCs w:val="20"/>
              </w:rPr>
              <w:t>IEA</w:t>
            </w:r>
            <w:r w:rsidR="000F07A8">
              <w:rPr>
                <w:rFonts w:asciiTheme="minorHAnsi" w:hAnsiTheme="minorHAnsi"/>
                <w:i/>
                <w:color w:val="008000"/>
                <w:sz w:val="20"/>
                <w:szCs w:val="20"/>
              </w:rPr>
              <w:t>)</w:t>
            </w:r>
            <w:r w:rsidRPr="00D120B7">
              <w:rPr>
                <w:rFonts w:asciiTheme="minorHAnsi" w:hAnsiTheme="minorHAnsi"/>
                <w:i/>
                <w:color w:val="008000"/>
                <w:sz w:val="20"/>
                <w:szCs w:val="20"/>
              </w:rPr>
              <w:t xml:space="preserve"> </w:t>
            </w:r>
            <w:r w:rsidR="000F07A8">
              <w:rPr>
                <w:rFonts w:asciiTheme="minorHAnsi" w:hAnsiTheme="minorHAnsi"/>
                <w:i/>
                <w:color w:val="008000"/>
                <w:sz w:val="20"/>
                <w:szCs w:val="20"/>
              </w:rPr>
              <w:t xml:space="preserve">or </w:t>
            </w:r>
            <w:r w:rsidR="000F07A8" w:rsidRPr="000F07A8">
              <w:rPr>
                <w:rFonts w:asciiTheme="minorHAnsi" w:hAnsiTheme="minorHAnsi"/>
                <w:i/>
                <w:color w:val="008000"/>
                <w:sz w:val="20"/>
                <w:szCs w:val="20"/>
              </w:rPr>
              <w:t xml:space="preserve">Food and Agriculture Organization of the United Nations </w:t>
            </w:r>
            <w:r w:rsidR="000F07A8">
              <w:rPr>
                <w:rFonts w:asciiTheme="minorHAnsi" w:hAnsiTheme="minorHAnsi"/>
                <w:i/>
                <w:color w:val="008000"/>
                <w:sz w:val="20"/>
                <w:szCs w:val="20"/>
              </w:rPr>
              <w:t xml:space="preserve">(FAO) </w:t>
            </w:r>
            <w:r w:rsidRPr="00D120B7">
              <w:rPr>
                <w:rFonts w:asciiTheme="minorHAnsi" w:hAnsiTheme="minorHAnsi"/>
                <w:i/>
                <w:color w:val="008000"/>
                <w:sz w:val="20"/>
                <w:szCs w:val="20"/>
              </w:rPr>
              <w:t>database</w:t>
            </w:r>
            <w:r w:rsidR="000F07A8">
              <w:rPr>
                <w:rFonts w:asciiTheme="minorHAnsi" w:hAnsiTheme="minorHAnsi"/>
                <w:i/>
                <w:color w:val="008000"/>
                <w:sz w:val="20"/>
                <w:szCs w:val="20"/>
              </w:rPr>
              <w:t>(s)</w:t>
            </w:r>
          </w:p>
        </w:tc>
        <w:tc>
          <w:tcPr>
            <w:tcW w:w="5165" w:type="dxa"/>
            <w:gridSpan w:val="5"/>
            <w:shd w:val="clear" w:color="auto" w:fill="FFF2CC" w:themeFill="accent4" w:themeFillTint="33"/>
          </w:tcPr>
          <w:p w14:paraId="6B6533E6" w14:textId="77777777" w:rsidR="007A5EDC" w:rsidRPr="00E00F7C" w:rsidRDefault="007A5EDC" w:rsidP="007A5EDC">
            <w:pPr>
              <w:spacing w:before="0" w:after="0"/>
              <w:rPr>
                <w:rFonts w:asciiTheme="minorHAnsi" w:hAnsiTheme="minorHAnsi"/>
                <w:sz w:val="20"/>
                <w:szCs w:val="20"/>
              </w:rPr>
            </w:pPr>
          </w:p>
        </w:tc>
      </w:tr>
      <w:tr w:rsidR="007A5EDC" w:rsidRPr="00F2291C" w14:paraId="0E897B73" w14:textId="77777777" w:rsidTr="00D120B7">
        <w:trPr>
          <w:trHeight w:val="66"/>
        </w:trPr>
        <w:tc>
          <w:tcPr>
            <w:tcW w:w="7785" w:type="dxa"/>
            <w:gridSpan w:val="7"/>
            <w:shd w:val="clear" w:color="auto" w:fill="auto"/>
          </w:tcPr>
          <w:p w14:paraId="0EBD86A1" w14:textId="77777777" w:rsidR="007A5EDC" w:rsidRDefault="007A5EDC" w:rsidP="007A5EDC">
            <w:pPr>
              <w:spacing w:before="0" w:after="0"/>
              <w:rPr>
                <w:rFonts w:asciiTheme="minorHAnsi" w:hAnsiTheme="minorHAnsi"/>
                <w:sz w:val="20"/>
                <w:szCs w:val="20"/>
              </w:rPr>
            </w:pPr>
            <w:r w:rsidRPr="001A21F0">
              <w:rPr>
                <w:rFonts w:asciiTheme="minorHAnsi" w:hAnsiTheme="minorHAnsi"/>
                <w:sz w:val="20"/>
                <w:szCs w:val="20"/>
              </w:rPr>
              <w:t xml:space="preserve">Are all data entered correctly into models, spreadsheets, etc.?  </w:t>
            </w:r>
          </w:p>
          <w:p w14:paraId="190D1216" w14:textId="22F44025" w:rsidR="007A5EDC" w:rsidRPr="001E6490" w:rsidRDefault="007A5EDC" w:rsidP="007A5EDC">
            <w:pPr>
              <w:spacing w:before="0" w:after="0"/>
              <w:rPr>
                <w:rFonts w:asciiTheme="minorHAnsi" w:hAnsiTheme="minorHAnsi"/>
                <w:sz w:val="20"/>
                <w:szCs w:val="20"/>
              </w:rPr>
            </w:pPr>
            <w:r w:rsidRPr="00606BC8">
              <w:rPr>
                <w:rFonts w:asciiTheme="minorHAnsi" w:hAnsiTheme="minorHAnsi"/>
                <w:i/>
                <w:color w:val="008000"/>
                <w:sz w:val="20"/>
                <w:szCs w:val="20"/>
              </w:rPr>
              <w:t>Record Yes or No</w:t>
            </w:r>
            <w:r>
              <w:rPr>
                <w:rFonts w:asciiTheme="minorHAnsi" w:hAnsiTheme="minorHAnsi"/>
                <w:i/>
                <w:color w:val="008000"/>
                <w:sz w:val="20"/>
                <w:szCs w:val="20"/>
              </w:rPr>
              <w:t>. If No, describe the corrective actions taken</w:t>
            </w:r>
            <w:r w:rsidRPr="00D120B7">
              <w:rPr>
                <w:rFonts w:asciiTheme="minorHAnsi" w:hAnsiTheme="minorHAnsi"/>
                <w:i/>
                <w:color w:val="008000"/>
                <w:sz w:val="20"/>
                <w:szCs w:val="20"/>
              </w:rPr>
              <w:t>. Example: No, 2013 value contained typo. Corrected.</w:t>
            </w:r>
          </w:p>
        </w:tc>
        <w:tc>
          <w:tcPr>
            <w:tcW w:w="5165" w:type="dxa"/>
            <w:gridSpan w:val="5"/>
            <w:shd w:val="clear" w:color="auto" w:fill="FFF2CC" w:themeFill="accent4" w:themeFillTint="33"/>
          </w:tcPr>
          <w:p w14:paraId="257B8426" w14:textId="77777777" w:rsidR="007A5EDC" w:rsidRPr="00E00F7C" w:rsidRDefault="007A5EDC" w:rsidP="007A5EDC">
            <w:pPr>
              <w:spacing w:before="0" w:after="0"/>
              <w:rPr>
                <w:rFonts w:asciiTheme="minorHAnsi" w:hAnsiTheme="minorHAnsi"/>
                <w:sz w:val="20"/>
                <w:szCs w:val="20"/>
              </w:rPr>
            </w:pPr>
          </w:p>
        </w:tc>
      </w:tr>
    </w:tbl>
    <w:p w14:paraId="3295DD14" w14:textId="77777777" w:rsidR="00F26A6B" w:rsidRDefault="00F26A6B" w:rsidP="00D120B7">
      <w:pPr>
        <w:spacing w:before="0" w:after="0"/>
        <w:rPr>
          <w:rFonts w:asciiTheme="minorHAnsi" w:hAnsiTheme="minorHAnsi"/>
          <w:color w:val="008000"/>
          <w:sz w:val="20"/>
          <w:szCs w:val="20"/>
        </w:rPr>
      </w:pPr>
    </w:p>
    <w:p w14:paraId="3784549A" w14:textId="4BCB2AA8" w:rsidR="003E4042" w:rsidRDefault="003E4042" w:rsidP="003E4042">
      <w:pPr>
        <w:pStyle w:val="Caption"/>
      </w:pPr>
      <w:r>
        <w:t xml:space="preserve">Table </w:t>
      </w:r>
      <w:fldSimple w:instr=" STYLEREF 1 \s ">
        <w:r w:rsidR="005709BB">
          <w:rPr>
            <w:noProof/>
          </w:rPr>
          <w:t>3</w:t>
        </w:r>
      </w:fldSimple>
      <w:r w:rsidR="005709BB">
        <w:noBreakHyphen/>
      </w:r>
      <w:fldSimple w:instr=" SEQ Table \* ARABIC \s 1 ">
        <w:r w:rsidR="005709BB">
          <w:rPr>
            <w:noProof/>
          </w:rPr>
          <w:t>4</w:t>
        </w:r>
      </w:fldSimple>
      <w:r>
        <w:t xml:space="preserve">. </w:t>
      </w:r>
      <w:r w:rsidRPr="006414BA">
        <w:t>Emission</w:t>
      </w:r>
      <w:r w:rsidR="004340F4">
        <w:t xml:space="preserve"> factors</w:t>
      </w:r>
      <w:r w:rsidRPr="006414BA">
        <w:t>/carbon</w:t>
      </w:r>
      <w:r w:rsidR="004340F4">
        <w:t xml:space="preserve"> </w:t>
      </w:r>
      <w:r w:rsidRPr="006414BA">
        <w:t>stock change factors (EF/SCF)</w:t>
      </w:r>
      <w:r w:rsidR="00EE1F72">
        <w:t xml:space="preserve"> general information, values, and QA/QC</w:t>
      </w:r>
    </w:p>
    <w:tbl>
      <w:tblPr>
        <w:tblStyle w:val="TableGrid"/>
        <w:tblW w:w="12955" w:type="dxa"/>
        <w:tblLook w:val="04A0" w:firstRow="1" w:lastRow="0" w:firstColumn="1" w:lastColumn="0" w:noHBand="0" w:noVBand="1"/>
      </w:tblPr>
      <w:tblGrid>
        <w:gridCol w:w="1407"/>
        <w:gridCol w:w="1407"/>
        <w:gridCol w:w="1409"/>
        <w:gridCol w:w="1408"/>
        <w:gridCol w:w="846"/>
        <w:gridCol w:w="563"/>
        <w:gridCol w:w="745"/>
        <w:gridCol w:w="801"/>
        <w:gridCol w:w="949"/>
        <w:gridCol w:w="598"/>
        <w:gridCol w:w="1408"/>
        <w:gridCol w:w="1414"/>
      </w:tblGrid>
      <w:tr w:rsidR="001F4EB9" w:rsidRPr="00606BC8" w14:paraId="1AC9683C" w14:textId="77777777" w:rsidTr="00D120B7">
        <w:trPr>
          <w:cantSplit/>
        </w:trPr>
        <w:tc>
          <w:tcPr>
            <w:tcW w:w="9535" w:type="dxa"/>
            <w:gridSpan w:val="9"/>
          </w:tcPr>
          <w:p w14:paraId="3773E4F4" w14:textId="742326E0" w:rsidR="003E4042" w:rsidRDefault="003E4042" w:rsidP="003E4042">
            <w:pPr>
              <w:spacing w:before="0" w:after="0"/>
              <w:rPr>
                <w:color w:val="008000"/>
                <w:sz w:val="20"/>
                <w:szCs w:val="20"/>
              </w:rPr>
            </w:pPr>
            <w:r w:rsidRPr="00877D3D">
              <w:rPr>
                <w:sz w:val="20"/>
                <w:szCs w:val="20"/>
              </w:rPr>
              <w:t>Type of EF/SCF</w:t>
            </w:r>
            <w:r>
              <w:rPr>
                <w:color w:val="008000"/>
                <w:sz w:val="20"/>
                <w:szCs w:val="20"/>
              </w:rPr>
              <w:t>:</w:t>
            </w:r>
          </w:p>
          <w:p w14:paraId="3F4D74D7" w14:textId="22854C7C" w:rsidR="003E4042" w:rsidRPr="00E00F7C" w:rsidRDefault="003E4042" w:rsidP="003E4042">
            <w:pPr>
              <w:spacing w:before="0" w:after="0"/>
              <w:rPr>
                <w:rFonts w:asciiTheme="minorHAnsi" w:hAnsiTheme="minorHAnsi"/>
                <w:i/>
                <w:sz w:val="20"/>
                <w:szCs w:val="20"/>
              </w:rPr>
            </w:pPr>
            <w:r w:rsidRPr="00D120B7">
              <w:rPr>
                <w:i/>
                <w:color w:val="008000"/>
                <w:sz w:val="20"/>
                <w:szCs w:val="20"/>
              </w:rPr>
              <w:t xml:space="preserve">Record a descriptive title for </w:t>
            </w:r>
            <w:r w:rsidRPr="00E00F7C">
              <w:rPr>
                <w:i/>
                <w:color w:val="008000"/>
                <w:sz w:val="20"/>
                <w:szCs w:val="20"/>
              </w:rPr>
              <w:t>the EF/</w:t>
            </w:r>
            <w:r w:rsidRPr="00D120B7">
              <w:rPr>
                <w:i/>
                <w:color w:val="008000"/>
                <w:sz w:val="20"/>
                <w:szCs w:val="20"/>
              </w:rPr>
              <w:t>SCF.</w:t>
            </w:r>
          </w:p>
        </w:tc>
        <w:tc>
          <w:tcPr>
            <w:tcW w:w="3420" w:type="dxa"/>
            <w:gridSpan w:val="3"/>
            <w:shd w:val="clear" w:color="auto" w:fill="FFF2CC" w:themeFill="accent4" w:themeFillTint="33"/>
          </w:tcPr>
          <w:p w14:paraId="19883E44" w14:textId="688957D6" w:rsidR="003E4042" w:rsidRPr="00606BC8" w:rsidRDefault="003E4042" w:rsidP="003E4042">
            <w:pPr>
              <w:spacing w:before="0" w:after="0"/>
              <w:rPr>
                <w:rFonts w:asciiTheme="minorHAnsi" w:hAnsiTheme="minorHAnsi"/>
                <w:sz w:val="20"/>
                <w:szCs w:val="20"/>
              </w:rPr>
            </w:pPr>
          </w:p>
        </w:tc>
      </w:tr>
      <w:tr w:rsidR="001F4EB9" w:rsidRPr="00606BC8" w14:paraId="08E6A0D0" w14:textId="77777777" w:rsidTr="00D120B7">
        <w:trPr>
          <w:cantSplit/>
        </w:trPr>
        <w:tc>
          <w:tcPr>
            <w:tcW w:w="9535" w:type="dxa"/>
            <w:gridSpan w:val="9"/>
          </w:tcPr>
          <w:p w14:paraId="62349756" w14:textId="1777F00D" w:rsidR="003E4042" w:rsidRDefault="00F715CB" w:rsidP="003E4042">
            <w:pPr>
              <w:pStyle w:val="Tabletext"/>
              <w:spacing w:before="0"/>
              <w:rPr>
                <w:rFonts w:ascii="Calibri" w:hAnsi="Calibri"/>
                <w:color w:val="008000"/>
              </w:rPr>
            </w:pPr>
            <w:r>
              <w:rPr>
                <w:rFonts w:ascii="Calibri" w:hAnsi="Calibri"/>
              </w:rPr>
              <w:t>Reporting u</w:t>
            </w:r>
            <w:r w:rsidR="003E4042" w:rsidRPr="00877D3D">
              <w:rPr>
                <w:rFonts w:ascii="Calibri" w:hAnsi="Calibri"/>
              </w:rPr>
              <w:t>nit</w:t>
            </w:r>
            <w:r w:rsidR="003E4042">
              <w:rPr>
                <w:rFonts w:ascii="Calibri" w:hAnsi="Calibri"/>
                <w:color w:val="008000"/>
              </w:rPr>
              <w:t>:</w:t>
            </w:r>
          </w:p>
          <w:p w14:paraId="7C881FD5" w14:textId="407FBE09" w:rsidR="00F715CB" w:rsidRPr="00D120B7" w:rsidRDefault="00F715CB" w:rsidP="00E00F7C">
            <w:pPr>
              <w:pStyle w:val="Tabletext"/>
              <w:spacing w:before="0"/>
              <w:rPr>
                <w:rFonts w:asciiTheme="minorHAnsi" w:hAnsiTheme="minorHAnsi"/>
                <w:i/>
              </w:rPr>
            </w:pPr>
            <w:r w:rsidRPr="00606BC8">
              <w:rPr>
                <w:rFonts w:asciiTheme="minorHAnsi" w:hAnsiTheme="minorHAnsi"/>
                <w:i/>
                <w:color w:val="008000"/>
              </w:rPr>
              <w:t xml:space="preserve">This should be the unit in which the </w:t>
            </w:r>
            <w:r>
              <w:rPr>
                <w:rFonts w:asciiTheme="minorHAnsi" w:hAnsiTheme="minorHAnsi"/>
                <w:i/>
                <w:color w:val="008000"/>
              </w:rPr>
              <w:t>EF/SCF</w:t>
            </w:r>
            <w:r w:rsidRPr="00606BC8">
              <w:rPr>
                <w:rFonts w:asciiTheme="minorHAnsi" w:hAnsiTheme="minorHAnsi"/>
                <w:i/>
                <w:color w:val="008000"/>
              </w:rPr>
              <w:t xml:space="preserve"> </w:t>
            </w:r>
            <w:r>
              <w:rPr>
                <w:rFonts w:asciiTheme="minorHAnsi" w:hAnsiTheme="minorHAnsi"/>
                <w:i/>
                <w:color w:val="008000"/>
              </w:rPr>
              <w:t>is</w:t>
            </w:r>
            <w:r w:rsidRPr="00606BC8">
              <w:rPr>
                <w:rFonts w:asciiTheme="minorHAnsi" w:hAnsiTheme="minorHAnsi"/>
                <w:i/>
                <w:color w:val="008000"/>
              </w:rPr>
              <w:t xml:space="preserve"> reported for estimating emissions/removals.</w:t>
            </w:r>
          </w:p>
        </w:tc>
        <w:tc>
          <w:tcPr>
            <w:tcW w:w="3420" w:type="dxa"/>
            <w:gridSpan w:val="3"/>
            <w:shd w:val="clear" w:color="auto" w:fill="FFF2CC" w:themeFill="accent4" w:themeFillTint="33"/>
            <w:vAlign w:val="bottom"/>
          </w:tcPr>
          <w:p w14:paraId="0D3A193B" w14:textId="56E9B008" w:rsidR="003E4042" w:rsidRPr="00606BC8" w:rsidRDefault="003E4042" w:rsidP="003E4042">
            <w:pPr>
              <w:spacing w:before="0" w:after="0"/>
              <w:rPr>
                <w:rFonts w:asciiTheme="minorHAnsi" w:hAnsiTheme="minorHAnsi"/>
                <w:sz w:val="20"/>
                <w:szCs w:val="20"/>
              </w:rPr>
            </w:pPr>
          </w:p>
        </w:tc>
      </w:tr>
      <w:tr w:rsidR="001F4EB9" w:rsidRPr="00606BC8" w14:paraId="481DB359" w14:textId="77777777" w:rsidTr="00D120B7">
        <w:trPr>
          <w:cantSplit/>
        </w:trPr>
        <w:tc>
          <w:tcPr>
            <w:tcW w:w="9535" w:type="dxa"/>
            <w:gridSpan w:val="9"/>
          </w:tcPr>
          <w:p w14:paraId="5A1FB408" w14:textId="0D4A8C9F" w:rsidR="003E4042" w:rsidRDefault="003E4042" w:rsidP="003E4042">
            <w:pPr>
              <w:spacing w:before="0" w:after="0"/>
              <w:rPr>
                <w:color w:val="008000"/>
                <w:sz w:val="20"/>
                <w:szCs w:val="20"/>
              </w:rPr>
            </w:pPr>
            <w:r w:rsidRPr="00891EB5">
              <w:rPr>
                <w:sz w:val="20"/>
                <w:szCs w:val="20"/>
              </w:rPr>
              <w:t>Appropriateness to national circumstances</w:t>
            </w:r>
            <w:r>
              <w:rPr>
                <w:color w:val="008000"/>
                <w:sz w:val="20"/>
                <w:szCs w:val="20"/>
              </w:rPr>
              <w:t>:</w:t>
            </w:r>
          </w:p>
          <w:p w14:paraId="1E1B1681" w14:textId="6522B5F3" w:rsidR="003E4042" w:rsidRPr="00D120B7" w:rsidRDefault="00F715CB" w:rsidP="00E00F7C">
            <w:pPr>
              <w:spacing w:before="0" w:after="0"/>
              <w:rPr>
                <w:rFonts w:asciiTheme="minorHAnsi" w:hAnsiTheme="minorHAnsi"/>
                <w:i/>
                <w:sz w:val="20"/>
                <w:szCs w:val="20"/>
              </w:rPr>
            </w:pPr>
            <w:r>
              <w:rPr>
                <w:i/>
                <w:color w:val="008000"/>
                <w:sz w:val="20"/>
                <w:szCs w:val="20"/>
              </w:rPr>
              <w:t>State</w:t>
            </w:r>
            <w:r w:rsidRPr="00E00F7C">
              <w:rPr>
                <w:i/>
                <w:color w:val="008000"/>
                <w:sz w:val="20"/>
                <w:szCs w:val="20"/>
              </w:rPr>
              <w:t xml:space="preserve"> </w:t>
            </w:r>
            <w:r>
              <w:rPr>
                <w:i/>
                <w:color w:val="008000"/>
                <w:sz w:val="20"/>
                <w:szCs w:val="20"/>
              </w:rPr>
              <w:t>how</w:t>
            </w:r>
            <w:r w:rsidRPr="00E00F7C">
              <w:rPr>
                <w:i/>
                <w:color w:val="008000"/>
                <w:sz w:val="20"/>
                <w:szCs w:val="20"/>
              </w:rPr>
              <w:t xml:space="preserve"> this specific EF/</w:t>
            </w:r>
            <w:r w:rsidR="003E4042" w:rsidRPr="00D120B7">
              <w:rPr>
                <w:i/>
                <w:color w:val="008000"/>
                <w:sz w:val="20"/>
                <w:szCs w:val="20"/>
              </w:rPr>
              <w:t>SCF</w:t>
            </w:r>
            <w:r w:rsidR="003E4042" w:rsidRPr="00D120B7" w:rsidDel="00F34259">
              <w:rPr>
                <w:i/>
                <w:color w:val="008000"/>
                <w:sz w:val="20"/>
                <w:szCs w:val="20"/>
              </w:rPr>
              <w:t xml:space="preserve"> </w:t>
            </w:r>
            <w:r w:rsidR="003E4042" w:rsidRPr="00D120B7">
              <w:rPr>
                <w:i/>
                <w:color w:val="008000"/>
                <w:sz w:val="20"/>
                <w:szCs w:val="20"/>
              </w:rPr>
              <w:t>was chosen.</w:t>
            </w:r>
          </w:p>
        </w:tc>
        <w:tc>
          <w:tcPr>
            <w:tcW w:w="3420" w:type="dxa"/>
            <w:gridSpan w:val="3"/>
            <w:shd w:val="clear" w:color="auto" w:fill="FFF2CC" w:themeFill="accent4" w:themeFillTint="33"/>
            <w:vAlign w:val="bottom"/>
          </w:tcPr>
          <w:p w14:paraId="103B2596" w14:textId="25865868" w:rsidR="003E4042" w:rsidRPr="00606BC8" w:rsidRDefault="003E4042" w:rsidP="003E4042">
            <w:pPr>
              <w:spacing w:before="0" w:after="0"/>
              <w:rPr>
                <w:rFonts w:asciiTheme="minorHAnsi" w:hAnsiTheme="minorHAnsi"/>
                <w:sz w:val="20"/>
                <w:szCs w:val="20"/>
              </w:rPr>
            </w:pPr>
          </w:p>
        </w:tc>
      </w:tr>
      <w:tr w:rsidR="001F4EB9" w:rsidRPr="00606BC8" w14:paraId="115DB389" w14:textId="77777777" w:rsidTr="00D120B7">
        <w:trPr>
          <w:cantSplit/>
        </w:trPr>
        <w:tc>
          <w:tcPr>
            <w:tcW w:w="9535" w:type="dxa"/>
            <w:gridSpan w:val="9"/>
          </w:tcPr>
          <w:p w14:paraId="5256F52A" w14:textId="6D0832C2" w:rsidR="003E4042" w:rsidRDefault="003E4042" w:rsidP="003E4042">
            <w:pPr>
              <w:spacing w:before="0" w:after="0"/>
              <w:rPr>
                <w:color w:val="008000"/>
                <w:sz w:val="20"/>
                <w:szCs w:val="20"/>
              </w:rPr>
            </w:pPr>
            <w:r w:rsidRPr="00891EB5">
              <w:rPr>
                <w:sz w:val="20"/>
                <w:szCs w:val="20"/>
              </w:rPr>
              <w:t>Time series covered</w:t>
            </w:r>
            <w:r>
              <w:rPr>
                <w:color w:val="008000"/>
                <w:sz w:val="20"/>
                <w:szCs w:val="20"/>
              </w:rPr>
              <w:t>:</w:t>
            </w:r>
          </w:p>
          <w:p w14:paraId="714BF7DA" w14:textId="5FD53708" w:rsidR="003E4042" w:rsidRPr="00D120B7" w:rsidRDefault="003E4042" w:rsidP="00E00F7C">
            <w:pPr>
              <w:spacing w:before="0" w:after="0"/>
              <w:rPr>
                <w:rFonts w:asciiTheme="minorHAnsi" w:hAnsiTheme="minorHAnsi"/>
                <w:i/>
                <w:sz w:val="20"/>
                <w:szCs w:val="20"/>
              </w:rPr>
            </w:pPr>
            <w:r w:rsidRPr="00D120B7">
              <w:rPr>
                <w:i/>
                <w:color w:val="008000"/>
                <w:sz w:val="20"/>
                <w:szCs w:val="20"/>
              </w:rPr>
              <w:t>Record the years for which the EF/SCF</w:t>
            </w:r>
            <w:r w:rsidRPr="00D120B7" w:rsidDel="00F34259">
              <w:rPr>
                <w:i/>
                <w:color w:val="008000"/>
                <w:sz w:val="20"/>
                <w:szCs w:val="20"/>
              </w:rPr>
              <w:t xml:space="preserve"> </w:t>
            </w:r>
            <w:r w:rsidRPr="00D120B7">
              <w:rPr>
                <w:i/>
                <w:color w:val="008000"/>
                <w:sz w:val="20"/>
                <w:szCs w:val="20"/>
              </w:rPr>
              <w:t>is available</w:t>
            </w:r>
            <w:r w:rsidR="00F715CB">
              <w:rPr>
                <w:i/>
                <w:color w:val="008000"/>
                <w:sz w:val="20"/>
                <w:szCs w:val="20"/>
              </w:rPr>
              <w:t>.</w:t>
            </w:r>
          </w:p>
        </w:tc>
        <w:tc>
          <w:tcPr>
            <w:tcW w:w="3420" w:type="dxa"/>
            <w:gridSpan w:val="3"/>
            <w:shd w:val="clear" w:color="auto" w:fill="FFF2CC" w:themeFill="accent4" w:themeFillTint="33"/>
            <w:vAlign w:val="bottom"/>
          </w:tcPr>
          <w:p w14:paraId="0A704D9A" w14:textId="3DCF03C3" w:rsidR="003E4042" w:rsidRPr="00606BC8" w:rsidRDefault="003E4042" w:rsidP="003E4042">
            <w:pPr>
              <w:spacing w:before="0" w:after="0"/>
              <w:rPr>
                <w:rFonts w:asciiTheme="minorHAnsi" w:hAnsiTheme="minorHAnsi"/>
                <w:sz w:val="20"/>
                <w:szCs w:val="20"/>
              </w:rPr>
            </w:pPr>
          </w:p>
        </w:tc>
      </w:tr>
      <w:tr w:rsidR="001F4EB9" w:rsidRPr="00606BC8" w14:paraId="75B92766" w14:textId="77777777" w:rsidTr="00D120B7">
        <w:trPr>
          <w:cantSplit/>
        </w:trPr>
        <w:tc>
          <w:tcPr>
            <w:tcW w:w="9535" w:type="dxa"/>
            <w:gridSpan w:val="9"/>
          </w:tcPr>
          <w:p w14:paraId="2D919B1A" w14:textId="45F7FA34" w:rsidR="003E4042" w:rsidRDefault="003E4042" w:rsidP="003E4042">
            <w:pPr>
              <w:spacing w:before="0" w:after="0"/>
              <w:rPr>
                <w:color w:val="008000"/>
                <w:sz w:val="20"/>
                <w:szCs w:val="20"/>
              </w:rPr>
            </w:pPr>
            <w:r w:rsidRPr="00891EB5">
              <w:rPr>
                <w:sz w:val="20"/>
                <w:szCs w:val="20"/>
              </w:rPr>
              <w:t>Reference (if applicable)</w:t>
            </w:r>
            <w:r>
              <w:rPr>
                <w:color w:val="008000"/>
                <w:sz w:val="20"/>
                <w:szCs w:val="20"/>
              </w:rPr>
              <w:t>:</w:t>
            </w:r>
          </w:p>
          <w:p w14:paraId="44C5387A" w14:textId="11AD092C" w:rsidR="003E4042" w:rsidRPr="00D120B7" w:rsidRDefault="00F715CB" w:rsidP="00E00F7C">
            <w:pPr>
              <w:spacing w:before="0" w:after="0"/>
              <w:rPr>
                <w:rFonts w:asciiTheme="minorHAnsi" w:hAnsiTheme="minorHAnsi"/>
                <w:i/>
                <w:sz w:val="20"/>
                <w:szCs w:val="20"/>
              </w:rPr>
            </w:pPr>
            <w:r w:rsidRPr="00606BC8">
              <w:rPr>
                <w:rFonts w:asciiTheme="minorHAnsi" w:hAnsiTheme="minorHAnsi"/>
                <w:i/>
                <w:color w:val="008000"/>
                <w:sz w:val="20"/>
                <w:szCs w:val="20"/>
              </w:rPr>
              <w:t xml:space="preserve">If the </w:t>
            </w:r>
            <w:r>
              <w:rPr>
                <w:rFonts w:asciiTheme="minorHAnsi" w:hAnsiTheme="minorHAnsi"/>
                <w:i/>
                <w:color w:val="008000"/>
                <w:sz w:val="20"/>
                <w:szCs w:val="20"/>
              </w:rPr>
              <w:t>EF/SCF is</w:t>
            </w:r>
            <w:r w:rsidRPr="00606BC8">
              <w:rPr>
                <w:rFonts w:asciiTheme="minorHAnsi" w:hAnsiTheme="minorHAnsi"/>
                <w:i/>
                <w:color w:val="008000"/>
                <w:sz w:val="20"/>
                <w:szCs w:val="20"/>
              </w:rPr>
              <w:t xml:space="preserve"> from a publication, </w:t>
            </w:r>
            <w:r>
              <w:rPr>
                <w:rFonts w:asciiTheme="minorHAnsi" w:hAnsiTheme="minorHAnsi"/>
                <w:i/>
                <w:color w:val="008000"/>
                <w:sz w:val="20"/>
                <w:szCs w:val="20"/>
              </w:rPr>
              <w:t>record</w:t>
            </w:r>
            <w:r w:rsidRPr="00606BC8">
              <w:rPr>
                <w:rFonts w:asciiTheme="minorHAnsi" w:hAnsiTheme="minorHAnsi"/>
                <w:i/>
                <w:color w:val="008000"/>
                <w:sz w:val="20"/>
                <w:szCs w:val="20"/>
              </w:rPr>
              <w:t xml:space="preserve"> the full reference</w:t>
            </w:r>
            <w:r>
              <w:rPr>
                <w:rFonts w:asciiTheme="minorHAnsi" w:hAnsiTheme="minorHAnsi"/>
                <w:i/>
                <w:color w:val="008000"/>
                <w:sz w:val="20"/>
                <w:szCs w:val="20"/>
              </w:rPr>
              <w:t>.</w:t>
            </w:r>
          </w:p>
        </w:tc>
        <w:tc>
          <w:tcPr>
            <w:tcW w:w="3420" w:type="dxa"/>
            <w:gridSpan w:val="3"/>
            <w:shd w:val="clear" w:color="auto" w:fill="FFF2CC" w:themeFill="accent4" w:themeFillTint="33"/>
            <w:vAlign w:val="bottom"/>
          </w:tcPr>
          <w:p w14:paraId="5D147AD5" w14:textId="3603FAD7" w:rsidR="003E4042" w:rsidRPr="00606BC8" w:rsidRDefault="003E4042" w:rsidP="003E4042">
            <w:pPr>
              <w:spacing w:before="0" w:after="0"/>
              <w:rPr>
                <w:rFonts w:asciiTheme="minorHAnsi" w:hAnsiTheme="minorHAnsi"/>
                <w:sz w:val="20"/>
                <w:szCs w:val="20"/>
              </w:rPr>
            </w:pPr>
          </w:p>
        </w:tc>
      </w:tr>
      <w:tr w:rsidR="001F4EB9" w:rsidRPr="00606BC8" w14:paraId="6C0A56E6" w14:textId="77777777" w:rsidTr="00D120B7">
        <w:trPr>
          <w:cantSplit/>
        </w:trPr>
        <w:tc>
          <w:tcPr>
            <w:tcW w:w="9535" w:type="dxa"/>
            <w:gridSpan w:val="9"/>
          </w:tcPr>
          <w:p w14:paraId="0BE3CE7F" w14:textId="3D7594AF" w:rsidR="003E4042" w:rsidRDefault="003E4042" w:rsidP="003E4042">
            <w:pPr>
              <w:spacing w:before="0" w:after="0"/>
              <w:rPr>
                <w:color w:val="008000"/>
                <w:sz w:val="20"/>
                <w:szCs w:val="20"/>
              </w:rPr>
            </w:pPr>
            <w:r w:rsidRPr="00891EB5">
              <w:rPr>
                <w:sz w:val="20"/>
                <w:szCs w:val="20"/>
              </w:rPr>
              <w:t>Date of provision</w:t>
            </w:r>
            <w:r>
              <w:rPr>
                <w:color w:val="008000"/>
                <w:sz w:val="20"/>
                <w:szCs w:val="20"/>
              </w:rPr>
              <w:t>:</w:t>
            </w:r>
          </w:p>
          <w:p w14:paraId="607D7860" w14:textId="58CEFC93" w:rsidR="003E4042" w:rsidRPr="00D120B7" w:rsidRDefault="003E4042" w:rsidP="003E4042">
            <w:pPr>
              <w:spacing w:before="0" w:after="0"/>
              <w:rPr>
                <w:rFonts w:asciiTheme="minorHAnsi" w:hAnsiTheme="minorHAnsi"/>
                <w:i/>
                <w:sz w:val="20"/>
                <w:szCs w:val="20"/>
              </w:rPr>
            </w:pPr>
            <w:r w:rsidRPr="00D120B7">
              <w:rPr>
                <w:i/>
                <w:color w:val="008000"/>
                <w:sz w:val="20"/>
                <w:szCs w:val="20"/>
              </w:rPr>
              <w:t>R</w:t>
            </w:r>
            <w:r w:rsidR="00F715CB" w:rsidRPr="00E00F7C">
              <w:rPr>
                <w:i/>
                <w:color w:val="008000"/>
                <w:sz w:val="20"/>
                <w:szCs w:val="20"/>
              </w:rPr>
              <w:t xml:space="preserve">ecord the date of receipt of </w:t>
            </w:r>
            <w:r w:rsidR="00F715CB">
              <w:rPr>
                <w:i/>
                <w:color w:val="008000"/>
                <w:sz w:val="20"/>
                <w:szCs w:val="20"/>
              </w:rPr>
              <w:t xml:space="preserve">the </w:t>
            </w:r>
            <w:r w:rsidR="00F715CB" w:rsidRPr="00E00F7C">
              <w:rPr>
                <w:i/>
                <w:color w:val="008000"/>
                <w:sz w:val="20"/>
                <w:szCs w:val="20"/>
              </w:rPr>
              <w:t>EF/</w:t>
            </w:r>
            <w:r w:rsidRPr="00D120B7">
              <w:rPr>
                <w:i/>
                <w:color w:val="008000"/>
                <w:sz w:val="20"/>
                <w:szCs w:val="20"/>
              </w:rPr>
              <w:t>SCF</w:t>
            </w:r>
            <w:r w:rsidR="00F715CB">
              <w:rPr>
                <w:i/>
                <w:color w:val="008000"/>
                <w:sz w:val="20"/>
                <w:szCs w:val="20"/>
              </w:rPr>
              <w:t>.</w:t>
            </w:r>
          </w:p>
        </w:tc>
        <w:tc>
          <w:tcPr>
            <w:tcW w:w="3420" w:type="dxa"/>
            <w:gridSpan w:val="3"/>
            <w:shd w:val="clear" w:color="auto" w:fill="FFF2CC" w:themeFill="accent4" w:themeFillTint="33"/>
          </w:tcPr>
          <w:p w14:paraId="487FDB3C" w14:textId="78F0000C" w:rsidR="003E4042" w:rsidRPr="00606BC8" w:rsidRDefault="003E4042" w:rsidP="003E4042">
            <w:pPr>
              <w:spacing w:before="0" w:after="0"/>
              <w:rPr>
                <w:rFonts w:asciiTheme="minorHAnsi" w:hAnsiTheme="minorHAnsi"/>
                <w:sz w:val="20"/>
                <w:szCs w:val="20"/>
              </w:rPr>
            </w:pPr>
          </w:p>
        </w:tc>
      </w:tr>
      <w:tr w:rsidR="001F4EB9" w:rsidRPr="00606BC8" w14:paraId="020D0349" w14:textId="77777777" w:rsidTr="00D120B7">
        <w:trPr>
          <w:cantSplit/>
        </w:trPr>
        <w:tc>
          <w:tcPr>
            <w:tcW w:w="9535" w:type="dxa"/>
            <w:gridSpan w:val="9"/>
          </w:tcPr>
          <w:p w14:paraId="420EBFA9" w14:textId="4ADB93FB" w:rsidR="003E4042" w:rsidRDefault="003E4042" w:rsidP="003E4042">
            <w:pPr>
              <w:spacing w:before="0" w:after="0"/>
              <w:rPr>
                <w:color w:val="008000"/>
                <w:sz w:val="20"/>
                <w:szCs w:val="20"/>
              </w:rPr>
            </w:pPr>
            <w:r w:rsidRPr="00FC7138">
              <w:rPr>
                <w:sz w:val="20"/>
                <w:szCs w:val="20"/>
              </w:rPr>
              <w:t>Source of EF/SCF</w:t>
            </w:r>
            <w:r>
              <w:rPr>
                <w:color w:val="008000"/>
                <w:sz w:val="20"/>
                <w:szCs w:val="20"/>
              </w:rPr>
              <w:t>:</w:t>
            </w:r>
          </w:p>
          <w:p w14:paraId="249F9CD1" w14:textId="1325C57E" w:rsidR="003E4042" w:rsidRPr="00606BC8" w:rsidRDefault="00F715CB" w:rsidP="00E00F7C">
            <w:pPr>
              <w:spacing w:before="0" w:after="0"/>
              <w:rPr>
                <w:rFonts w:asciiTheme="minorHAnsi" w:hAnsiTheme="minorHAnsi"/>
                <w:sz w:val="20"/>
                <w:szCs w:val="20"/>
              </w:rPr>
            </w:pPr>
            <w:r w:rsidRPr="00E00F7C">
              <w:rPr>
                <w:i/>
                <w:color w:val="008000"/>
                <w:sz w:val="20"/>
                <w:szCs w:val="20"/>
              </w:rPr>
              <w:t>Record the source of the EF/</w:t>
            </w:r>
            <w:r w:rsidR="003E4042" w:rsidRPr="00D120B7">
              <w:rPr>
                <w:i/>
                <w:color w:val="008000"/>
                <w:sz w:val="20"/>
                <w:szCs w:val="20"/>
              </w:rPr>
              <w:t>SCF, e.g.</w:t>
            </w:r>
            <w:r>
              <w:rPr>
                <w:i/>
                <w:color w:val="008000"/>
                <w:sz w:val="20"/>
                <w:szCs w:val="20"/>
              </w:rPr>
              <w:t>,</w:t>
            </w:r>
            <w:r w:rsidR="003E4042" w:rsidRPr="00D120B7">
              <w:rPr>
                <w:i/>
                <w:color w:val="008000"/>
                <w:sz w:val="20"/>
                <w:szCs w:val="20"/>
              </w:rPr>
              <w:t xml:space="preserve"> the institution and department </w:t>
            </w:r>
            <w:r>
              <w:rPr>
                <w:i/>
                <w:color w:val="008000"/>
                <w:sz w:val="20"/>
                <w:szCs w:val="20"/>
              </w:rPr>
              <w:t xml:space="preserve">that </w:t>
            </w:r>
            <w:r w:rsidRPr="00E00F7C">
              <w:rPr>
                <w:i/>
                <w:color w:val="008000"/>
                <w:sz w:val="20"/>
                <w:szCs w:val="20"/>
              </w:rPr>
              <w:t>provided it</w:t>
            </w:r>
            <w:r w:rsidR="003E4042" w:rsidRPr="00D120B7">
              <w:rPr>
                <w:i/>
                <w:color w:val="008000"/>
                <w:sz w:val="20"/>
                <w:szCs w:val="20"/>
              </w:rPr>
              <w:t>.</w:t>
            </w:r>
          </w:p>
        </w:tc>
        <w:tc>
          <w:tcPr>
            <w:tcW w:w="3420" w:type="dxa"/>
            <w:gridSpan w:val="3"/>
            <w:shd w:val="clear" w:color="auto" w:fill="FFF2CC" w:themeFill="accent4" w:themeFillTint="33"/>
          </w:tcPr>
          <w:p w14:paraId="1A4FCA35" w14:textId="35F44006" w:rsidR="003E4042" w:rsidRPr="00606BC8" w:rsidRDefault="003E4042" w:rsidP="003E4042">
            <w:pPr>
              <w:spacing w:before="0" w:after="0"/>
              <w:rPr>
                <w:rFonts w:asciiTheme="minorHAnsi" w:hAnsiTheme="minorHAnsi"/>
                <w:sz w:val="20"/>
                <w:szCs w:val="20"/>
              </w:rPr>
            </w:pPr>
          </w:p>
        </w:tc>
      </w:tr>
      <w:tr w:rsidR="001F4EB9" w:rsidRPr="00606BC8" w14:paraId="1A17CFC4" w14:textId="77777777" w:rsidTr="00D120B7">
        <w:trPr>
          <w:cantSplit/>
        </w:trPr>
        <w:tc>
          <w:tcPr>
            <w:tcW w:w="9535" w:type="dxa"/>
            <w:gridSpan w:val="9"/>
          </w:tcPr>
          <w:p w14:paraId="0839C685" w14:textId="2B8196E9" w:rsidR="003E4042" w:rsidRDefault="003E4042" w:rsidP="003E4042">
            <w:pPr>
              <w:spacing w:before="0" w:after="0"/>
              <w:rPr>
                <w:color w:val="008000"/>
                <w:sz w:val="20"/>
                <w:szCs w:val="20"/>
              </w:rPr>
            </w:pPr>
            <w:r w:rsidRPr="00FC7138">
              <w:rPr>
                <w:sz w:val="20"/>
                <w:szCs w:val="20"/>
              </w:rPr>
              <w:t>Contact details</w:t>
            </w:r>
            <w:r>
              <w:rPr>
                <w:color w:val="008000"/>
                <w:sz w:val="20"/>
                <w:szCs w:val="20"/>
              </w:rPr>
              <w:t>:</w:t>
            </w:r>
          </w:p>
          <w:p w14:paraId="6BE4DDBA" w14:textId="7CD87280" w:rsidR="003E4042" w:rsidRPr="00D120B7" w:rsidRDefault="003E4042" w:rsidP="00E00F7C">
            <w:pPr>
              <w:spacing w:before="0" w:after="0"/>
              <w:rPr>
                <w:rFonts w:asciiTheme="minorHAnsi" w:hAnsiTheme="minorHAnsi"/>
                <w:i/>
                <w:sz w:val="20"/>
                <w:szCs w:val="20"/>
              </w:rPr>
            </w:pPr>
            <w:r w:rsidRPr="00D120B7">
              <w:rPr>
                <w:i/>
                <w:color w:val="008000"/>
                <w:sz w:val="20"/>
                <w:szCs w:val="20"/>
              </w:rPr>
              <w:t>Record the name, email address</w:t>
            </w:r>
            <w:r w:rsidR="00F715CB">
              <w:rPr>
                <w:i/>
                <w:color w:val="008000"/>
                <w:sz w:val="20"/>
                <w:szCs w:val="20"/>
              </w:rPr>
              <w:t>,</w:t>
            </w:r>
            <w:r w:rsidRPr="00D120B7">
              <w:rPr>
                <w:i/>
                <w:color w:val="008000"/>
                <w:sz w:val="20"/>
                <w:szCs w:val="20"/>
              </w:rPr>
              <w:t xml:space="preserve"> and phone number of the contact person at the entity </w:t>
            </w:r>
            <w:r w:rsidR="00F715CB">
              <w:rPr>
                <w:i/>
                <w:color w:val="008000"/>
                <w:sz w:val="20"/>
                <w:szCs w:val="20"/>
              </w:rPr>
              <w:t>which</w:t>
            </w:r>
            <w:r w:rsidR="00F715CB" w:rsidRPr="00E00F7C">
              <w:rPr>
                <w:i/>
                <w:color w:val="008000"/>
                <w:sz w:val="20"/>
                <w:szCs w:val="20"/>
              </w:rPr>
              <w:t xml:space="preserve"> provided the EF/SCF.</w:t>
            </w:r>
          </w:p>
        </w:tc>
        <w:tc>
          <w:tcPr>
            <w:tcW w:w="3420" w:type="dxa"/>
            <w:gridSpan w:val="3"/>
            <w:shd w:val="clear" w:color="auto" w:fill="FFF2CC" w:themeFill="accent4" w:themeFillTint="33"/>
          </w:tcPr>
          <w:p w14:paraId="461B22EE" w14:textId="56177BD3" w:rsidR="003E4042" w:rsidRPr="00606BC8" w:rsidRDefault="003E4042" w:rsidP="003E4042">
            <w:pPr>
              <w:spacing w:before="0" w:after="0"/>
              <w:rPr>
                <w:rFonts w:asciiTheme="minorHAnsi" w:hAnsiTheme="minorHAnsi"/>
                <w:sz w:val="20"/>
                <w:szCs w:val="20"/>
              </w:rPr>
            </w:pPr>
          </w:p>
        </w:tc>
      </w:tr>
      <w:tr w:rsidR="00EE1F72" w:rsidRPr="00606BC8" w14:paraId="7252767C" w14:textId="77777777" w:rsidTr="00EE1F72">
        <w:tc>
          <w:tcPr>
            <w:tcW w:w="12955" w:type="dxa"/>
            <w:gridSpan w:val="12"/>
            <w:vAlign w:val="bottom"/>
          </w:tcPr>
          <w:p w14:paraId="62D5A114" w14:textId="77777777" w:rsidR="00EE1F72" w:rsidRDefault="00EE1F72" w:rsidP="00DC7CE0">
            <w:pPr>
              <w:spacing w:before="0" w:after="0"/>
              <w:rPr>
                <w:rFonts w:asciiTheme="minorHAnsi" w:hAnsiTheme="minorHAnsi"/>
                <w:b/>
                <w:sz w:val="20"/>
                <w:szCs w:val="20"/>
              </w:rPr>
            </w:pPr>
            <w:r w:rsidRPr="006414BA">
              <w:rPr>
                <w:b/>
                <w:sz w:val="22"/>
                <w:szCs w:val="22"/>
              </w:rPr>
              <w:t xml:space="preserve">EF/SCF </w:t>
            </w:r>
            <w:r w:rsidRPr="00606BC8">
              <w:rPr>
                <w:rFonts w:asciiTheme="minorHAnsi" w:hAnsiTheme="minorHAnsi"/>
                <w:b/>
                <w:sz w:val="20"/>
                <w:szCs w:val="20"/>
              </w:rPr>
              <w:t>values:</w:t>
            </w:r>
          </w:p>
          <w:p w14:paraId="5076A2DA" w14:textId="3891574E" w:rsidR="004340F4" w:rsidRPr="00606BC8" w:rsidRDefault="004340F4" w:rsidP="00DC7CE0">
            <w:pPr>
              <w:spacing w:before="0" w:after="0"/>
              <w:rPr>
                <w:rFonts w:asciiTheme="minorHAnsi" w:hAnsiTheme="minorHAnsi"/>
                <w:b/>
                <w:sz w:val="20"/>
                <w:szCs w:val="20"/>
              </w:rPr>
            </w:pPr>
            <w:r w:rsidRPr="005C79F0">
              <w:rPr>
                <w:i/>
                <w:iCs/>
                <w:color w:val="008000"/>
                <w:sz w:val="20"/>
                <w:szCs w:val="20"/>
              </w:rPr>
              <w:t>Extend or modify the years as necessary to cover your time series.</w:t>
            </w:r>
          </w:p>
        </w:tc>
      </w:tr>
      <w:tr w:rsidR="00EE1F72" w:rsidRPr="00606BC8" w14:paraId="531E893F" w14:textId="77777777" w:rsidTr="00EE1F72">
        <w:trPr>
          <w:trHeight w:val="68"/>
        </w:trPr>
        <w:tc>
          <w:tcPr>
            <w:tcW w:w="1407" w:type="dxa"/>
            <w:vAlign w:val="bottom"/>
          </w:tcPr>
          <w:p w14:paraId="60986576"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1990</w:t>
            </w:r>
          </w:p>
        </w:tc>
        <w:tc>
          <w:tcPr>
            <w:tcW w:w="1407" w:type="dxa"/>
            <w:vAlign w:val="bottom"/>
          </w:tcPr>
          <w:p w14:paraId="517947CB"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1991</w:t>
            </w:r>
          </w:p>
        </w:tc>
        <w:tc>
          <w:tcPr>
            <w:tcW w:w="1409" w:type="dxa"/>
            <w:vAlign w:val="bottom"/>
          </w:tcPr>
          <w:p w14:paraId="34C40E1D"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1992</w:t>
            </w:r>
          </w:p>
        </w:tc>
        <w:tc>
          <w:tcPr>
            <w:tcW w:w="1408" w:type="dxa"/>
            <w:vAlign w:val="bottom"/>
          </w:tcPr>
          <w:p w14:paraId="605E406E"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1993</w:t>
            </w:r>
          </w:p>
        </w:tc>
        <w:tc>
          <w:tcPr>
            <w:tcW w:w="1409" w:type="dxa"/>
            <w:gridSpan w:val="2"/>
            <w:vAlign w:val="bottom"/>
          </w:tcPr>
          <w:p w14:paraId="1ADAAA42"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1994</w:t>
            </w:r>
          </w:p>
        </w:tc>
        <w:tc>
          <w:tcPr>
            <w:tcW w:w="1546" w:type="dxa"/>
            <w:gridSpan w:val="2"/>
            <w:vAlign w:val="bottom"/>
          </w:tcPr>
          <w:p w14:paraId="51C267D6"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1995</w:t>
            </w:r>
          </w:p>
        </w:tc>
        <w:tc>
          <w:tcPr>
            <w:tcW w:w="1547" w:type="dxa"/>
            <w:gridSpan w:val="2"/>
            <w:vAlign w:val="bottom"/>
          </w:tcPr>
          <w:p w14:paraId="2A166FFC"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1996</w:t>
            </w:r>
          </w:p>
        </w:tc>
        <w:tc>
          <w:tcPr>
            <w:tcW w:w="1408" w:type="dxa"/>
            <w:vAlign w:val="bottom"/>
          </w:tcPr>
          <w:p w14:paraId="39D2D7F6"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1997</w:t>
            </w:r>
          </w:p>
        </w:tc>
        <w:tc>
          <w:tcPr>
            <w:tcW w:w="1414" w:type="dxa"/>
            <w:vAlign w:val="bottom"/>
          </w:tcPr>
          <w:p w14:paraId="68B3C1CB"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1998</w:t>
            </w:r>
          </w:p>
        </w:tc>
      </w:tr>
      <w:tr w:rsidR="00EE1F72" w:rsidRPr="00606BC8" w14:paraId="123D8388" w14:textId="77777777" w:rsidTr="00EE1F72">
        <w:trPr>
          <w:trHeight w:val="68"/>
        </w:trPr>
        <w:tc>
          <w:tcPr>
            <w:tcW w:w="1407" w:type="dxa"/>
            <w:shd w:val="clear" w:color="auto" w:fill="FFF2CC" w:themeFill="accent4" w:themeFillTint="33"/>
            <w:vAlign w:val="bottom"/>
          </w:tcPr>
          <w:p w14:paraId="5584236E" w14:textId="77777777" w:rsidR="00EE1F72" w:rsidRPr="00606BC8" w:rsidRDefault="00EE1F72" w:rsidP="00DC7CE0">
            <w:pPr>
              <w:spacing w:before="0" w:after="0"/>
              <w:rPr>
                <w:rFonts w:asciiTheme="minorHAnsi" w:hAnsiTheme="minorHAnsi"/>
                <w:sz w:val="20"/>
                <w:szCs w:val="20"/>
              </w:rPr>
            </w:pPr>
          </w:p>
        </w:tc>
        <w:tc>
          <w:tcPr>
            <w:tcW w:w="1407" w:type="dxa"/>
            <w:shd w:val="clear" w:color="auto" w:fill="FFF2CC" w:themeFill="accent4" w:themeFillTint="33"/>
            <w:vAlign w:val="bottom"/>
          </w:tcPr>
          <w:p w14:paraId="4950223B" w14:textId="77777777" w:rsidR="00EE1F72" w:rsidRPr="00606BC8" w:rsidRDefault="00EE1F72" w:rsidP="00DC7CE0">
            <w:pPr>
              <w:spacing w:before="0" w:after="0"/>
              <w:rPr>
                <w:rFonts w:asciiTheme="minorHAnsi" w:hAnsiTheme="minorHAnsi"/>
                <w:sz w:val="20"/>
                <w:szCs w:val="20"/>
              </w:rPr>
            </w:pPr>
          </w:p>
        </w:tc>
        <w:tc>
          <w:tcPr>
            <w:tcW w:w="1409" w:type="dxa"/>
            <w:shd w:val="clear" w:color="auto" w:fill="FFF2CC" w:themeFill="accent4" w:themeFillTint="33"/>
            <w:vAlign w:val="bottom"/>
          </w:tcPr>
          <w:p w14:paraId="223E0129" w14:textId="77777777" w:rsidR="00EE1F72" w:rsidRPr="00606BC8" w:rsidRDefault="00EE1F72" w:rsidP="00DC7CE0">
            <w:pPr>
              <w:spacing w:before="0" w:after="0"/>
              <w:rPr>
                <w:rFonts w:asciiTheme="minorHAnsi" w:hAnsiTheme="minorHAnsi"/>
                <w:sz w:val="20"/>
                <w:szCs w:val="20"/>
              </w:rPr>
            </w:pPr>
          </w:p>
        </w:tc>
        <w:tc>
          <w:tcPr>
            <w:tcW w:w="1408" w:type="dxa"/>
            <w:shd w:val="clear" w:color="auto" w:fill="FFF2CC" w:themeFill="accent4" w:themeFillTint="33"/>
            <w:vAlign w:val="bottom"/>
          </w:tcPr>
          <w:p w14:paraId="3FBF3F90" w14:textId="77777777" w:rsidR="00EE1F72" w:rsidRPr="00606BC8" w:rsidRDefault="00EE1F72" w:rsidP="00DC7CE0">
            <w:pPr>
              <w:spacing w:before="0" w:after="0"/>
              <w:rPr>
                <w:rFonts w:asciiTheme="minorHAnsi" w:hAnsiTheme="minorHAnsi"/>
                <w:sz w:val="20"/>
                <w:szCs w:val="20"/>
              </w:rPr>
            </w:pPr>
          </w:p>
        </w:tc>
        <w:tc>
          <w:tcPr>
            <w:tcW w:w="1409" w:type="dxa"/>
            <w:gridSpan w:val="2"/>
            <w:shd w:val="clear" w:color="auto" w:fill="FFF2CC" w:themeFill="accent4" w:themeFillTint="33"/>
            <w:vAlign w:val="bottom"/>
          </w:tcPr>
          <w:p w14:paraId="26F63D99" w14:textId="77777777" w:rsidR="00EE1F72" w:rsidRPr="00606BC8" w:rsidRDefault="00EE1F72" w:rsidP="00DC7CE0">
            <w:pPr>
              <w:spacing w:before="0" w:after="0"/>
              <w:rPr>
                <w:rFonts w:asciiTheme="minorHAnsi" w:hAnsiTheme="minorHAnsi"/>
                <w:sz w:val="20"/>
                <w:szCs w:val="20"/>
              </w:rPr>
            </w:pPr>
          </w:p>
        </w:tc>
        <w:tc>
          <w:tcPr>
            <w:tcW w:w="1546" w:type="dxa"/>
            <w:gridSpan w:val="2"/>
            <w:shd w:val="clear" w:color="auto" w:fill="FFF2CC" w:themeFill="accent4" w:themeFillTint="33"/>
            <w:vAlign w:val="bottom"/>
          </w:tcPr>
          <w:p w14:paraId="4FA5D898" w14:textId="77777777" w:rsidR="00EE1F72" w:rsidRPr="00606BC8" w:rsidRDefault="00EE1F72" w:rsidP="00DC7CE0">
            <w:pPr>
              <w:spacing w:before="0" w:after="0"/>
              <w:rPr>
                <w:rFonts w:asciiTheme="minorHAnsi" w:hAnsiTheme="minorHAnsi"/>
                <w:sz w:val="20"/>
                <w:szCs w:val="20"/>
              </w:rPr>
            </w:pPr>
          </w:p>
        </w:tc>
        <w:tc>
          <w:tcPr>
            <w:tcW w:w="1547" w:type="dxa"/>
            <w:gridSpan w:val="2"/>
            <w:shd w:val="clear" w:color="auto" w:fill="FFF2CC" w:themeFill="accent4" w:themeFillTint="33"/>
            <w:vAlign w:val="bottom"/>
          </w:tcPr>
          <w:p w14:paraId="28731A09" w14:textId="77777777" w:rsidR="00EE1F72" w:rsidRPr="00606BC8" w:rsidRDefault="00EE1F72" w:rsidP="00DC7CE0">
            <w:pPr>
              <w:spacing w:before="0" w:after="0"/>
              <w:rPr>
                <w:rFonts w:asciiTheme="minorHAnsi" w:hAnsiTheme="minorHAnsi"/>
                <w:sz w:val="20"/>
                <w:szCs w:val="20"/>
              </w:rPr>
            </w:pPr>
          </w:p>
        </w:tc>
        <w:tc>
          <w:tcPr>
            <w:tcW w:w="1408" w:type="dxa"/>
            <w:shd w:val="clear" w:color="auto" w:fill="FFF2CC" w:themeFill="accent4" w:themeFillTint="33"/>
            <w:vAlign w:val="bottom"/>
          </w:tcPr>
          <w:p w14:paraId="62BA8470" w14:textId="77777777" w:rsidR="00EE1F72" w:rsidRPr="00606BC8" w:rsidRDefault="00EE1F72" w:rsidP="00DC7CE0">
            <w:pPr>
              <w:spacing w:before="0" w:after="0"/>
              <w:rPr>
                <w:rFonts w:asciiTheme="minorHAnsi" w:hAnsiTheme="minorHAnsi"/>
                <w:sz w:val="20"/>
                <w:szCs w:val="20"/>
              </w:rPr>
            </w:pPr>
          </w:p>
        </w:tc>
        <w:tc>
          <w:tcPr>
            <w:tcW w:w="1414" w:type="dxa"/>
            <w:shd w:val="clear" w:color="auto" w:fill="FFF2CC" w:themeFill="accent4" w:themeFillTint="33"/>
            <w:vAlign w:val="bottom"/>
          </w:tcPr>
          <w:p w14:paraId="2877AD3B" w14:textId="77777777" w:rsidR="00EE1F72" w:rsidRPr="00606BC8" w:rsidRDefault="00EE1F72" w:rsidP="00DC7CE0">
            <w:pPr>
              <w:spacing w:before="0" w:after="0"/>
              <w:rPr>
                <w:rFonts w:asciiTheme="minorHAnsi" w:hAnsiTheme="minorHAnsi"/>
                <w:sz w:val="20"/>
                <w:szCs w:val="20"/>
              </w:rPr>
            </w:pPr>
          </w:p>
        </w:tc>
      </w:tr>
      <w:tr w:rsidR="00EE1F72" w:rsidRPr="00606BC8" w14:paraId="1DA428FF" w14:textId="77777777" w:rsidTr="00EE1F72">
        <w:trPr>
          <w:trHeight w:val="66"/>
        </w:trPr>
        <w:tc>
          <w:tcPr>
            <w:tcW w:w="1407" w:type="dxa"/>
            <w:vAlign w:val="bottom"/>
          </w:tcPr>
          <w:p w14:paraId="5CEBBCBD"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1999</w:t>
            </w:r>
          </w:p>
        </w:tc>
        <w:tc>
          <w:tcPr>
            <w:tcW w:w="1407" w:type="dxa"/>
            <w:vAlign w:val="bottom"/>
          </w:tcPr>
          <w:p w14:paraId="5AB491AC"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2000</w:t>
            </w:r>
          </w:p>
        </w:tc>
        <w:tc>
          <w:tcPr>
            <w:tcW w:w="1409" w:type="dxa"/>
            <w:vAlign w:val="bottom"/>
          </w:tcPr>
          <w:p w14:paraId="5C456CB8"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2001</w:t>
            </w:r>
          </w:p>
        </w:tc>
        <w:tc>
          <w:tcPr>
            <w:tcW w:w="1408" w:type="dxa"/>
            <w:vAlign w:val="bottom"/>
          </w:tcPr>
          <w:p w14:paraId="6E68A4A2"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2002</w:t>
            </w:r>
          </w:p>
        </w:tc>
        <w:tc>
          <w:tcPr>
            <w:tcW w:w="1409" w:type="dxa"/>
            <w:gridSpan w:val="2"/>
            <w:vAlign w:val="bottom"/>
          </w:tcPr>
          <w:p w14:paraId="3F80DA3B"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2003</w:t>
            </w:r>
          </w:p>
        </w:tc>
        <w:tc>
          <w:tcPr>
            <w:tcW w:w="1546" w:type="dxa"/>
            <w:gridSpan w:val="2"/>
            <w:vAlign w:val="bottom"/>
          </w:tcPr>
          <w:p w14:paraId="4D40DB2E"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2004</w:t>
            </w:r>
          </w:p>
        </w:tc>
        <w:tc>
          <w:tcPr>
            <w:tcW w:w="1547" w:type="dxa"/>
            <w:gridSpan w:val="2"/>
            <w:vAlign w:val="bottom"/>
          </w:tcPr>
          <w:p w14:paraId="4C255411"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2005</w:t>
            </w:r>
          </w:p>
        </w:tc>
        <w:tc>
          <w:tcPr>
            <w:tcW w:w="1408" w:type="dxa"/>
            <w:vAlign w:val="bottom"/>
          </w:tcPr>
          <w:p w14:paraId="4F1700A4"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2006</w:t>
            </w:r>
          </w:p>
        </w:tc>
        <w:tc>
          <w:tcPr>
            <w:tcW w:w="1414" w:type="dxa"/>
            <w:vAlign w:val="bottom"/>
          </w:tcPr>
          <w:p w14:paraId="40808612" w14:textId="77777777" w:rsidR="00EE1F72" w:rsidRPr="00606BC8" w:rsidRDefault="00EE1F72" w:rsidP="00DC7CE0">
            <w:pPr>
              <w:spacing w:before="0" w:after="0"/>
              <w:rPr>
                <w:rFonts w:asciiTheme="minorHAnsi" w:hAnsiTheme="minorHAnsi"/>
                <w:sz w:val="20"/>
                <w:szCs w:val="20"/>
              </w:rPr>
            </w:pPr>
            <w:r>
              <w:rPr>
                <w:rFonts w:asciiTheme="minorHAnsi" w:hAnsiTheme="minorHAnsi"/>
                <w:sz w:val="20"/>
                <w:szCs w:val="20"/>
              </w:rPr>
              <w:t>2007</w:t>
            </w:r>
          </w:p>
        </w:tc>
      </w:tr>
      <w:tr w:rsidR="00EE1F72" w14:paraId="6FBA54EF" w14:textId="77777777" w:rsidTr="00EE1F72">
        <w:trPr>
          <w:trHeight w:val="66"/>
        </w:trPr>
        <w:tc>
          <w:tcPr>
            <w:tcW w:w="1407" w:type="dxa"/>
            <w:shd w:val="clear" w:color="auto" w:fill="FFF2CC" w:themeFill="accent4" w:themeFillTint="33"/>
            <w:vAlign w:val="bottom"/>
          </w:tcPr>
          <w:p w14:paraId="3DC58AEA" w14:textId="77777777" w:rsidR="00EE1F72" w:rsidRDefault="00EE1F72" w:rsidP="00DC7CE0">
            <w:pPr>
              <w:spacing w:before="0" w:after="0"/>
              <w:rPr>
                <w:rFonts w:asciiTheme="minorHAnsi" w:hAnsiTheme="minorHAnsi"/>
                <w:sz w:val="20"/>
                <w:szCs w:val="20"/>
              </w:rPr>
            </w:pPr>
          </w:p>
        </w:tc>
        <w:tc>
          <w:tcPr>
            <w:tcW w:w="1407" w:type="dxa"/>
            <w:shd w:val="clear" w:color="auto" w:fill="FFF2CC" w:themeFill="accent4" w:themeFillTint="33"/>
            <w:vAlign w:val="bottom"/>
          </w:tcPr>
          <w:p w14:paraId="5E6F0966" w14:textId="77777777" w:rsidR="00EE1F72" w:rsidRDefault="00EE1F72" w:rsidP="00DC7CE0">
            <w:pPr>
              <w:spacing w:before="0" w:after="0"/>
              <w:rPr>
                <w:rFonts w:asciiTheme="minorHAnsi" w:hAnsiTheme="minorHAnsi"/>
                <w:sz w:val="20"/>
                <w:szCs w:val="20"/>
              </w:rPr>
            </w:pPr>
          </w:p>
        </w:tc>
        <w:tc>
          <w:tcPr>
            <w:tcW w:w="1409" w:type="dxa"/>
            <w:shd w:val="clear" w:color="auto" w:fill="FFF2CC" w:themeFill="accent4" w:themeFillTint="33"/>
            <w:vAlign w:val="bottom"/>
          </w:tcPr>
          <w:p w14:paraId="64C87873" w14:textId="77777777" w:rsidR="00EE1F72" w:rsidRDefault="00EE1F72" w:rsidP="00DC7CE0">
            <w:pPr>
              <w:spacing w:before="0" w:after="0"/>
              <w:rPr>
                <w:rFonts w:asciiTheme="minorHAnsi" w:hAnsiTheme="minorHAnsi"/>
                <w:sz w:val="20"/>
                <w:szCs w:val="20"/>
              </w:rPr>
            </w:pPr>
          </w:p>
        </w:tc>
        <w:tc>
          <w:tcPr>
            <w:tcW w:w="1408" w:type="dxa"/>
            <w:shd w:val="clear" w:color="auto" w:fill="FFF2CC" w:themeFill="accent4" w:themeFillTint="33"/>
            <w:vAlign w:val="bottom"/>
          </w:tcPr>
          <w:p w14:paraId="79C1D147" w14:textId="77777777" w:rsidR="00EE1F72" w:rsidRDefault="00EE1F72" w:rsidP="00DC7CE0">
            <w:pPr>
              <w:spacing w:before="0" w:after="0"/>
              <w:rPr>
                <w:rFonts w:asciiTheme="minorHAnsi" w:hAnsiTheme="minorHAnsi"/>
                <w:sz w:val="20"/>
                <w:szCs w:val="20"/>
              </w:rPr>
            </w:pPr>
          </w:p>
        </w:tc>
        <w:tc>
          <w:tcPr>
            <w:tcW w:w="1409" w:type="dxa"/>
            <w:gridSpan w:val="2"/>
            <w:shd w:val="clear" w:color="auto" w:fill="FFF2CC" w:themeFill="accent4" w:themeFillTint="33"/>
            <w:vAlign w:val="bottom"/>
          </w:tcPr>
          <w:p w14:paraId="1B869A84" w14:textId="77777777" w:rsidR="00EE1F72" w:rsidRDefault="00EE1F72" w:rsidP="00DC7CE0">
            <w:pPr>
              <w:spacing w:before="0" w:after="0"/>
              <w:rPr>
                <w:rFonts w:asciiTheme="minorHAnsi" w:hAnsiTheme="minorHAnsi"/>
                <w:sz w:val="20"/>
                <w:szCs w:val="20"/>
              </w:rPr>
            </w:pPr>
          </w:p>
        </w:tc>
        <w:tc>
          <w:tcPr>
            <w:tcW w:w="1546" w:type="dxa"/>
            <w:gridSpan w:val="2"/>
            <w:shd w:val="clear" w:color="auto" w:fill="FFF2CC" w:themeFill="accent4" w:themeFillTint="33"/>
            <w:vAlign w:val="bottom"/>
          </w:tcPr>
          <w:p w14:paraId="15E26809" w14:textId="77777777" w:rsidR="00EE1F72" w:rsidRDefault="00EE1F72" w:rsidP="00DC7CE0">
            <w:pPr>
              <w:spacing w:before="0" w:after="0"/>
              <w:rPr>
                <w:rFonts w:asciiTheme="minorHAnsi" w:hAnsiTheme="minorHAnsi"/>
                <w:sz w:val="20"/>
                <w:szCs w:val="20"/>
              </w:rPr>
            </w:pPr>
          </w:p>
        </w:tc>
        <w:tc>
          <w:tcPr>
            <w:tcW w:w="1547" w:type="dxa"/>
            <w:gridSpan w:val="2"/>
            <w:shd w:val="clear" w:color="auto" w:fill="FFF2CC" w:themeFill="accent4" w:themeFillTint="33"/>
            <w:vAlign w:val="bottom"/>
          </w:tcPr>
          <w:p w14:paraId="29BDEFF2" w14:textId="77777777" w:rsidR="00EE1F72" w:rsidRDefault="00EE1F72" w:rsidP="00DC7CE0">
            <w:pPr>
              <w:spacing w:before="0" w:after="0"/>
              <w:rPr>
                <w:rFonts w:asciiTheme="minorHAnsi" w:hAnsiTheme="minorHAnsi"/>
                <w:sz w:val="20"/>
                <w:szCs w:val="20"/>
              </w:rPr>
            </w:pPr>
          </w:p>
        </w:tc>
        <w:tc>
          <w:tcPr>
            <w:tcW w:w="1408" w:type="dxa"/>
            <w:shd w:val="clear" w:color="auto" w:fill="FFF2CC" w:themeFill="accent4" w:themeFillTint="33"/>
            <w:vAlign w:val="bottom"/>
          </w:tcPr>
          <w:p w14:paraId="76AAE61C" w14:textId="77777777" w:rsidR="00EE1F72" w:rsidRDefault="00EE1F72" w:rsidP="00DC7CE0">
            <w:pPr>
              <w:spacing w:before="0" w:after="0"/>
              <w:rPr>
                <w:rFonts w:asciiTheme="minorHAnsi" w:hAnsiTheme="minorHAnsi"/>
                <w:sz w:val="20"/>
                <w:szCs w:val="20"/>
              </w:rPr>
            </w:pPr>
          </w:p>
        </w:tc>
        <w:tc>
          <w:tcPr>
            <w:tcW w:w="1414" w:type="dxa"/>
            <w:shd w:val="clear" w:color="auto" w:fill="FFF2CC" w:themeFill="accent4" w:themeFillTint="33"/>
            <w:vAlign w:val="bottom"/>
          </w:tcPr>
          <w:p w14:paraId="154AC027" w14:textId="77777777" w:rsidR="00EE1F72" w:rsidRDefault="00EE1F72" w:rsidP="00DC7CE0">
            <w:pPr>
              <w:spacing w:before="0" w:after="0"/>
              <w:rPr>
                <w:rFonts w:asciiTheme="minorHAnsi" w:hAnsiTheme="minorHAnsi"/>
                <w:sz w:val="20"/>
                <w:szCs w:val="20"/>
              </w:rPr>
            </w:pPr>
          </w:p>
        </w:tc>
      </w:tr>
      <w:tr w:rsidR="00EE1F72" w14:paraId="106AD8DF" w14:textId="77777777" w:rsidTr="00EE1F72">
        <w:trPr>
          <w:trHeight w:val="66"/>
        </w:trPr>
        <w:tc>
          <w:tcPr>
            <w:tcW w:w="1407" w:type="dxa"/>
            <w:vAlign w:val="bottom"/>
          </w:tcPr>
          <w:p w14:paraId="5A593A93" w14:textId="77777777" w:rsidR="00EE1F72" w:rsidRDefault="00EE1F72" w:rsidP="00DC7CE0">
            <w:pPr>
              <w:spacing w:before="0" w:after="0"/>
              <w:rPr>
                <w:rFonts w:asciiTheme="minorHAnsi" w:hAnsiTheme="minorHAnsi"/>
                <w:sz w:val="20"/>
                <w:szCs w:val="20"/>
              </w:rPr>
            </w:pPr>
            <w:r>
              <w:rPr>
                <w:rFonts w:asciiTheme="minorHAnsi" w:hAnsiTheme="minorHAnsi"/>
                <w:sz w:val="20"/>
                <w:szCs w:val="20"/>
              </w:rPr>
              <w:t>2008</w:t>
            </w:r>
          </w:p>
        </w:tc>
        <w:tc>
          <w:tcPr>
            <w:tcW w:w="1407" w:type="dxa"/>
            <w:vAlign w:val="bottom"/>
          </w:tcPr>
          <w:p w14:paraId="2C290D05" w14:textId="77777777" w:rsidR="00EE1F72" w:rsidRDefault="00EE1F72" w:rsidP="00DC7CE0">
            <w:pPr>
              <w:spacing w:before="0" w:after="0"/>
              <w:rPr>
                <w:rFonts w:asciiTheme="minorHAnsi" w:hAnsiTheme="minorHAnsi"/>
                <w:sz w:val="20"/>
                <w:szCs w:val="20"/>
              </w:rPr>
            </w:pPr>
            <w:r>
              <w:rPr>
                <w:rFonts w:asciiTheme="minorHAnsi" w:hAnsiTheme="minorHAnsi"/>
                <w:sz w:val="20"/>
                <w:szCs w:val="20"/>
              </w:rPr>
              <w:t>2009</w:t>
            </w:r>
          </w:p>
        </w:tc>
        <w:tc>
          <w:tcPr>
            <w:tcW w:w="1409" w:type="dxa"/>
            <w:vAlign w:val="bottom"/>
          </w:tcPr>
          <w:p w14:paraId="3DE536B5" w14:textId="77777777" w:rsidR="00EE1F72" w:rsidRDefault="00EE1F72" w:rsidP="00DC7CE0">
            <w:pPr>
              <w:spacing w:before="0" w:after="0"/>
              <w:rPr>
                <w:rFonts w:asciiTheme="minorHAnsi" w:hAnsiTheme="minorHAnsi"/>
                <w:sz w:val="20"/>
                <w:szCs w:val="20"/>
              </w:rPr>
            </w:pPr>
            <w:r>
              <w:rPr>
                <w:rFonts w:asciiTheme="minorHAnsi" w:hAnsiTheme="minorHAnsi"/>
                <w:sz w:val="20"/>
                <w:szCs w:val="20"/>
              </w:rPr>
              <w:t>2010</w:t>
            </w:r>
          </w:p>
        </w:tc>
        <w:tc>
          <w:tcPr>
            <w:tcW w:w="1408" w:type="dxa"/>
            <w:vAlign w:val="bottom"/>
          </w:tcPr>
          <w:p w14:paraId="1D7098F2" w14:textId="77777777" w:rsidR="00EE1F72" w:rsidRDefault="00EE1F72" w:rsidP="00DC7CE0">
            <w:pPr>
              <w:spacing w:before="0" w:after="0"/>
              <w:rPr>
                <w:rFonts w:asciiTheme="minorHAnsi" w:hAnsiTheme="minorHAnsi"/>
                <w:sz w:val="20"/>
                <w:szCs w:val="20"/>
              </w:rPr>
            </w:pPr>
            <w:r>
              <w:rPr>
                <w:rFonts w:asciiTheme="minorHAnsi" w:hAnsiTheme="minorHAnsi"/>
                <w:sz w:val="20"/>
                <w:szCs w:val="20"/>
              </w:rPr>
              <w:t>2011</w:t>
            </w:r>
          </w:p>
        </w:tc>
        <w:tc>
          <w:tcPr>
            <w:tcW w:w="1409" w:type="dxa"/>
            <w:gridSpan w:val="2"/>
            <w:vAlign w:val="bottom"/>
          </w:tcPr>
          <w:p w14:paraId="03A83191" w14:textId="77777777" w:rsidR="00EE1F72" w:rsidRDefault="00EE1F72" w:rsidP="00DC7CE0">
            <w:pPr>
              <w:spacing w:before="0" w:after="0"/>
              <w:rPr>
                <w:rFonts w:asciiTheme="minorHAnsi" w:hAnsiTheme="minorHAnsi"/>
                <w:sz w:val="20"/>
                <w:szCs w:val="20"/>
              </w:rPr>
            </w:pPr>
            <w:r>
              <w:rPr>
                <w:rFonts w:asciiTheme="minorHAnsi" w:hAnsiTheme="minorHAnsi"/>
                <w:sz w:val="20"/>
                <w:szCs w:val="20"/>
              </w:rPr>
              <w:t>2012</w:t>
            </w:r>
          </w:p>
        </w:tc>
        <w:tc>
          <w:tcPr>
            <w:tcW w:w="1546" w:type="dxa"/>
            <w:gridSpan w:val="2"/>
            <w:vAlign w:val="bottom"/>
          </w:tcPr>
          <w:p w14:paraId="66823D3F" w14:textId="77777777" w:rsidR="00EE1F72" w:rsidRDefault="00EE1F72" w:rsidP="00DC7CE0">
            <w:pPr>
              <w:spacing w:before="0" w:after="0"/>
              <w:rPr>
                <w:rFonts w:asciiTheme="minorHAnsi" w:hAnsiTheme="minorHAnsi"/>
                <w:sz w:val="20"/>
                <w:szCs w:val="20"/>
              </w:rPr>
            </w:pPr>
            <w:r>
              <w:rPr>
                <w:rFonts w:asciiTheme="minorHAnsi" w:hAnsiTheme="minorHAnsi"/>
                <w:sz w:val="20"/>
                <w:szCs w:val="20"/>
              </w:rPr>
              <w:t>2013</w:t>
            </w:r>
          </w:p>
        </w:tc>
        <w:tc>
          <w:tcPr>
            <w:tcW w:w="1547" w:type="dxa"/>
            <w:gridSpan w:val="2"/>
            <w:vAlign w:val="bottom"/>
          </w:tcPr>
          <w:p w14:paraId="2D749538" w14:textId="77777777" w:rsidR="00EE1F72" w:rsidRDefault="00EE1F72" w:rsidP="00DC7CE0">
            <w:pPr>
              <w:spacing w:before="0" w:after="0"/>
              <w:rPr>
                <w:rFonts w:asciiTheme="minorHAnsi" w:hAnsiTheme="minorHAnsi"/>
                <w:sz w:val="20"/>
                <w:szCs w:val="20"/>
              </w:rPr>
            </w:pPr>
            <w:r>
              <w:rPr>
                <w:rFonts w:asciiTheme="minorHAnsi" w:hAnsiTheme="minorHAnsi"/>
                <w:sz w:val="20"/>
                <w:szCs w:val="20"/>
              </w:rPr>
              <w:t>2014</w:t>
            </w:r>
          </w:p>
        </w:tc>
        <w:tc>
          <w:tcPr>
            <w:tcW w:w="1408" w:type="dxa"/>
            <w:vAlign w:val="bottom"/>
          </w:tcPr>
          <w:p w14:paraId="6C8D5E6E" w14:textId="77777777" w:rsidR="00EE1F72" w:rsidRDefault="00EE1F72" w:rsidP="00DC7CE0">
            <w:pPr>
              <w:spacing w:before="0" w:after="0"/>
              <w:rPr>
                <w:rFonts w:asciiTheme="minorHAnsi" w:hAnsiTheme="minorHAnsi"/>
                <w:sz w:val="20"/>
                <w:szCs w:val="20"/>
              </w:rPr>
            </w:pPr>
            <w:r>
              <w:rPr>
                <w:rFonts w:asciiTheme="minorHAnsi" w:hAnsiTheme="minorHAnsi"/>
                <w:sz w:val="20"/>
                <w:szCs w:val="20"/>
              </w:rPr>
              <w:t>2015</w:t>
            </w:r>
          </w:p>
        </w:tc>
        <w:tc>
          <w:tcPr>
            <w:tcW w:w="1414" w:type="dxa"/>
            <w:vAlign w:val="bottom"/>
          </w:tcPr>
          <w:p w14:paraId="066CA10B" w14:textId="77777777" w:rsidR="00EE1F72" w:rsidRDefault="00EE1F72" w:rsidP="00DC7CE0">
            <w:pPr>
              <w:spacing w:before="0" w:after="0"/>
              <w:rPr>
                <w:rFonts w:asciiTheme="minorHAnsi" w:hAnsiTheme="minorHAnsi"/>
                <w:sz w:val="20"/>
                <w:szCs w:val="20"/>
              </w:rPr>
            </w:pPr>
            <w:r>
              <w:rPr>
                <w:rFonts w:asciiTheme="minorHAnsi" w:hAnsiTheme="minorHAnsi"/>
                <w:sz w:val="20"/>
                <w:szCs w:val="20"/>
              </w:rPr>
              <w:t>2016</w:t>
            </w:r>
          </w:p>
        </w:tc>
      </w:tr>
      <w:tr w:rsidR="00EE1F72" w:rsidRPr="00606BC8" w14:paraId="706C32C2" w14:textId="77777777" w:rsidTr="00EE1F72">
        <w:trPr>
          <w:trHeight w:val="66"/>
        </w:trPr>
        <w:tc>
          <w:tcPr>
            <w:tcW w:w="1407" w:type="dxa"/>
            <w:shd w:val="clear" w:color="auto" w:fill="FFF2CC" w:themeFill="accent4" w:themeFillTint="33"/>
            <w:vAlign w:val="bottom"/>
          </w:tcPr>
          <w:p w14:paraId="6E0EAD7D" w14:textId="77777777" w:rsidR="00EE1F72" w:rsidRPr="00606BC8" w:rsidRDefault="00EE1F72" w:rsidP="00DC7CE0">
            <w:pPr>
              <w:spacing w:before="0" w:after="0"/>
              <w:rPr>
                <w:rFonts w:asciiTheme="minorHAnsi" w:hAnsiTheme="minorHAnsi"/>
                <w:sz w:val="20"/>
                <w:szCs w:val="20"/>
              </w:rPr>
            </w:pPr>
          </w:p>
        </w:tc>
        <w:tc>
          <w:tcPr>
            <w:tcW w:w="1407" w:type="dxa"/>
            <w:shd w:val="clear" w:color="auto" w:fill="FFF2CC" w:themeFill="accent4" w:themeFillTint="33"/>
            <w:vAlign w:val="bottom"/>
          </w:tcPr>
          <w:p w14:paraId="44228361" w14:textId="77777777" w:rsidR="00EE1F72" w:rsidRPr="00606BC8" w:rsidRDefault="00EE1F72" w:rsidP="00DC7CE0">
            <w:pPr>
              <w:spacing w:before="0" w:after="0"/>
              <w:rPr>
                <w:rFonts w:asciiTheme="minorHAnsi" w:hAnsiTheme="minorHAnsi"/>
                <w:sz w:val="20"/>
                <w:szCs w:val="20"/>
              </w:rPr>
            </w:pPr>
          </w:p>
        </w:tc>
        <w:tc>
          <w:tcPr>
            <w:tcW w:w="1409" w:type="dxa"/>
            <w:shd w:val="clear" w:color="auto" w:fill="FFF2CC" w:themeFill="accent4" w:themeFillTint="33"/>
            <w:vAlign w:val="bottom"/>
          </w:tcPr>
          <w:p w14:paraId="7B16FA86" w14:textId="77777777" w:rsidR="00EE1F72" w:rsidRPr="00606BC8" w:rsidRDefault="00EE1F72" w:rsidP="00DC7CE0">
            <w:pPr>
              <w:spacing w:before="0" w:after="0"/>
              <w:rPr>
                <w:rFonts w:asciiTheme="minorHAnsi" w:hAnsiTheme="minorHAnsi"/>
                <w:sz w:val="20"/>
                <w:szCs w:val="20"/>
              </w:rPr>
            </w:pPr>
          </w:p>
        </w:tc>
        <w:tc>
          <w:tcPr>
            <w:tcW w:w="1408" w:type="dxa"/>
            <w:shd w:val="clear" w:color="auto" w:fill="FFF2CC" w:themeFill="accent4" w:themeFillTint="33"/>
            <w:vAlign w:val="bottom"/>
          </w:tcPr>
          <w:p w14:paraId="3B95E229" w14:textId="77777777" w:rsidR="00EE1F72" w:rsidRPr="00606BC8" w:rsidRDefault="00EE1F72" w:rsidP="00DC7CE0">
            <w:pPr>
              <w:spacing w:before="0" w:after="0"/>
              <w:rPr>
                <w:rFonts w:asciiTheme="minorHAnsi" w:hAnsiTheme="minorHAnsi"/>
                <w:sz w:val="20"/>
                <w:szCs w:val="20"/>
              </w:rPr>
            </w:pPr>
          </w:p>
        </w:tc>
        <w:tc>
          <w:tcPr>
            <w:tcW w:w="1409" w:type="dxa"/>
            <w:gridSpan w:val="2"/>
            <w:shd w:val="clear" w:color="auto" w:fill="FFF2CC" w:themeFill="accent4" w:themeFillTint="33"/>
            <w:vAlign w:val="bottom"/>
          </w:tcPr>
          <w:p w14:paraId="001225ED" w14:textId="77777777" w:rsidR="00EE1F72" w:rsidRPr="00606BC8" w:rsidRDefault="00EE1F72" w:rsidP="00DC7CE0">
            <w:pPr>
              <w:spacing w:before="0" w:after="0"/>
              <w:rPr>
                <w:rFonts w:asciiTheme="minorHAnsi" w:hAnsiTheme="minorHAnsi"/>
                <w:sz w:val="20"/>
                <w:szCs w:val="20"/>
              </w:rPr>
            </w:pPr>
          </w:p>
        </w:tc>
        <w:tc>
          <w:tcPr>
            <w:tcW w:w="1546" w:type="dxa"/>
            <w:gridSpan w:val="2"/>
            <w:shd w:val="clear" w:color="auto" w:fill="FFF2CC" w:themeFill="accent4" w:themeFillTint="33"/>
            <w:vAlign w:val="bottom"/>
          </w:tcPr>
          <w:p w14:paraId="53459F35" w14:textId="77777777" w:rsidR="00EE1F72" w:rsidRPr="00606BC8" w:rsidRDefault="00EE1F72" w:rsidP="00DC7CE0">
            <w:pPr>
              <w:spacing w:before="0" w:after="0"/>
              <w:rPr>
                <w:rFonts w:asciiTheme="minorHAnsi" w:hAnsiTheme="minorHAnsi"/>
                <w:sz w:val="20"/>
                <w:szCs w:val="20"/>
              </w:rPr>
            </w:pPr>
          </w:p>
        </w:tc>
        <w:tc>
          <w:tcPr>
            <w:tcW w:w="1547" w:type="dxa"/>
            <w:gridSpan w:val="2"/>
            <w:shd w:val="clear" w:color="auto" w:fill="FFF2CC" w:themeFill="accent4" w:themeFillTint="33"/>
            <w:vAlign w:val="bottom"/>
          </w:tcPr>
          <w:p w14:paraId="30F9913E" w14:textId="77777777" w:rsidR="00EE1F72" w:rsidRPr="00606BC8" w:rsidRDefault="00EE1F72" w:rsidP="00DC7CE0">
            <w:pPr>
              <w:spacing w:before="0" w:after="0"/>
              <w:rPr>
                <w:rFonts w:asciiTheme="minorHAnsi" w:hAnsiTheme="minorHAnsi"/>
                <w:sz w:val="20"/>
                <w:szCs w:val="20"/>
              </w:rPr>
            </w:pPr>
          </w:p>
        </w:tc>
        <w:tc>
          <w:tcPr>
            <w:tcW w:w="1408" w:type="dxa"/>
            <w:shd w:val="clear" w:color="auto" w:fill="FFF2CC" w:themeFill="accent4" w:themeFillTint="33"/>
            <w:vAlign w:val="bottom"/>
          </w:tcPr>
          <w:p w14:paraId="7145C898" w14:textId="77777777" w:rsidR="00EE1F72" w:rsidRPr="00606BC8" w:rsidRDefault="00EE1F72" w:rsidP="00DC7CE0">
            <w:pPr>
              <w:spacing w:before="0" w:after="0"/>
              <w:rPr>
                <w:rFonts w:asciiTheme="minorHAnsi" w:hAnsiTheme="minorHAnsi"/>
                <w:sz w:val="20"/>
                <w:szCs w:val="20"/>
              </w:rPr>
            </w:pPr>
          </w:p>
        </w:tc>
        <w:tc>
          <w:tcPr>
            <w:tcW w:w="1414" w:type="dxa"/>
            <w:shd w:val="clear" w:color="auto" w:fill="FFF2CC" w:themeFill="accent4" w:themeFillTint="33"/>
            <w:vAlign w:val="bottom"/>
          </w:tcPr>
          <w:p w14:paraId="1D2D5D97" w14:textId="77777777" w:rsidR="00EE1F72" w:rsidRPr="00606BC8" w:rsidRDefault="00EE1F72" w:rsidP="00DC7CE0">
            <w:pPr>
              <w:spacing w:before="0" w:after="0"/>
              <w:rPr>
                <w:rFonts w:asciiTheme="minorHAnsi" w:hAnsiTheme="minorHAnsi"/>
                <w:sz w:val="20"/>
                <w:szCs w:val="20"/>
              </w:rPr>
            </w:pPr>
          </w:p>
        </w:tc>
      </w:tr>
      <w:tr w:rsidR="004340F4" w:rsidRPr="00606BC8" w14:paraId="2F93DA8F" w14:textId="77777777" w:rsidTr="00F42532">
        <w:trPr>
          <w:trHeight w:val="66"/>
        </w:trPr>
        <w:tc>
          <w:tcPr>
            <w:tcW w:w="1407" w:type="dxa"/>
            <w:shd w:val="clear" w:color="auto" w:fill="auto"/>
            <w:vAlign w:val="bottom"/>
          </w:tcPr>
          <w:p w14:paraId="1F4F3660" w14:textId="0BC5BFC0" w:rsidR="004340F4" w:rsidRPr="00606BC8" w:rsidRDefault="004340F4" w:rsidP="00DC7CE0">
            <w:pPr>
              <w:spacing w:before="0" w:after="0"/>
              <w:rPr>
                <w:rFonts w:asciiTheme="minorHAnsi" w:hAnsiTheme="minorHAnsi"/>
                <w:sz w:val="20"/>
                <w:szCs w:val="20"/>
              </w:rPr>
            </w:pPr>
            <w:r>
              <w:rPr>
                <w:rFonts w:asciiTheme="minorHAnsi" w:hAnsiTheme="minorHAnsi"/>
                <w:sz w:val="20"/>
                <w:szCs w:val="20"/>
              </w:rPr>
              <w:t>2017</w:t>
            </w:r>
          </w:p>
        </w:tc>
        <w:tc>
          <w:tcPr>
            <w:tcW w:w="1407" w:type="dxa"/>
            <w:shd w:val="clear" w:color="auto" w:fill="auto"/>
            <w:vAlign w:val="bottom"/>
          </w:tcPr>
          <w:p w14:paraId="3CE5B6C0" w14:textId="54DA9717" w:rsidR="004340F4" w:rsidRPr="00606BC8" w:rsidRDefault="004340F4" w:rsidP="00DC7CE0">
            <w:pPr>
              <w:spacing w:before="0" w:after="0"/>
              <w:rPr>
                <w:rFonts w:asciiTheme="minorHAnsi" w:hAnsiTheme="minorHAnsi"/>
                <w:sz w:val="20"/>
                <w:szCs w:val="20"/>
              </w:rPr>
            </w:pPr>
            <w:r>
              <w:rPr>
                <w:rFonts w:asciiTheme="minorHAnsi" w:hAnsiTheme="minorHAnsi"/>
                <w:sz w:val="20"/>
                <w:szCs w:val="20"/>
              </w:rPr>
              <w:t>2018</w:t>
            </w:r>
          </w:p>
        </w:tc>
        <w:tc>
          <w:tcPr>
            <w:tcW w:w="1409" w:type="dxa"/>
            <w:shd w:val="clear" w:color="auto" w:fill="auto"/>
            <w:vAlign w:val="bottom"/>
          </w:tcPr>
          <w:p w14:paraId="53A0AE3A" w14:textId="5D0CCFA2" w:rsidR="004340F4" w:rsidRPr="00606BC8" w:rsidRDefault="004340F4" w:rsidP="00DC7CE0">
            <w:pPr>
              <w:spacing w:before="0" w:after="0"/>
              <w:rPr>
                <w:rFonts w:asciiTheme="minorHAnsi" w:hAnsiTheme="minorHAnsi"/>
                <w:sz w:val="20"/>
                <w:szCs w:val="20"/>
              </w:rPr>
            </w:pPr>
            <w:r>
              <w:rPr>
                <w:rFonts w:asciiTheme="minorHAnsi" w:hAnsiTheme="minorHAnsi"/>
                <w:sz w:val="20"/>
                <w:szCs w:val="20"/>
              </w:rPr>
              <w:t>2019</w:t>
            </w:r>
          </w:p>
        </w:tc>
        <w:tc>
          <w:tcPr>
            <w:tcW w:w="1408" w:type="dxa"/>
            <w:shd w:val="clear" w:color="auto" w:fill="auto"/>
            <w:vAlign w:val="bottom"/>
          </w:tcPr>
          <w:p w14:paraId="5648D60A" w14:textId="22A18E9F" w:rsidR="004340F4" w:rsidRPr="00606BC8" w:rsidRDefault="00F42532" w:rsidP="00DC7CE0">
            <w:pPr>
              <w:spacing w:before="0" w:after="0"/>
              <w:rPr>
                <w:rFonts w:asciiTheme="minorHAnsi" w:hAnsiTheme="minorHAnsi"/>
                <w:sz w:val="20"/>
                <w:szCs w:val="20"/>
              </w:rPr>
            </w:pPr>
            <w:r>
              <w:rPr>
                <w:rFonts w:asciiTheme="minorHAnsi" w:hAnsiTheme="minorHAnsi"/>
                <w:sz w:val="20"/>
                <w:szCs w:val="20"/>
              </w:rPr>
              <w:t>[insert as needed]</w:t>
            </w:r>
          </w:p>
        </w:tc>
        <w:tc>
          <w:tcPr>
            <w:tcW w:w="1409" w:type="dxa"/>
            <w:gridSpan w:val="2"/>
            <w:shd w:val="clear" w:color="auto" w:fill="auto"/>
            <w:vAlign w:val="bottom"/>
          </w:tcPr>
          <w:p w14:paraId="434817D9" w14:textId="77777777" w:rsidR="004340F4" w:rsidRPr="00606BC8" w:rsidRDefault="004340F4" w:rsidP="00DC7CE0">
            <w:pPr>
              <w:spacing w:before="0" w:after="0"/>
              <w:rPr>
                <w:rFonts w:asciiTheme="minorHAnsi" w:hAnsiTheme="minorHAnsi"/>
                <w:sz w:val="20"/>
                <w:szCs w:val="20"/>
              </w:rPr>
            </w:pPr>
          </w:p>
        </w:tc>
        <w:tc>
          <w:tcPr>
            <w:tcW w:w="1546" w:type="dxa"/>
            <w:gridSpan w:val="2"/>
            <w:shd w:val="clear" w:color="auto" w:fill="auto"/>
            <w:vAlign w:val="bottom"/>
          </w:tcPr>
          <w:p w14:paraId="3FC7ADFC" w14:textId="77777777" w:rsidR="004340F4" w:rsidRPr="00606BC8" w:rsidRDefault="004340F4" w:rsidP="00DC7CE0">
            <w:pPr>
              <w:spacing w:before="0" w:after="0"/>
              <w:rPr>
                <w:rFonts w:asciiTheme="minorHAnsi" w:hAnsiTheme="minorHAnsi"/>
                <w:sz w:val="20"/>
                <w:szCs w:val="20"/>
              </w:rPr>
            </w:pPr>
          </w:p>
        </w:tc>
        <w:tc>
          <w:tcPr>
            <w:tcW w:w="1547" w:type="dxa"/>
            <w:gridSpan w:val="2"/>
            <w:shd w:val="clear" w:color="auto" w:fill="auto"/>
            <w:vAlign w:val="bottom"/>
          </w:tcPr>
          <w:p w14:paraId="6A6A6154" w14:textId="77777777" w:rsidR="004340F4" w:rsidRPr="00606BC8" w:rsidRDefault="004340F4" w:rsidP="00DC7CE0">
            <w:pPr>
              <w:spacing w:before="0" w:after="0"/>
              <w:rPr>
                <w:rFonts w:asciiTheme="minorHAnsi" w:hAnsiTheme="minorHAnsi"/>
                <w:sz w:val="20"/>
                <w:szCs w:val="20"/>
              </w:rPr>
            </w:pPr>
          </w:p>
        </w:tc>
        <w:tc>
          <w:tcPr>
            <w:tcW w:w="1408" w:type="dxa"/>
            <w:shd w:val="clear" w:color="auto" w:fill="auto"/>
            <w:vAlign w:val="bottom"/>
          </w:tcPr>
          <w:p w14:paraId="0E24C9FB" w14:textId="77777777" w:rsidR="004340F4" w:rsidRPr="00606BC8" w:rsidRDefault="004340F4" w:rsidP="00DC7CE0">
            <w:pPr>
              <w:spacing w:before="0" w:after="0"/>
              <w:rPr>
                <w:rFonts w:asciiTheme="minorHAnsi" w:hAnsiTheme="minorHAnsi"/>
                <w:sz w:val="20"/>
                <w:szCs w:val="20"/>
              </w:rPr>
            </w:pPr>
          </w:p>
        </w:tc>
        <w:tc>
          <w:tcPr>
            <w:tcW w:w="1414" w:type="dxa"/>
            <w:shd w:val="clear" w:color="auto" w:fill="auto"/>
            <w:vAlign w:val="bottom"/>
          </w:tcPr>
          <w:p w14:paraId="34655C54" w14:textId="77777777" w:rsidR="004340F4" w:rsidRPr="00606BC8" w:rsidRDefault="004340F4" w:rsidP="00DC7CE0">
            <w:pPr>
              <w:spacing w:before="0" w:after="0"/>
              <w:rPr>
                <w:rFonts w:asciiTheme="minorHAnsi" w:hAnsiTheme="minorHAnsi"/>
                <w:sz w:val="20"/>
                <w:szCs w:val="20"/>
              </w:rPr>
            </w:pPr>
          </w:p>
        </w:tc>
      </w:tr>
      <w:tr w:rsidR="004340F4" w:rsidRPr="00606BC8" w14:paraId="70AAB529" w14:textId="77777777" w:rsidTr="00EE1F72">
        <w:trPr>
          <w:trHeight w:val="66"/>
        </w:trPr>
        <w:tc>
          <w:tcPr>
            <w:tcW w:w="1407" w:type="dxa"/>
            <w:shd w:val="clear" w:color="auto" w:fill="FFF2CC" w:themeFill="accent4" w:themeFillTint="33"/>
            <w:vAlign w:val="bottom"/>
          </w:tcPr>
          <w:p w14:paraId="563463D5" w14:textId="77777777" w:rsidR="004340F4" w:rsidRPr="00606BC8" w:rsidRDefault="004340F4" w:rsidP="00DC7CE0">
            <w:pPr>
              <w:spacing w:before="0" w:after="0"/>
              <w:rPr>
                <w:rFonts w:asciiTheme="minorHAnsi" w:hAnsiTheme="minorHAnsi"/>
                <w:sz w:val="20"/>
                <w:szCs w:val="20"/>
              </w:rPr>
            </w:pPr>
          </w:p>
        </w:tc>
        <w:tc>
          <w:tcPr>
            <w:tcW w:w="1407" w:type="dxa"/>
            <w:shd w:val="clear" w:color="auto" w:fill="FFF2CC" w:themeFill="accent4" w:themeFillTint="33"/>
            <w:vAlign w:val="bottom"/>
          </w:tcPr>
          <w:p w14:paraId="32E6D1F3" w14:textId="77777777" w:rsidR="004340F4" w:rsidRPr="00606BC8" w:rsidRDefault="004340F4" w:rsidP="00DC7CE0">
            <w:pPr>
              <w:spacing w:before="0" w:after="0"/>
              <w:rPr>
                <w:rFonts w:asciiTheme="minorHAnsi" w:hAnsiTheme="minorHAnsi"/>
                <w:sz w:val="20"/>
                <w:szCs w:val="20"/>
              </w:rPr>
            </w:pPr>
          </w:p>
        </w:tc>
        <w:tc>
          <w:tcPr>
            <w:tcW w:w="1409" w:type="dxa"/>
            <w:shd w:val="clear" w:color="auto" w:fill="FFF2CC" w:themeFill="accent4" w:themeFillTint="33"/>
            <w:vAlign w:val="bottom"/>
          </w:tcPr>
          <w:p w14:paraId="5C111C82" w14:textId="77777777" w:rsidR="004340F4" w:rsidRPr="00606BC8" w:rsidRDefault="004340F4" w:rsidP="00DC7CE0">
            <w:pPr>
              <w:spacing w:before="0" w:after="0"/>
              <w:rPr>
                <w:rFonts w:asciiTheme="minorHAnsi" w:hAnsiTheme="minorHAnsi"/>
                <w:sz w:val="20"/>
                <w:szCs w:val="20"/>
              </w:rPr>
            </w:pPr>
          </w:p>
        </w:tc>
        <w:tc>
          <w:tcPr>
            <w:tcW w:w="1408" w:type="dxa"/>
            <w:shd w:val="clear" w:color="auto" w:fill="FFF2CC" w:themeFill="accent4" w:themeFillTint="33"/>
            <w:vAlign w:val="bottom"/>
          </w:tcPr>
          <w:p w14:paraId="177FA123" w14:textId="77777777" w:rsidR="004340F4" w:rsidRPr="00606BC8" w:rsidRDefault="004340F4" w:rsidP="00DC7CE0">
            <w:pPr>
              <w:spacing w:before="0" w:after="0"/>
              <w:rPr>
                <w:rFonts w:asciiTheme="minorHAnsi" w:hAnsiTheme="minorHAnsi"/>
                <w:sz w:val="20"/>
                <w:szCs w:val="20"/>
              </w:rPr>
            </w:pPr>
          </w:p>
        </w:tc>
        <w:tc>
          <w:tcPr>
            <w:tcW w:w="1409" w:type="dxa"/>
            <w:gridSpan w:val="2"/>
            <w:shd w:val="clear" w:color="auto" w:fill="FFF2CC" w:themeFill="accent4" w:themeFillTint="33"/>
            <w:vAlign w:val="bottom"/>
          </w:tcPr>
          <w:p w14:paraId="16558380" w14:textId="77777777" w:rsidR="004340F4" w:rsidRPr="00606BC8" w:rsidRDefault="004340F4" w:rsidP="00DC7CE0">
            <w:pPr>
              <w:spacing w:before="0" w:after="0"/>
              <w:rPr>
                <w:rFonts w:asciiTheme="minorHAnsi" w:hAnsiTheme="minorHAnsi"/>
                <w:sz w:val="20"/>
                <w:szCs w:val="20"/>
              </w:rPr>
            </w:pPr>
          </w:p>
        </w:tc>
        <w:tc>
          <w:tcPr>
            <w:tcW w:w="1546" w:type="dxa"/>
            <w:gridSpan w:val="2"/>
            <w:shd w:val="clear" w:color="auto" w:fill="FFF2CC" w:themeFill="accent4" w:themeFillTint="33"/>
            <w:vAlign w:val="bottom"/>
          </w:tcPr>
          <w:p w14:paraId="69A2796C" w14:textId="77777777" w:rsidR="004340F4" w:rsidRPr="00606BC8" w:rsidRDefault="004340F4" w:rsidP="00DC7CE0">
            <w:pPr>
              <w:spacing w:before="0" w:after="0"/>
              <w:rPr>
                <w:rFonts w:asciiTheme="minorHAnsi" w:hAnsiTheme="minorHAnsi"/>
                <w:sz w:val="20"/>
                <w:szCs w:val="20"/>
              </w:rPr>
            </w:pPr>
          </w:p>
        </w:tc>
        <w:tc>
          <w:tcPr>
            <w:tcW w:w="1547" w:type="dxa"/>
            <w:gridSpan w:val="2"/>
            <w:shd w:val="clear" w:color="auto" w:fill="FFF2CC" w:themeFill="accent4" w:themeFillTint="33"/>
            <w:vAlign w:val="bottom"/>
          </w:tcPr>
          <w:p w14:paraId="19191FB8" w14:textId="77777777" w:rsidR="004340F4" w:rsidRPr="00606BC8" w:rsidRDefault="004340F4" w:rsidP="00DC7CE0">
            <w:pPr>
              <w:spacing w:before="0" w:after="0"/>
              <w:rPr>
                <w:rFonts w:asciiTheme="minorHAnsi" w:hAnsiTheme="minorHAnsi"/>
                <w:sz w:val="20"/>
                <w:szCs w:val="20"/>
              </w:rPr>
            </w:pPr>
          </w:p>
        </w:tc>
        <w:tc>
          <w:tcPr>
            <w:tcW w:w="1408" w:type="dxa"/>
            <w:shd w:val="clear" w:color="auto" w:fill="FFF2CC" w:themeFill="accent4" w:themeFillTint="33"/>
            <w:vAlign w:val="bottom"/>
          </w:tcPr>
          <w:p w14:paraId="73E29681" w14:textId="77777777" w:rsidR="004340F4" w:rsidRPr="00606BC8" w:rsidRDefault="004340F4" w:rsidP="00DC7CE0">
            <w:pPr>
              <w:spacing w:before="0" w:after="0"/>
              <w:rPr>
                <w:rFonts w:asciiTheme="minorHAnsi" w:hAnsiTheme="minorHAnsi"/>
                <w:sz w:val="20"/>
                <w:szCs w:val="20"/>
              </w:rPr>
            </w:pPr>
          </w:p>
        </w:tc>
        <w:tc>
          <w:tcPr>
            <w:tcW w:w="1414" w:type="dxa"/>
            <w:shd w:val="clear" w:color="auto" w:fill="FFF2CC" w:themeFill="accent4" w:themeFillTint="33"/>
            <w:vAlign w:val="bottom"/>
          </w:tcPr>
          <w:p w14:paraId="56B4C9B3" w14:textId="77777777" w:rsidR="004340F4" w:rsidRPr="00606BC8" w:rsidRDefault="004340F4" w:rsidP="00DC7CE0">
            <w:pPr>
              <w:spacing w:before="0" w:after="0"/>
              <w:rPr>
                <w:rFonts w:asciiTheme="minorHAnsi" w:hAnsiTheme="minorHAnsi"/>
                <w:sz w:val="20"/>
                <w:szCs w:val="20"/>
              </w:rPr>
            </w:pPr>
          </w:p>
        </w:tc>
      </w:tr>
      <w:tr w:rsidR="00EA21AA" w:rsidRPr="00606BC8" w14:paraId="10573838" w14:textId="77777777" w:rsidTr="00EA21AA">
        <w:trPr>
          <w:trHeight w:val="66"/>
        </w:trPr>
        <w:tc>
          <w:tcPr>
            <w:tcW w:w="6477" w:type="dxa"/>
            <w:gridSpan w:val="5"/>
            <w:shd w:val="clear" w:color="auto" w:fill="auto"/>
          </w:tcPr>
          <w:p w14:paraId="530984B4" w14:textId="63A49B51" w:rsidR="00EA21AA" w:rsidRPr="00606BC8" w:rsidRDefault="00EA21AA" w:rsidP="00EA21AA">
            <w:pPr>
              <w:spacing w:before="0" w:after="0"/>
              <w:rPr>
                <w:rFonts w:asciiTheme="minorHAnsi" w:hAnsiTheme="minorHAnsi"/>
                <w:b/>
                <w:sz w:val="20"/>
                <w:szCs w:val="20"/>
              </w:rPr>
            </w:pPr>
            <w:r>
              <w:rPr>
                <w:rFonts w:asciiTheme="minorHAnsi" w:hAnsiTheme="minorHAnsi"/>
                <w:b/>
                <w:sz w:val="20"/>
                <w:szCs w:val="20"/>
              </w:rPr>
              <w:t xml:space="preserve">The EF/SCF values in the rows above are derived from the files listed here: </w:t>
            </w:r>
          </w:p>
        </w:tc>
        <w:tc>
          <w:tcPr>
            <w:tcW w:w="6478" w:type="dxa"/>
            <w:gridSpan w:val="7"/>
            <w:shd w:val="clear" w:color="auto" w:fill="auto"/>
            <w:vAlign w:val="bottom"/>
          </w:tcPr>
          <w:p w14:paraId="7EE0C7A0" w14:textId="330818ED" w:rsidR="00EA21AA" w:rsidRPr="00606BC8" w:rsidRDefault="00EA21AA" w:rsidP="00EA21AA">
            <w:pPr>
              <w:spacing w:before="0" w:after="0"/>
              <w:rPr>
                <w:rFonts w:asciiTheme="minorHAnsi" w:hAnsiTheme="minorHAnsi"/>
                <w:b/>
                <w:sz w:val="20"/>
                <w:szCs w:val="20"/>
              </w:rPr>
            </w:pPr>
            <w:r w:rsidRPr="00E4333F">
              <w:rPr>
                <w:rFonts w:asciiTheme="minorHAnsi" w:hAnsiTheme="minorHAnsi"/>
                <w:i/>
                <w:color w:val="008000"/>
                <w:sz w:val="20"/>
                <w:szCs w:val="20"/>
              </w:rPr>
              <w:t xml:space="preserve">List all files from which the </w:t>
            </w:r>
            <w:r>
              <w:rPr>
                <w:rFonts w:asciiTheme="minorHAnsi" w:hAnsiTheme="minorHAnsi"/>
                <w:i/>
                <w:color w:val="008000"/>
                <w:sz w:val="20"/>
                <w:szCs w:val="20"/>
              </w:rPr>
              <w:t>EF/SCF</w:t>
            </w:r>
            <w:r w:rsidRPr="00E4333F">
              <w:rPr>
                <w:rFonts w:asciiTheme="minorHAnsi" w:hAnsiTheme="minorHAnsi"/>
                <w:i/>
                <w:color w:val="008000"/>
                <w:sz w:val="20"/>
                <w:szCs w:val="20"/>
              </w:rPr>
              <w:t xml:space="preserve"> values above come, and indicate where these files are located, and whom to contact in order to access these files.</w:t>
            </w:r>
            <w:r>
              <w:rPr>
                <w:rFonts w:asciiTheme="minorHAnsi" w:hAnsiTheme="minorHAnsi"/>
                <w:b/>
                <w:sz w:val="20"/>
                <w:szCs w:val="20"/>
              </w:rPr>
              <w:t xml:space="preserve"> </w:t>
            </w:r>
          </w:p>
        </w:tc>
      </w:tr>
      <w:tr w:rsidR="00EA21AA" w:rsidRPr="00606BC8" w14:paraId="4F7AE425" w14:textId="77777777" w:rsidTr="00EE1F72">
        <w:trPr>
          <w:trHeight w:val="66"/>
        </w:trPr>
        <w:tc>
          <w:tcPr>
            <w:tcW w:w="12955" w:type="dxa"/>
            <w:gridSpan w:val="12"/>
            <w:shd w:val="clear" w:color="auto" w:fill="auto"/>
            <w:vAlign w:val="bottom"/>
          </w:tcPr>
          <w:p w14:paraId="22945998" w14:textId="77777777" w:rsidR="00EA21AA" w:rsidRPr="00606BC8" w:rsidRDefault="00EA21AA" w:rsidP="00EA21AA">
            <w:pPr>
              <w:spacing w:before="0" w:after="0"/>
              <w:rPr>
                <w:rFonts w:asciiTheme="minorHAnsi" w:hAnsiTheme="minorHAnsi"/>
                <w:b/>
                <w:sz w:val="20"/>
                <w:szCs w:val="20"/>
              </w:rPr>
            </w:pPr>
            <w:r w:rsidRPr="00606BC8">
              <w:rPr>
                <w:rFonts w:asciiTheme="minorHAnsi" w:hAnsiTheme="minorHAnsi"/>
                <w:b/>
                <w:sz w:val="20"/>
                <w:szCs w:val="20"/>
              </w:rPr>
              <w:t>Quality control measures</w:t>
            </w:r>
          </w:p>
          <w:p w14:paraId="303DD757" w14:textId="1D75AC5A" w:rsidR="00EA21AA" w:rsidRPr="00606BC8" w:rsidRDefault="00EA21AA" w:rsidP="00EA21AA">
            <w:pPr>
              <w:spacing w:before="0" w:after="0"/>
              <w:rPr>
                <w:rFonts w:asciiTheme="minorHAnsi" w:hAnsiTheme="minorHAnsi"/>
                <w:sz w:val="20"/>
                <w:szCs w:val="20"/>
              </w:rPr>
            </w:pPr>
            <w:r w:rsidRPr="00606BC8">
              <w:rPr>
                <w:rFonts w:asciiTheme="minorHAnsi" w:hAnsiTheme="minorHAnsi"/>
                <w:i/>
                <w:color w:val="008000"/>
                <w:sz w:val="20"/>
                <w:szCs w:val="20"/>
              </w:rPr>
              <w:t xml:space="preserve">Indicate in the following rows what quality control measures you have applied to the </w:t>
            </w:r>
            <w:r>
              <w:rPr>
                <w:rFonts w:asciiTheme="minorHAnsi" w:hAnsiTheme="minorHAnsi"/>
                <w:i/>
                <w:color w:val="008000"/>
                <w:sz w:val="20"/>
                <w:szCs w:val="20"/>
              </w:rPr>
              <w:t>EF/SCF values</w:t>
            </w:r>
            <w:r w:rsidRPr="00606BC8">
              <w:rPr>
                <w:rFonts w:asciiTheme="minorHAnsi" w:hAnsiTheme="minorHAnsi"/>
                <w:i/>
                <w:color w:val="008000"/>
                <w:sz w:val="20"/>
                <w:szCs w:val="20"/>
              </w:rPr>
              <w:t xml:space="preserve"> indicated </w:t>
            </w:r>
            <w:r>
              <w:rPr>
                <w:rFonts w:asciiTheme="minorHAnsi" w:hAnsiTheme="minorHAnsi"/>
                <w:i/>
                <w:color w:val="008000"/>
                <w:sz w:val="20"/>
                <w:szCs w:val="20"/>
              </w:rPr>
              <w:t>above</w:t>
            </w:r>
            <w:r w:rsidRPr="00606BC8">
              <w:rPr>
                <w:rFonts w:asciiTheme="minorHAnsi" w:hAnsiTheme="minorHAnsi"/>
                <w:i/>
                <w:color w:val="008000"/>
                <w:sz w:val="20"/>
                <w:szCs w:val="20"/>
              </w:rPr>
              <w:t xml:space="preserve">. Add additional </w:t>
            </w:r>
            <w:r>
              <w:rPr>
                <w:rFonts w:asciiTheme="minorHAnsi" w:hAnsiTheme="minorHAnsi"/>
                <w:i/>
                <w:color w:val="008000"/>
                <w:sz w:val="20"/>
                <w:szCs w:val="20"/>
              </w:rPr>
              <w:t>rows</w:t>
            </w:r>
            <w:r w:rsidRPr="00606BC8">
              <w:rPr>
                <w:rFonts w:asciiTheme="minorHAnsi" w:hAnsiTheme="minorHAnsi"/>
                <w:i/>
                <w:color w:val="008000"/>
                <w:sz w:val="20"/>
                <w:szCs w:val="20"/>
              </w:rPr>
              <w:t xml:space="preserve"> if you </w:t>
            </w:r>
            <w:r>
              <w:rPr>
                <w:rFonts w:asciiTheme="minorHAnsi" w:hAnsiTheme="minorHAnsi"/>
                <w:i/>
                <w:color w:val="008000"/>
                <w:sz w:val="20"/>
                <w:szCs w:val="20"/>
              </w:rPr>
              <w:t xml:space="preserve">need </w:t>
            </w:r>
            <w:r w:rsidRPr="00606BC8">
              <w:rPr>
                <w:rFonts w:asciiTheme="minorHAnsi" w:hAnsiTheme="minorHAnsi"/>
                <w:i/>
                <w:color w:val="008000"/>
                <w:sz w:val="20"/>
                <w:szCs w:val="20"/>
              </w:rPr>
              <w:t xml:space="preserve">to </w:t>
            </w:r>
            <w:r>
              <w:rPr>
                <w:rFonts w:asciiTheme="minorHAnsi" w:hAnsiTheme="minorHAnsi"/>
                <w:i/>
                <w:color w:val="008000"/>
                <w:sz w:val="20"/>
                <w:szCs w:val="20"/>
              </w:rPr>
              <w:t xml:space="preserve">describe </w:t>
            </w:r>
            <w:r w:rsidRPr="00606BC8">
              <w:rPr>
                <w:rFonts w:asciiTheme="minorHAnsi" w:hAnsiTheme="minorHAnsi"/>
                <w:i/>
                <w:color w:val="008000"/>
                <w:sz w:val="20"/>
                <w:szCs w:val="20"/>
              </w:rPr>
              <w:t>additional QC activities. For suggestions about quality control activities, see chapter six of volume 1 of the 2006 IPCC Guidelines.</w:t>
            </w:r>
            <w:r w:rsidRPr="00606BC8">
              <w:rPr>
                <w:rFonts w:asciiTheme="minorHAnsi" w:hAnsiTheme="minorHAnsi"/>
                <w:i/>
                <w:color w:val="008000"/>
                <w:sz w:val="20"/>
                <w:szCs w:val="20"/>
                <w:vertAlign w:val="superscript"/>
              </w:rPr>
              <w:footnoteReference w:id="6"/>
            </w:r>
            <w:r w:rsidRPr="00606BC8">
              <w:rPr>
                <w:rFonts w:asciiTheme="minorHAnsi" w:hAnsiTheme="minorHAnsi"/>
                <w:i/>
                <w:color w:val="008000"/>
                <w:sz w:val="20"/>
                <w:szCs w:val="20"/>
              </w:rPr>
              <w:t xml:space="preserve"> Before adding any additional quality control measures, refer to Template 4. QA/QC.</w:t>
            </w:r>
            <w:r>
              <w:rPr>
                <w:rFonts w:asciiTheme="minorHAnsi" w:hAnsiTheme="minorHAnsi"/>
                <w:i/>
                <w:color w:val="008000"/>
                <w:sz w:val="20"/>
                <w:szCs w:val="20"/>
              </w:rPr>
              <w:t xml:space="preserve"> </w:t>
            </w:r>
            <w:r w:rsidRPr="00606BC8">
              <w:rPr>
                <w:rFonts w:asciiTheme="minorHAnsi" w:hAnsiTheme="minorHAnsi"/>
                <w:i/>
                <w:color w:val="008000"/>
                <w:sz w:val="20"/>
                <w:szCs w:val="20"/>
              </w:rPr>
              <w:t>In case of data gaps or problems with time series consistency, refer to chapter five of volume 1 of the 2006 IPCC Guidelines.</w:t>
            </w:r>
            <w:r w:rsidRPr="00606BC8">
              <w:rPr>
                <w:rFonts w:asciiTheme="minorHAnsi" w:hAnsiTheme="minorHAnsi"/>
                <w:i/>
                <w:color w:val="008000"/>
                <w:sz w:val="20"/>
                <w:szCs w:val="20"/>
                <w:vertAlign w:val="superscript"/>
              </w:rPr>
              <w:footnoteReference w:id="7"/>
            </w:r>
          </w:p>
        </w:tc>
      </w:tr>
      <w:tr w:rsidR="00EA21AA" w:rsidRPr="00606BC8" w14:paraId="20D69D41" w14:textId="77777777" w:rsidTr="00EE1F72">
        <w:trPr>
          <w:trHeight w:val="66"/>
        </w:trPr>
        <w:tc>
          <w:tcPr>
            <w:tcW w:w="7785" w:type="dxa"/>
            <w:gridSpan w:val="7"/>
            <w:shd w:val="clear" w:color="auto" w:fill="auto"/>
          </w:tcPr>
          <w:p w14:paraId="388F3A7B" w14:textId="6D5A55A1" w:rsidR="00EA21AA" w:rsidRPr="001E6490" w:rsidRDefault="00EA21AA" w:rsidP="00EA21AA">
            <w:pPr>
              <w:spacing w:before="0" w:after="0"/>
              <w:rPr>
                <w:rFonts w:asciiTheme="minorHAnsi" w:hAnsiTheme="minorHAnsi"/>
                <w:sz w:val="20"/>
                <w:szCs w:val="20"/>
              </w:rPr>
            </w:pPr>
            <w:r>
              <w:rPr>
                <w:rFonts w:asciiTheme="minorHAnsi" w:hAnsiTheme="minorHAnsi"/>
                <w:sz w:val="20"/>
                <w:szCs w:val="20"/>
              </w:rPr>
              <w:t>Comparison to IPCC default factor</w:t>
            </w:r>
            <w:r w:rsidRPr="001E6490">
              <w:rPr>
                <w:rFonts w:asciiTheme="minorHAnsi" w:hAnsiTheme="minorHAnsi"/>
                <w:sz w:val="20"/>
                <w:szCs w:val="20"/>
              </w:rPr>
              <w:t xml:space="preserve">: </w:t>
            </w:r>
          </w:p>
          <w:p w14:paraId="69C34EC2" w14:textId="02039A36" w:rsidR="00EA21AA" w:rsidRPr="00606BC8" w:rsidRDefault="00EA21AA" w:rsidP="00EA21AA">
            <w:pPr>
              <w:spacing w:before="0" w:after="0"/>
              <w:rPr>
                <w:rFonts w:asciiTheme="minorHAnsi" w:hAnsiTheme="minorHAnsi"/>
                <w:sz w:val="20"/>
                <w:szCs w:val="20"/>
              </w:rPr>
            </w:pPr>
            <w:r w:rsidRPr="00D120B7">
              <w:rPr>
                <w:rFonts w:asciiTheme="minorHAnsi" w:hAnsiTheme="minorHAnsi"/>
                <w:i/>
                <w:color w:val="008000"/>
                <w:sz w:val="20"/>
                <w:szCs w:val="20"/>
              </w:rPr>
              <w:t>If not using an IPCC default factor, compare the EF/SCF to the 2006 IPCC Guidelines</w:t>
            </w:r>
            <w:r w:rsidRPr="00E00F7C">
              <w:rPr>
                <w:rFonts w:asciiTheme="minorHAnsi" w:hAnsiTheme="minorHAnsi"/>
                <w:i/>
                <w:color w:val="008000"/>
                <w:sz w:val="20"/>
                <w:szCs w:val="20"/>
              </w:rPr>
              <w:t xml:space="preserve"> default factor, and explain any differences</w:t>
            </w:r>
            <w:r w:rsidRPr="00D120B7">
              <w:rPr>
                <w:rFonts w:asciiTheme="minorHAnsi" w:hAnsiTheme="minorHAnsi"/>
                <w:i/>
                <w:color w:val="008000"/>
                <w:sz w:val="20"/>
                <w:szCs w:val="20"/>
              </w:rPr>
              <w:t>.</w:t>
            </w:r>
          </w:p>
        </w:tc>
        <w:tc>
          <w:tcPr>
            <w:tcW w:w="5170" w:type="dxa"/>
            <w:gridSpan w:val="5"/>
            <w:shd w:val="clear" w:color="auto" w:fill="FFF2CC" w:themeFill="accent4" w:themeFillTint="33"/>
          </w:tcPr>
          <w:p w14:paraId="04B14CA9" w14:textId="77777777" w:rsidR="00EA21AA" w:rsidRPr="00606BC8" w:rsidRDefault="00EA21AA" w:rsidP="00EA21AA">
            <w:pPr>
              <w:spacing w:before="0" w:after="0"/>
              <w:rPr>
                <w:rFonts w:asciiTheme="minorHAnsi" w:hAnsiTheme="minorHAnsi"/>
                <w:sz w:val="20"/>
                <w:szCs w:val="20"/>
              </w:rPr>
            </w:pPr>
          </w:p>
        </w:tc>
      </w:tr>
      <w:tr w:rsidR="00EA21AA" w:rsidRPr="00606BC8" w14:paraId="001F6DDC" w14:textId="77777777" w:rsidTr="00D120B7">
        <w:trPr>
          <w:trHeight w:val="66"/>
        </w:trPr>
        <w:tc>
          <w:tcPr>
            <w:tcW w:w="7785" w:type="dxa"/>
            <w:gridSpan w:val="7"/>
          </w:tcPr>
          <w:p w14:paraId="3A9B4CAB" w14:textId="77777777" w:rsidR="00EA21AA" w:rsidRDefault="00EA21AA" w:rsidP="00EA21AA">
            <w:pPr>
              <w:spacing w:before="0" w:after="0"/>
              <w:rPr>
                <w:rFonts w:asciiTheme="minorHAnsi" w:hAnsiTheme="minorHAnsi"/>
                <w:sz w:val="20"/>
                <w:szCs w:val="20"/>
              </w:rPr>
            </w:pPr>
            <w:r w:rsidRPr="001A21F0">
              <w:rPr>
                <w:rFonts w:asciiTheme="minorHAnsi" w:hAnsiTheme="minorHAnsi"/>
                <w:sz w:val="20"/>
                <w:szCs w:val="20"/>
              </w:rPr>
              <w:t xml:space="preserve">Are all data entered correctly into models, spreadsheets, etc.?  </w:t>
            </w:r>
          </w:p>
          <w:p w14:paraId="72D90D44" w14:textId="4FE03EE2" w:rsidR="00EA21AA" w:rsidRPr="001E6490" w:rsidRDefault="00EA21AA" w:rsidP="00EA21AA">
            <w:pPr>
              <w:spacing w:before="0" w:after="0"/>
              <w:rPr>
                <w:rFonts w:asciiTheme="minorHAnsi" w:hAnsiTheme="minorHAnsi"/>
                <w:sz w:val="20"/>
                <w:szCs w:val="20"/>
              </w:rPr>
            </w:pPr>
            <w:r w:rsidRPr="00606BC8">
              <w:rPr>
                <w:rFonts w:asciiTheme="minorHAnsi" w:hAnsiTheme="minorHAnsi"/>
                <w:i/>
                <w:color w:val="008000"/>
                <w:sz w:val="20"/>
                <w:szCs w:val="20"/>
              </w:rPr>
              <w:t>Record Yes or No</w:t>
            </w:r>
            <w:r>
              <w:rPr>
                <w:rFonts w:asciiTheme="minorHAnsi" w:hAnsiTheme="minorHAnsi"/>
                <w:i/>
                <w:color w:val="008000"/>
                <w:sz w:val="20"/>
                <w:szCs w:val="20"/>
              </w:rPr>
              <w:t>. If No, describe the corrective actions taken</w:t>
            </w:r>
            <w:r w:rsidRPr="00606BC8">
              <w:rPr>
                <w:rFonts w:asciiTheme="minorHAnsi" w:hAnsiTheme="minorHAnsi"/>
                <w:i/>
                <w:color w:val="008000"/>
                <w:sz w:val="20"/>
                <w:szCs w:val="20"/>
              </w:rPr>
              <w:t>.</w:t>
            </w:r>
          </w:p>
        </w:tc>
        <w:tc>
          <w:tcPr>
            <w:tcW w:w="5170" w:type="dxa"/>
            <w:gridSpan w:val="5"/>
            <w:shd w:val="clear" w:color="auto" w:fill="FFF2CC" w:themeFill="accent4" w:themeFillTint="33"/>
          </w:tcPr>
          <w:p w14:paraId="0BDEDF0B" w14:textId="77777777" w:rsidR="00EA21AA" w:rsidRPr="00606BC8" w:rsidRDefault="00EA21AA" w:rsidP="00EA21AA">
            <w:pPr>
              <w:spacing w:before="0" w:after="0"/>
              <w:rPr>
                <w:rFonts w:asciiTheme="minorHAnsi" w:hAnsiTheme="minorHAnsi"/>
                <w:sz w:val="20"/>
                <w:szCs w:val="20"/>
              </w:rPr>
            </w:pPr>
          </w:p>
        </w:tc>
      </w:tr>
    </w:tbl>
    <w:p w14:paraId="643DF246" w14:textId="77777777" w:rsidR="003E4042" w:rsidRDefault="003E4042" w:rsidP="00D120B7">
      <w:pPr>
        <w:spacing w:before="0" w:after="0"/>
        <w:rPr>
          <w:rFonts w:asciiTheme="minorHAnsi" w:hAnsiTheme="minorHAnsi"/>
          <w:color w:val="008000"/>
          <w:sz w:val="20"/>
          <w:szCs w:val="20"/>
        </w:rPr>
      </w:pPr>
    </w:p>
    <w:p w14:paraId="14E39CE4" w14:textId="6B91179C" w:rsidR="00E00F7C" w:rsidRDefault="00E00F7C" w:rsidP="00D120B7">
      <w:pPr>
        <w:spacing w:before="0" w:after="0"/>
        <w:rPr>
          <w:rFonts w:asciiTheme="minorHAnsi" w:hAnsiTheme="minorHAnsi"/>
          <w:color w:val="008000"/>
          <w:sz w:val="20"/>
          <w:szCs w:val="20"/>
        </w:rPr>
      </w:pPr>
      <w:r w:rsidRPr="00606BC8">
        <w:rPr>
          <w:rFonts w:asciiTheme="minorHAnsi" w:hAnsiTheme="minorHAnsi"/>
          <w:b/>
          <w:bCs/>
          <w:color w:val="008000"/>
        </w:rPr>
        <w:t xml:space="preserve">Step </w:t>
      </w:r>
      <w:r>
        <w:rPr>
          <w:rFonts w:asciiTheme="minorHAnsi" w:hAnsiTheme="minorHAnsi"/>
          <w:b/>
          <w:bCs/>
          <w:color w:val="008000"/>
        </w:rPr>
        <w:t>2: C</w:t>
      </w:r>
      <w:r w:rsidRPr="00E00F7C">
        <w:rPr>
          <w:rFonts w:asciiTheme="minorHAnsi" w:hAnsiTheme="minorHAnsi"/>
          <w:b/>
          <w:bCs/>
          <w:color w:val="008000"/>
        </w:rPr>
        <w:t xml:space="preserve">omplete </w:t>
      </w:r>
      <w:r>
        <w:rPr>
          <w:rFonts w:asciiTheme="minorHAnsi" w:hAnsiTheme="minorHAnsi"/>
          <w:b/>
          <w:bCs/>
          <w:color w:val="008000"/>
        </w:rPr>
        <w:t>Table 3-5</w:t>
      </w:r>
      <w:r w:rsidRPr="00E00F7C">
        <w:rPr>
          <w:rFonts w:asciiTheme="minorHAnsi" w:hAnsiTheme="minorHAnsi"/>
          <w:b/>
          <w:bCs/>
          <w:color w:val="008000"/>
        </w:rPr>
        <w:t xml:space="preserve"> to</w:t>
      </w:r>
      <w:r>
        <w:rPr>
          <w:rFonts w:asciiTheme="minorHAnsi" w:hAnsiTheme="minorHAnsi"/>
          <w:b/>
          <w:bCs/>
          <w:color w:val="008000"/>
        </w:rPr>
        <w:t xml:space="preserve"> document i</w:t>
      </w:r>
      <w:r w:rsidR="005709BB">
        <w:rPr>
          <w:rFonts w:asciiTheme="minorHAnsi" w:hAnsiTheme="minorHAnsi"/>
          <w:b/>
          <w:bCs/>
          <w:color w:val="008000"/>
        </w:rPr>
        <w:t>mprovement options for</w:t>
      </w:r>
      <w:r>
        <w:rPr>
          <w:rFonts w:asciiTheme="minorHAnsi" w:hAnsiTheme="minorHAnsi"/>
          <w:b/>
          <w:bCs/>
          <w:color w:val="008000"/>
        </w:rPr>
        <w:t xml:space="preserve"> methodologies and data</w:t>
      </w:r>
      <w:r w:rsidR="00990C3B">
        <w:rPr>
          <w:rFonts w:asciiTheme="minorHAnsi" w:hAnsiTheme="minorHAnsi"/>
          <w:b/>
          <w:bCs/>
          <w:color w:val="008000"/>
        </w:rPr>
        <w:t>.</w:t>
      </w:r>
    </w:p>
    <w:p w14:paraId="713BE4D4" w14:textId="77C8EFE1" w:rsidR="00877D8A" w:rsidRPr="006414BA" w:rsidRDefault="00510370" w:rsidP="00877D8A">
      <w:pPr>
        <w:rPr>
          <w:color w:val="000000"/>
        </w:rPr>
      </w:pPr>
      <w:r w:rsidRPr="006414BA">
        <w:rPr>
          <w:color w:val="000000"/>
        </w:rPr>
        <w:t xml:space="preserve">Table </w:t>
      </w:r>
      <w:r w:rsidR="00E00F7C">
        <w:rPr>
          <w:color w:val="000000"/>
        </w:rPr>
        <w:t>3-5</w:t>
      </w:r>
      <w:r w:rsidR="00573137" w:rsidRPr="006414BA">
        <w:rPr>
          <w:color w:val="000000"/>
        </w:rPr>
        <w:t xml:space="preserve"> </w:t>
      </w:r>
      <w:r w:rsidR="005709BB">
        <w:rPr>
          <w:color w:val="000000"/>
        </w:rPr>
        <w:t xml:space="preserve">below </w:t>
      </w:r>
      <w:r w:rsidR="00877D8A" w:rsidRPr="006414BA">
        <w:rPr>
          <w:color w:val="000000"/>
        </w:rPr>
        <w:t>provides a list of suggested</w:t>
      </w:r>
      <w:r w:rsidR="00CF1F78" w:rsidRPr="006414BA">
        <w:rPr>
          <w:color w:val="000000"/>
        </w:rPr>
        <w:t xml:space="preserve"> </w:t>
      </w:r>
      <w:r w:rsidR="00877D8A" w:rsidRPr="006414BA">
        <w:rPr>
          <w:color w:val="000000"/>
        </w:rPr>
        <w:t>improvements</w:t>
      </w:r>
      <w:r w:rsidR="00E00F7C">
        <w:rPr>
          <w:color w:val="000000"/>
        </w:rPr>
        <w:t xml:space="preserve"> on a category-by-category basis</w:t>
      </w:r>
      <w:r w:rsidR="00877D8A" w:rsidRPr="006414BA">
        <w:rPr>
          <w:color w:val="000000"/>
        </w:rPr>
        <w:t xml:space="preserve">. These improvements </w:t>
      </w:r>
      <w:r w:rsidR="00E56E88" w:rsidRPr="006414BA">
        <w:rPr>
          <w:color w:val="000000"/>
        </w:rPr>
        <w:t>will</w:t>
      </w:r>
      <w:r w:rsidR="00877D8A" w:rsidRPr="006414BA">
        <w:rPr>
          <w:color w:val="000000"/>
        </w:rPr>
        <w:t xml:space="preserve"> be incorporated into the </w:t>
      </w:r>
      <w:r w:rsidR="00CF1F78" w:rsidRPr="006414BA">
        <w:rPr>
          <w:color w:val="000000"/>
        </w:rPr>
        <w:t xml:space="preserve">national </w:t>
      </w:r>
      <w:r w:rsidR="00074F1A" w:rsidRPr="006414BA">
        <w:rPr>
          <w:color w:val="000000"/>
        </w:rPr>
        <w:t xml:space="preserve">inventory improvement plan (see Template </w:t>
      </w:r>
      <w:r w:rsidR="003E1B17" w:rsidRPr="006414BA">
        <w:rPr>
          <w:color w:val="000000"/>
        </w:rPr>
        <w:t>7</w:t>
      </w:r>
      <w:r w:rsidR="00074F1A" w:rsidRPr="006414BA">
        <w:rPr>
          <w:color w:val="000000"/>
        </w:rPr>
        <w:t>)</w:t>
      </w:r>
      <w:r w:rsidR="00BD4A50" w:rsidRPr="006414BA">
        <w:rPr>
          <w:color w:val="000000"/>
        </w:rPr>
        <w:t>.</w:t>
      </w:r>
    </w:p>
    <w:p w14:paraId="77888D36" w14:textId="78E43F1F" w:rsidR="005709BB" w:rsidRDefault="005709BB" w:rsidP="00D120B7">
      <w:pPr>
        <w:pStyle w:val="Caption"/>
      </w:pPr>
      <w:r>
        <w:lastRenderedPageBreak/>
        <w:t xml:space="preserve">Table </w:t>
      </w:r>
      <w:fldSimple w:instr=" STYLEREF 1 \s ">
        <w:r>
          <w:rPr>
            <w:noProof/>
          </w:rPr>
          <w:t>3</w:t>
        </w:r>
      </w:fldSimple>
      <w:r>
        <w:noBreakHyphen/>
      </w:r>
      <w:fldSimple w:instr=" SEQ Table \* ARABIC \s 1 ">
        <w:r>
          <w:rPr>
            <w:noProof/>
          </w:rPr>
          <w:t>5</w:t>
        </w:r>
      </w:fldSimple>
      <w:r>
        <w:t xml:space="preserve">. </w:t>
      </w:r>
      <w:r w:rsidRPr="00D5156D">
        <w:t>Improvement options related to methodologies and data</w:t>
      </w:r>
    </w:p>
    <w:tbl>
      <w:tblPr>
        <w:tblStyle w:val="TableGrid"/>
        <w:tblW w:w="0" w:type="auto"/>
        <w:tblCellMar>
          <w:left w:w="115" w:type="dxa"/>
          <w:right w:w="115" w:type="dxa"/>
        </w:tblCellMar>
        <w:tblLook w:val="04A0" w:firstRow="1" w:lastRow="0" w:firstColumn="1" w:lastColumn="0" w:noHBand="0" w:noVBand="1"/>
      </w:tblPr>
      <w:tblGrid>
        <w:gridCol w:w="1345"/>
        <w:gridCol w:w="1710"/>
        <w:gridCol w:w="1440"/>
        <w:gridCol w:w="1620"/>
        <w:gridCol w:w="2340"/>
        <w:gridCol w:w="4410"/>
      </w:tblGrid>
      <w:tr w:rsidR="005709BB" w:rsidRPr="005709BB" w14:paraId="3EED8A6F" w14:textId="77777777" w:rsidTr="00D120B7">
        <w:tc>
          <w:tcPr>
            <w:tcW w:w="1345" w:type="dxa"/>
            <w:vAlign w:val="bottom"/>
          </w:tcPr>
          <w:p w14:paraId="62C5E511" w14:textId="6013E850" w:rsidR="005709BB" w:rsidRPr="00D120B7" w:rsidRDefault="005709BB" w:rsidP="00D120B7">
            <w:pPr>
              <w:spacing w:before="0" w:after="0"/>
              <w:jc w:val="center"/>
              <w:rPr>
                <w:rFonts w:asciiTheme="minorHAnsi" w:hAnsiTheme="minorHAnsi"/>
                <w:sz w:val="20"/>
                <w:szCs w:val="20"/>
              </w:rPr>
            </w:pPr>
            <w:r w:rsidRPr="00D120B7">
              <w:rPr>
                <w:rFonts w:asciiTheme="minorHAnsi" w:hAnsiTheme="minorHAnsi"/>
                <w:sz w:val="20"/>
                <w:szCs w:val="20"/>
              </w:rPr>
              <w:t>Improvement No.</w:t>
            </w:r>
          </w:p>
        </w:tc>
        <w:tc>
          <w:tcPr>
            <w:tcW w:w="1710" w:type="dxa"/>
            <w:vAlign w:val="bottom"/>
          </w:tcPr>
          <w:p w14:paraId="374FDF1B" w14:textId="139A2366" w:rsidR="005709BB" w:rsidRDefault="005709BB" w:rsidP="00D120B7">
            <w:pPr>
              <w:spacing w:before="0" w:after="0"/>
              <w:jc w:val="center"/>
              <w:rPr>
                <w:rFonts w:asciiTheme="minorHAnsi" w:hAnsiTheme="minorHAnsi"/>
                <w:i/>
                <w:color w:val="008000"/>
                <w:sz w:val="20"/>
                <w:szCs w:val="20"/>
              </w:rPr>
            </w:pPr>
            <w:r>
              <w:rPr>
                <w:rFonts w:asciiTheme="minorHAnsi" w:hAnsiTheme="minorHAnsi"/>
                <w:sz w:val="20"/>
                <w:szCs w:val="20"/>
              </w:rPr>
              <w:t>Category s</w:t>
            </w:r>
            <w:r w:rsidRPr="00D120B7">
              <w:rPr>
                <w:rFonts w:asciiTheme="minorHAnsi" w:hAnsiTheme="minorHAnsi"/>
                <w:sz w:val="20"/>
                <w:szCs w:val="20"/>
              </w:rPr>
              <w:t>ector</w:t>
            </w:r>
            <w:r w:rsidRPr="00606BC8">
              <w:rPr>
                <w:rFonts w:asciiTheme="minorHAnsi" w:hAnsiTheme="minorHAnsi"/>
                <w:i/>
                <w:color w:val="008000"/>
                <w:sz w:val="20"/>
                <w:szCs w:val="20"/>
              </w:rPr>
              <w:t xml:space="preserve"> </w:t>
            </w:r>
          </w:p>
          <w:p w14:paraId="5CF1A673" w14:textId="0E2EE761" w:rsidR="005709BB" w:rsidRPr="00D120B7" w:rsidRDefault="005709BB" w:rsidP="00D120B7">
            <w:pPr>
              <w:spacing w:before="0" w:after="0"/>
              <w:jc w:val="center"/>
              <w:rPr>
                <w:rFonts w:asciiTheme="minorHAnsi" w:hAnsiTheme="minorHAnsi"/>
                <w:sz w:val="20"/>
                <w:szCs w:val="20"/>
              </w:rPr>
            </w:pPr>
            <w:r w:rsidRPr="00606BC8">
              <w:rPr>
                <w:rFonts w:asciiTheme="minorHAnsi" w:hAnsiTheme="minorHAnsi"/>
                <w:i/>
                <w:color w:val="008000"/>
                <w:sz w:val="20"/>
                <w:szCs w:val="20"/>
              </w:rPr>
              <w:t>Example: Energy, AFOLU, IPPU, or Waste</w:t>
            </w:r>
          </w:p>
        </w:tc>
        <w:tc>
          <w:tcPr>
            <w:tcW w:w="1440" w:type="dxa"/>
            <w:vAlign w:val="bottom"/>
          </w:tcPr>
          <w:p w14:paraId="51ABE6E0" w14:textId="77777777" w:rsidR="005709BB" w:rsidRDefault="005709BB" w:rsidP="00D120B7">
            <w:pPr>
              <w:spacing w:before="0" w:after="0"/>
              <w:jc w:val="center"/>
              <w:rPr>
                <w:rFonts w:asciiTheme="minorHAnsi" w:hAnsiTheme="minorHAnsi"/>
                <w:i/>
                <w:color w:val="008000"/>
                <w:sz w:val="20"/>
                <w:szCs w:val="20"/>
              </w:rPr>
            </w:pPr>
            <w:r w:rsidRPr="00D120B7">
              <w:rPr>
                <w:rFonts w:asciiTheme="minorHAnsi" w:hAnsiTheme="minorHAnsi"/>
                <w:sz w:val="20"/>
                <w:szCs w:val="20"/>
              </w:rPr>
              <w:t>Category</w:t>
            </w:r>
            <w:r>
              <w:rPr>
                <w:rFonts w:asciiTheme="minorHAnsi" w:hAnsiTheme="minorHAnsi"/>
                <w:sz w:val="20"/>
                <w:szCs w:val="20"/>
              </w:rPr>
              <w:t xml:space="preserve"> code and name</w:t>
            </w:r>
            <w:r w:rsidRPr="00606BC8">
              <w:rPr>
                <w:rFonts w:asciiTheme="minorHAnsi" w:hAnsiTheme="minorHAnsi"/>
                <w:i/>
                <w:color w:val="008000"/>
                <w:sz w:val="20"/>
                <w:szCs w:val="20"/>
              </w:rPr>
              <w:t xml:space="preserve"> </w:t>
            </w:r>
          </w:p>
          <w:p w14:paraId="3D8B6B7C" w14:textId="4AC4F205" w:rsidR="005709BB" w:rsidRPr="00D120B7" w:rsidRDefault="005709BB" w:rsidP="00D120B7">
            <w:pPr>
              <w:spacing w:before="0" w:after="0"/>
              <w:jc w:val="center"/>
              <w:rPr>
                <w:rFonts w:asciiTheme="minorHAnsi" w:hAnsiTheme="minorHAnsi"/>
                <w:sz w:val="20"/>
                <w:szCs w:val="20"/>
              </w:rPr>
            </w:pPr>
            <w:r w:rsidRPr="00606BC8">
              <w:rPr>
                <w:rFonts w:asciiTheme="minorHAnsi" w:hAnsiTheme="minorHAnsi"/>
                <w:i/>
                <w:color w:val="008000"/>
                <w:sz w:val="20"/>
                <w:szCs w:val="20"/>
              </w:rPr>
              <w:t>Example: 1A3Bi Cars</w:t>
            </w:r>
          </w:p>
        </w:tc>
        <w:tc>
          <w:tcPr>
            <w:tcW w:w="1620" w:type="dxa"/>
            <w:vAlign w:val="bottom"/>
          </w:tcPr>
          <w:p w14:paraId="593E78C3" w14:textId="750F7538" w:rsidR="005709BB" w:rsidRPr="00606BC8" w:rsidRDefault="005709BB" w:rsidP="00D120B7">
            <w:pPr>
              <w:spacing w:before="0" w:after="0"/>
              <w:jc w:val="center"/>
              <w:rPr>
                <w:rFonts w:asciiTheme="minorHAnsi" w:hAnsiTheme="minorHAnsi"/>
                <w:color w:val="008000"/>
                <w:sz w:val="20"/>
                <w:szCs w:val="20"/>
              </w:rPr>
            </w:pPr>
            <w:r w:rsidRPr="00606BC8">
              <w:rPr>
                <w:rFonts w:asciiTheme="minorHAnsi" w:hAnsiTheme="minorHAnsi"/>
                <w:sz w:val="20"/>
                <w:szCs w:val="20"/>
              </w:rPr>
              <w:t xml:space="preserve">Key category in the </w:t>
            </w:r>
            <w:r w:rsidRPr="00606BC8">
              <w:rPr>
                <w:rFonts w:asciiTheme="minorHAnsi" w:hAnsiTheme="minorHAnsi"/>
                <w:sz w:val="20"/>
                <w:szCs w:val="20"/>
                <w:u w:val="single"/>
              </w:rPr>
              <w:t>previous</w:t>
            </w:r>
            <w:r w:rsidRPr="00606BC8">
              <w:rPr>
                <w:rFonts w:asciiTheme="minorHAnsi" w:hAnsiTheme="minorHAnsi"/>
                <w:sz w:val="20"/>
                <w:szCs w:val="20"/>
              </w:rPr>
              <w:t xml:space="preserve"> GHG inventory:</w:t>
            </w:r>
          </w:p>
          <w:p w14:paraId="28A7487E" w14:textId="4CABC773" w:rsidR="005709BB" w:rsidRPr="00D120B7" w:rsidRDefault="005709BB" w:rsidP="00D120B7">
            <w:pPr>
              <w:spacing w:before="0" w:after="0"/>
              <w:jc w:val="center"/>
              <w:rPr>
                <w:rFonts w:asciiTheme="minorHAnsi" w:hAnsiTheme="minorHAnsi"/>
                <w:sz w:val="20"/>
                <w:szCs w:val="20"/>
              </w:rPr>
            </w:pPr>
            <w:r w:rsidRPr="00606BC8">
              <w:rPr>
                <w:rFonts w:asciiTheme="minorHAnsi" w:hAnsiTheme="minorHAnsi"/>
                <w:i/>
                <w:color w:val="008000"/>
                <w:sz w:val="20"/>
                <w:szCs w:val="20"/>
              </w:rPr>
              <w:t>Record Yes or No</w:t>
            </w:r>
          </w:p>
        </w:tc>
        <w:tc>
          <w:tcPr>
            <w:tcW w:w="2340" w:type="dxa"/>
            <w:vAlign w:val="bottom"/>
          </w:tcPr>
          <w:p w14:paraId="5D5692B1" w14:textId="60198DA5" w:rsidR="005709BB" w:rsidRDefault="005709BB" w:rsidP="00D120B7">
            <w:pPr>
              <w:spacing w:before="0" w:after="0"/>
              <w:jc w:val="center"/>
              <w:rPr>
                <w:rFonts w:asciiTheme="minorHAnsi" w:hAnsiTheme="minorHAnsi"/>
                <w:sz w:val="20"/>
                <w:szCs w:val="20"/>
              </w:rPr>
            </w:pPr>
            <w:r>
              <w:rPr>
                <w:rFonts w:asciiTheme="minorHAnsi" w:hAnsiTheme="minorHAnsi"/>
                <w:sz w:val="20"/>
                <w:szCs w:val="20"/>
              </w:rPr>
              <w:t xml:space="preserve">Relevant </w:t>
            </w:r>
            <w:r w:rsidRPr="00E35F43">
              <w:rPr>
                <w:rFonts w:asciiTheme="minorHAnsi" w:hAnsiTheme="minorHAnsi"/>
                <w:sz w:val="20"/>
                <w:szCs w:val="20"/>
              </w:rPr>
              <w:t>GHG inventory principle</w:t>
            </w:r>
          </w:p>
          <w:p w14:paraId="3494D873" w14:textId="58466242" w:rsidR="005709BB" w:rsidRPr="00D120B7" w:rsidRDefault="005709BB" w:rsidP="00D120B7">
            <w:pPr>
              <w:spacing w:before="0" w:after="0"/>
              <w:jc w:val="center"/>
              <w:rPr>
                <w:rFonts w:asciiTheme="minorHAnsi" w:hAnsiTheme="minorHAnsi"/>
                <w:i/>
                <w:color w:val="008000"/>
                <w:sz w:val="20"/>
                <w:szCs w:val="20"/>
              </w:rPr>
            </w:pPr>
            <w:r>
              <w:rPr>
                <w:rFonts w:asciiTheme="minorHAnsi" w:hAnsiTheme="minorHAnsi"/>
                <w:i/>
                <w:color w:val="008000"/>
                <w:sz w:val="20"/>
                <w:szCs w:val="20"/>
              </w:rPr>
              <w:t>Example: Transparency, Accuracy, Completeness, C</w:t>
            </w:r>
            <w:r w:rsidRPr="00D120B7">
              <w:rPr>
                <w:rFonts w:asciiTheme="minorHAnsi" w:hAnsiTheme="minorHAnsi"/>
                <w:i/>
                <w:color w:val="008000"/>
                <w:sz w:val="20"/>
                <w:szCs w:val="20"/>
              </w:rPr>
              <w:t>onsistency,</w:t>
            </w:r>
            <w:r>
              <w:rPr>
                <w:rFonts w:asciiTheme="minorHAnsi" w:hAnsiTheme="minorHAnsi"/>
                <w:i/>
                <w:color w:val="008000"/>
                <w:sz w:val="20"/>
                <w:szCs w:val="20"/>
              </w:rPr>
              <w:t xml:space="preserve"> or C</w:t>
            </w:r>
            <w:r w:rsidRPr="00D120B7">
              <w:rPr>
                <w:rFonts w:asciiTheme="minorHAnsi" w:hAnsiTheme="minorHAnsi"/>
                <w:i/>
                <w:color w:val="008000"/>
                <w:sz w:val="20"/>
                <w:szCs w:val="20"/>
              </w:rPr>
              <w:t>omparability</w:t>
            </w:r>
          </w:p>
        </w:tc>
        <w:tc>
          <w:tcPr>
            <w:tcW w:w="4410" w:type="dxa"/>
            <w:vAlign w:val="bottom"/>
          </w:tcPr>
          <w:p w14:paraId="59602555" w14:textId="77777777" w:rsidR="005709BB" w:rsidRDefault="005709BB" w:rsidP="00D120B7">
            <w:pPr>
              <w:spacing w:before="0" w:after="0"/>
              <w:jc w:val="center"/>
              <w:rPr>
                <w:rFonts w:asciiTheme="minorHAnsi" w:hAnsiTheme="minorHAnsi"/>
                <w:sz w:val="20"/>
                <w:szCs w:val="20"/>
              </w:rPr>
            </w:pPr>
            <w:r w:rsidRPr="005709BB">
              <w:rPr>
                <w:rFonts w:asciiTheme="minorHAnsi" w:hAnsiTheme="minorHAnsi"/>
                <w:sz w:val="20"/>
                <w:szCs w:val="20"/>
              </w:rPr>
              <w:t>Potential Improvement</w:t>
            </w:r>
          </w:p>
          <w:p w14:paraId="4D4082FA" w14:textId="6F697581" w:rsidR="005709BB" w:rsidRPr="00D120B7" w:rsidRDefault="005709BB" w:rsidP="00994E9A">
            <w:pPr>
              <w:spacing w:before="0" w:after="0"/>
              <w:jc w:val="center"/>
              <w:rPr>
                <w:rFonts w:asciiTheme="minorHAnsi" w:hAnsiTheme="minorHAnsi"/>
                <w:sz w:val="20"/>
                <w:szCs w:val="20"/>
              </w:rPr>
            </w:pPr>
            <w:r w:rsidRPr="00D120B7">
              <w:rPr>
                <w:rFonts w:asciiTheme="minorHAnsi" w:hAnsiTheme="minorHAnsi"/>
                <w:i/>
                <w:color w:val="008000"/>
                <w:sz w:val="20"/>
                <w:szCs w:val="20"/>
              </w:rPr>
              <w:t>Record in detail what the improvement entails, i.e. what will be changed and what impact this will have.</w:t>
            </w:r>
            <w:r w:rsidR="00EA21AA">
              <w:rPr>
                <w:rFonts w:asciiTheme="minorHAnsi" w:hAnsiTheme="minorHAnsi"/>
                <w:i/>
                <w:color w:val="008000"/>
                <w:sz w:val="20"/>
                <w:szCs w:val="20"/>
              </w:rPr>
              <w:t xml:space="preserve"> </w:t>
            </w:r>
            <w:r w:rsidR="00994E9A">
              <w:rPr>
                <w:rFonts w:asciiTheme="minorHAnsi" w:hAnsiTheme="minorHAnsi"/>
                <w:i/>
                <w:color w:val="008000"/>
                <w:sz w:val="20"/>
                <w:szCs w:val="20"/>
              </w:rPr>
              <w:t>Example</w:t>
            </w:r>
            <w:r w:rsidR="00EA21AA">
              <w:rPr>
                <w:rFonts w:asciiTheme="minorHAnsi" w:hAnsiTheme="minorHAnsi"/>
                <w:i/>
                <w:color w:val="008000"/>
                <w:sz w:val="20"/>
                <w:szCs w:val="20"/>
              </w:rPr>
              <w:t>: Replace proxy activity data (</w:t>
            </w:r>
            <w:r w:rsidR="00670CAF">
              <w:rPr>
                <w:rFonts w:asciiTheme="minorHAnsi" w:hAnsiTheme="minorHAnsi"/>
                <w:i/>
                <w:color w:val="008000"/>
                <w:sz w:val="20"/>
                <w:szCs w:val="20"/>
              </w:rPr>
              <w:t>projected clinker production</w:t>
            </w:r>
            <w:r w:rsidR="00EA21AA">
              <w:rPr>
                <w:rFonts w:asciiTheme="minorHAnsi" w:hAnsiTheme="minorHAnsi"/>
                <w:i/>
                <w:color w:val="008000"/>
                <w:sz w:val="20"/>
                <w:szCs w:val="20"/>
              </w:rPr>
              <w:t xml:space="preserve">) with actual </w:t>
            </w:r>
            <w:r w:rsidR="00117EBB">
              <w:rPr>
                <w:rFonts w:asciiTheme="minorHAnsi" w:hAnsiTheme="minorHAnsi"/>
                <w:i/>
                <w:color w:val="008000"/>
                <w:sz w:val="20"/>
                <w:szCs w:val="20"/>
              </w:rPr>
              <w:t xml:space="preserve">time series </w:t>
            </w:r>
            <w:r w:rsidR="00EA21AA">
              <w:rPr>
                <w:rFonts w:asciiTheme="minorHAnsi" w:hAnsiTheme="minorHAnsi"/>
                <w:i/>
                <w:color w:val="008000"/>
                <w:sz w:val="20"/>
                <w:szCs w:val="20"/>
              </w:rPr>
              <w:t>activity data</w:t>
            </w:r>
            <w:r w:rsidR="00670CAF">
              <w:rPr>
                <w:rFonts w:asciiTheme="minorHAnsi" w:hAnsiTheme="minorHAnsi"/>
                <w:i/>
                <w:color w:val="008000"/>
                <w:sz w:val="20"/>
                <w:szCs w:val="20"/>
              </w:rPr>
              <w:t xml:space="preserve"> collected </w:t>
            </w:r>
            <w:r w:rsidR="00117EBB">
              <w:rPr>
                <w:rFonts w:asciiTheme="minorHAnsi" w:hAnsiTheme="minorHAnsi"/>
                <w:i/>
                <w:color w:val="008000"/>
                <w:sz w:val="20"/>
                <w:szCs w:val="20"/>
              </w:rPr>
              <w:t>from a</w:t>
            </w:r>
            <w:r w:rsidR="00670CAF">
              <w:rPr>
                <w:rFonts w:asciiTheme="minorHAnsi" w:hAnsiTheme="minorHAnsi"/>
                <w:i/>
                <w:color w:val="008000"/>
                <w:sz w:val="20"/>
                <w:szCs w:val="20"/>
              </w:rPr>
              <w:t xml:space="preserve"> recently completed </w:t>
            </w:r>
            <w:r w:rsidR="00117EBB">
              <w:rPr>
                <w:rFonts w:asciiTheme="minorHAnsi" w:hAnsiTheme="minorHAnsi"/>
                <w:i/>
                <w:color w:val="008000"/>
                <w:sz w:val="20"/>
                <w:szCs w:val="20"/>
              </w:rPr>
              <w:t xml:space="preserve">industrial sector </w:t>
            </w:r>
            <w:r w:rsidR="00670CAF">
              <w:rPr>
                <w:rFonts w:asciiTheme="minorHAnsi" w:hAnsiTheme="minorHAnsi"/>
                <w:i/>
                <w:color w:val="008000"/>
                <w:sz w:val="20"/>
                <w:szCs w:val="20"/>
              </w:rPr>
              <w:t>survey</w:t>
            </w:r>
            <w:r w:rsidR="00117EBB">
              <w:rPr>
                <w:rFonts w:asciiTheme="minorHAnsi" w:hAnsiTheme="minorHAnsi"/>
                <w:i/>
                <w:color w:val="008000"/>
                <w:sz w:val="20"/>
                <w:szCs w:val="20"/>
              </w:rPr>
              <w:t xml:space="preserve"> covering years 2012-2018</w:t>
            </w:r>
            <w:r w:rsidR="00EA21AA">
              <w:rPr>
                <w:rFonts w:asciiTheme="minorHAnsi" w:hAnsiTheme="minorHAnsi"/>
                <w:i/>
                <w:color w:val="008000"/>
                <w:sz w:val="20"/>
                <w:szCs w:val="20"/>
              </w:rPr>
              <w:t xml:space="preserve">. </w:t>
            </w:r>
          </w:p>
        </w:tc>
      </w:tr>
      <w:tr w:rsidR="005709BB" w:rsidRPr="005709BB" w14:paraId="5587B8F6" w14:textId="77777777" w:rsidTr="005709BB">
        <w:tc>
          <w:tcPr>
            <w:tcW w:w="1345" w:type="dxa"/>
            <w:shd w:val="clear" w:color="auto" w:fill="FFF2CC" w:themeFill="accent4" w:themeFillTint="33"/>
            <w:vAlign w:val="bottom"/>
          </w:tcPr>
          <w:p w14:paraId="39E4A774" w14:textId="2F8F1122" w:rsidR="005709BB" w:rsidRPr="00D120B7" w:rsidRDefault="005709BB" w:rsidP="00D120B7">
            <w:pPr>
              <w:spacing w:before="0" w:after="0"/>
              <w:jc w:val="center"/>
              <w:rPr>
                <w:rFonts w:asciiTheme="minorHAnsi" w:hAnsiTheme="minorHAnsi"/>
                <w:sz w:val="20"/>
                <w:szCs w:val="20"/>
              </w:rPr>
            </w:pPr>
            <w:r>
              <w:rPr>
                <w:rFonts w:asciiTheme="minorHAnsi" w:hAnsiTheme="minorHAnsi"/>
                <w:sz w:val="20"/>
                <w:szCs w:val="20"/>
              </w:rPr>
              <w:t>1</w:t>
            </w:r>
          </w:p>
        </w:tc>
        <w:tc>
          <w:tcPr>
            <w:tcW w:w="1710" w:type="dxa"/>
            <w:shd w:val="clear" w:color="auto" w:fill="FFF2CC" w:themeFill="accent4" w:themeFillTint="33"/>
            <w:vAlign w:val="bottom"/>
          </w:tcPr>
          <w:p w14:paraId="13F8F2E5" w14:textId="77777777" w:rsidR="005709BB" w:rsidRPr="00D120B7" w:rsidRDefault="005709BB" w:rsidP="00D120B7">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508B084B" w14:textId="77777777" w:rsidR="005709BB" w:rsidRPr="00D120B7" w:rsidRDefault="005709BB" w:rsidP="00D120B7">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00C9FB91" w14:textId="77777777" w:rsidR="005709BB" w:rsidRPr="00D120B7" w:rsidRDefault="005709BB" w:rsidP="00D120B7">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5FC4A6BE" w14:textId="77777777" w:rsidR="005709BB" w:rsidRPr="00D120B7" w:rsidRDefault="005709BB" w:rsidP="00D120B7">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163DA24A" w14:textId="77777777" w:rsidR="005709BB" w:rsidRPr="00D120B7" w:rsidRDefault="005709BB" w:rsidP="00D120B7">
            <w:pPr>
              <w:spacing w:before="0" w:after="0"/>
              <w:jc w:val="center"/>
              <w:rPr>
                <w:rFonts w:asciiTheme="minorHAnsi" w:hAnsiTheme="minorHAnsi"/>
                <w:sz w:val="20"/>
                <w:szCs w:val="20"/>
              </w:rPr>
            </w:pPr>
          </w:p>
        </w:tc>
      </w:tr>
      <w:tr w:rsidR="005709BB" w:rsidRPr="005709BB" w14:paraId="45A2AEAE" w14:textId="77777777" w:rsidTr="005709BB">
        <w:tc>
          <w:tcPr>
            <w:tcW w:w="1345" w:type="dxa"/>
            <w:shd w:val="clear" w:color="auto" w:fill="FFF2CC" w:themeFill="accent4" w:themeFillTint="33"/>
            <w:vAlign w:val="bottom"/>
          </w:tcPr>
          <w:p w14:paraId="52CFAB87" w14:textId="1E911A66" w:rsidR="005709BB" w:rsidRPr="00D120B7" w:rsidRDefault="005709BB" w:rsidP="00D120B7">
            <w:pPr>
              <w:spacing w:before="0" w:after="0"/>
              <w:jc w:val="center"/>
              <w:rPr>
                <w:rFonts w:asciiTheme="minorHAnsi" w:hAnsiTheme="minorHAnsi"/>
                <w:sz w:val="20"/>
                <w:szCs w:val="20"/>
              </w:rPr>
            </w:pPr>
            <w:r>
              <w:rPr>
                <w:rFonts w:asciiTheme="minorHAnsi" w:hAnsiTheme="minorHAnsi"/>
                <w:sz w:val="20"/>
                <w:szCs w:val="20"/>
              </w:rPr>
              <w:t>2</w:t>
            </w:r>
          </w:p>
        </w:tc>
        <w:tc>
          <w:tcPr>
            <w:tcW w:w="1710" w:type="dxa"/>
            <w:shd w:val="clear" w:color="auto" w:fill="FFF2CC" w:themeFill="accent4" w:themeFillTint="33"/>
            <w:vAlign w:val="bottom"/>
          </w:tcPr>
          <w:p w14:paraId="03F4450B" w14:textId="77777777" w:rsidR="005709BB" w:rsidRPr="00D120B7" w:rsidRDefault="005709BB" w:rsidP="00D120B7">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4D097928" w14:textId="77777777" w:rsidR="005709BB" w:rsidRPr="00D120B7" w:rsidRDefault="005709BB" w:rsidP="00D120B7">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7F79DC47" w14:textId="77777777" w:rsidR="005709BB" w:rsidRPr="00D120B7" w:rsidRDefault="005709BB" w:rsidP="00D120B7">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01048D74" w14:textId="77777777" w:rsidR="005709BB" w:rsidRPr="00D120B7" w:rsidRDefault="005709BB" w:rsidP="00D120B7">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26B33FC8" w14:textId="77777777" w:rsidR="005709BB" w:rsidRPr="00D120B7" w:rsidRDefault="005709BB" w:rsidP="00D120B7">
            <w:pPr>
              <w:spacing w:before="0" w:after="0"/>
              <w:jc w:val="center"/>
              <w:rPr>
                <w:rFonts w:asciiTheme="minorHAnsi" w:hAnsiTheme="minorHAnsi"/>
                <w:sz w:val="20"/>
                <w:szCs w:val="20"/>
              </w:rPr>
            </w:pPr>
          </w:p>
        </w:tc>
      </w:tr>
      <w:tr w:rsidR="005709BB" w:rsidRPr="005709BB" w14:paraId="1F5D2323" w14:textId="77777777" w:rsidTr="005709BB">
        <w:tc>
          <w:tcPr>
            <w:tcW w:w="1345" w:type="dxa"/>
            <w:shd w:val="clear" w:color="auto" w:fill="FFF2CC" w:themeFill="accent4" w:themeFillTint="33"/>
            <w:vAlign w:val="bottom"/>
          </w:tcPr>
          <w:p w14:paraId="0D141215" w14:textId="3FAE74C0" w:rsidR="005709BB" w:rsidRPr="00D120B7" w:rsidRDefault="005709BB" w:rsidP="00D120B7">
            <w:pPr>
              <w:spacing w:before="0" w:after="0"/>
              <w:jc w:val="center"/>
              <w:rPr>
                <w:rFonts w:asciiTheme="minorHAnsi" w:hAnsiTheme="minorHAnsi"/>
                <w:sz w:val="20"/>
                <w:szCs w:val="20"/>
              </w:rPr>
            </w:pPr>
            <w:r>
              <w:rPr>
                <w:rFonts w:asciiTheme="minorHAnsi" w:hAnsiTheme="minorHAnsi"/>
                <w:sz w:val="20"/>
                <w:szCs w:val="20"/>
              </w:rPr>
              <w:t>3</w:t>
            </w:r>
          </w:p>
        </w:tc>
        <w:tc>
          <w:tcPr>
            <w:tcW w:w="1710" w:type="dxa"/>
            <w:shd w:val="clear" w:color="auto" w:fill="FFF2CC" w:themeFill="accent4" w:themeFillTint="33"/>
            <w:vAlign w:val="bottom"/>
          </w:tcPr>
          <w:p w14:paraId="560668B9" w14:textId="77777777" w:rsidR="005709BB" w:rsidRPr="00D120B7" w:rsidRDefault="005709BB" w:rsidP="00D120B7">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4EEC6AC8" w14:textId="77777777" w:rsidR="005709BB" w:rsidRPr="00D120B7" w:rsidRDefault="005709BB" w:rsidP="00D120B7">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5EC951DF" w14:textId="77777777" w:rsidR="005709BB" w:rsidRPr="00D120B7" w:rsidRDefault="005709BB" w:rsidP="00D120B7">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6C56C255" w14:textId="77777777" w:rsidR="005709BB" w:rsidRPr="00D120B7" w:rsidRDefault="005709BB" w:rsidP="00D120B7">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576A2D6A" w14:textId="77777777" w:rsidR="005709BB" w:rsidRPr="00D120B7" w:rsidRDefault="005709BB" w:rsidP="00D120B7">
            <w:pPr>
              <w:spacing w:before="0" w:after="0"/>
              <w:jc w:val="center"/>
              <w:rPr>
                <w:rFonts w:asciiTheme="minorHAnsi" w:hAnsiTheme="minorHAnsi"/>
                <w:sz w:val="20"/>
                <w:szCs w:val="20"/>
              </w:rPr>
            </w:pPr>
          </w:p>
        </w:tc>
      </w:tr>
      <w:tr w:rsidR="005709BB" w:rsidRPr="005709BB" w14:paraId="06EDAE90" w14:textId="77777777" w:rsidTr="005709BB">
        <w:tc>
          <w:tcPr>
            <w:tcW w:w="1345" w:type="dxa"/>
            <w:shd w:val="clear" w:color="auto" w:fill="FFF2CC" w:themeFill="accent4" w:themeFillTint="33"/>
            <w:vAlign w:val="bottom"/>
          </w:tcPr>
          <w:p w14:paraId="5319B135" w14:textId="22C1BE59" w:rsidR="005709BB" w:rsidRPr="00D120B7" w:rsidRDefault="005709BB" w:rsidP="00D120B7">
            <w:pPr>
              <w:spacing w:before="0" w:after="0"/>
              <w:jc w:val="center"/>
              <w:rPr>
                <w:rFonts w:asciiTheme="minorHAnsi" w:hAnsiTheme="minorHAnsi"/>
                <w:sz w:val="20"/>
                <w:szCs w:val="20"/>
              </w:rPr>
            </w:pPr>
            <w:r>
              <w:rPr>
                <w:rFonts w:asciiTheme="minorHAnsi" w:hAnsiTheme="minorHAnsi"/>
                <w:sz w:val="20"/>
                <w:szCs w:val="20"/>
              </w:rPr>
              <w:t>4</w:t>
            </w:r>
          </w:p>
        </w:tc>
        <w:tc>
          <w:tcPr>
            <w:tcW w:w="1710" w:type="dxa"/>
            <w:shd w:val="clear" w:color="auto" w:fill="FFF2CC" w:themeFill="accent4" w:themeFillTint="33"/>
            <w:vAlign w:val="bottom"/>
          </w:tcPr>
          <w:p w14:paraId="1BB020A3" w14:textId="77777777" w:rsidR="005709BB" w:rsidRPr="00D120B7" w:rsidRDefault="005709BB" w:rsidP="00D120B7">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4EE0D3A6" w14:textId="77777777" w:rsidR="005709BB" w:rsidRPr="00D120B7" w:rsidRDefault="005709BB" w:rsidP="00D120B7">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22245741" w14:textId="77777777" w:rsidR="005709BB" w:rsidRPr="00D120B7" w:rsidRDefault="005709BB" w:rsidP="00D120B7">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67342B2F" w14:textId="77777777" w:rsidR="005709BB" w:rsidRPr="00D120B7" w:rsidRDefault="005709BB" w:rsidP="00D120B7">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57698A5B" w14:textId="77777777" w:rsidR="005709BB" w:rsidRPr="00D120B7" w:rsidRDefault="005709BB" w:rsidP="00D120B7">
            <w:pPr>
              <w:spacing w:before="0" w:after="0"/>
              <w:jc w:val="center"/>
              <w:rPr>
                <w:rFonts w:asciiTheme="minorHAnsi" w:hAnsiTheme="minorHAnsi"/>
                <w:sz w:val="20"/>
                <w:szCs w:val="20"/>
              </w:rPr>
            </w:pPr>
          </w:p>
        </w:tc>
      </w:tr>
      <w:tr w:rsidR="005709BB" w:rsidRPr="005709BB" w14:paraId="50435D33" w14:textId="77777777" w:rsidTr="005709BB">
        <w:tc>
          <w:tcPr>
            <w:tcW w:w="1345" w:type="dxa"/>
            <w:shd w:val="clear" w:color="auto" w:fill="FFF2CC" w:themeFill="accent4" w:themeFillTint="33"/>
            <w:vAlign w:val="bottom"/>
          </w:tcPr>
          <w:p w14:paraId="674E7432" w14:textId="7DB01294" w:rsidR="005709BB" w:rsidRPr="00D120B7" w:rsidRDefault="005709BB" w:rsidP="00D120B7">
            <w:pPr>
              <w:spacing w:before="0" w:after="0"/>
              <w:jc w:val="center"/>
              <w:rPr>
                <w:rFonts w:asciiTheme="minorHAnsi" w:hAnsiTheme="minorHAnsi"/>
                <w:sz w:val="20"/>
                <w:szCs w:val="20"/>
              </w:rPr>
            </w:pPr>
            <w:r>
              <w:rPr>
                <w:rFonts w:asciiTheme="minorHAnsi" w:hAnsiTheme="minorHAnsi"/>
                <w:sz w:val="20"/>
                <w:szCs w:val="20"/>
              </w:rPr>
              <w:t>5</w:t>
            </w:r>
          </w:p>
        </w:tc>
        <w:tc>
          <w:tcPr>
            <w:tcW w:w="1710" w:type="dxa"/>
            <w:shd w:val="clear" w:color="auto" w:fill="FFF2CC" w:themeFill="accent4" w:themeFillTint="33"/>
            <w:vAlign w:val="bottom"/>
          </w:tcPr>
          <w:p w14:paraId="47CC909C" w14:textId="77777777" w:rsidR="005709BB" w:rsidRPr="00D120B7" w:rsidRDefault="005709BB" w:rsidP="00D120B7">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0DD48079" w14:textId="77777777" w:rsidR="005709BB" w:rsidRPr="00D120B7" w:rsidRDefault="005709BB" w:rsidP="00D120B7">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2C516698" w14:textId="77777777" w:rsidR="005709BB" w:rsidRPr="00D120B7" w:rsidRDefault="005709BB" w:rsidP="00D120B7">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49D99761" w14:textId="77777777" w:rsidR="005709BB" w:rsidRPr="00D120B7" w:rsidRDefault="005709BB" w:rsidP="00D120B7">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3B914CFD" w14:textId="77777777" w:rsidR="005709BB" w:rsidRPr="00D120B7" w:rsidRDefault="005709BB" w:rsidP="00D120B7">
            <w:pPr>
              <w:spacing w:before="0" w:after="0"/>
              <w:jc w:val="center"/>
              <w:rPr>
                <w:rFonts w:asciiTheme="minorHAnsi" w:hAnsiTheme="minorHAnsi"/>
                <w:sz w:val="20"/>
                <w:szCs w:val="20"/>
              </w:rPr>
            </w:pPr>
          </w:p>
        </w:tc>
      </w:tr>
      <w:tr w:rsidR="005709BB" w:rsidRPr="005709BB" w14:paraId="61EE50C5" w14:textId="77777777" w:rsidTr="005709BB">
        <w:tc>
          <w:tcPr>
            <w:tcW w:w="1345" w:type="dxa"/>
            <w:shd w:val="clear" w:color="auto" w:fill="FFF2CC" w:themeFill="accent4" w:themeFillTint="33"/>
            <w:vAlign w:val="bottom"/>
          </w:tcPr>
          <w:p w14:paraId="435B5ED2" w14:textId="66C5A515" w:rsidR="005709BB" w:rsidRPr="00D120B7" w:rsidRDefault="005709BB" w:rsidP="00D120B7">
            <w:pPr>
              <w:spacing w:before="0" w:after="0"/>
              <w:jc w:val="center"/>
              <w:rPr>
                <w:rFonts w:asciiTheme="minorHAnsi" w:hAnsiTheme="minorHAnsi"/>
                <w:sz w:val="20"/>
                <w:szCs w:val="20"/>
              </w:rPr>
            </w:pPr>
            <w:r>
              <w:rPr>
                <w:rFonts w:asciiTheme="minorHAnsi" w:hAnsiTheme="minorHAnsi"/>
                <w:sz w:val="20"/>
                <w:szCs w:val="20"/>
              </w:rPr>
              <w:t>6</w:t>
            </w:r>
          </w:p>
        </w:tc>
        <w:tc>
          <w:tcPr>
            <w:tcW w:w="1710" w:type="dxa"/>
            <w:shd w:val="clear" w:color="auto" w:fill="FFF2CC" w:themeFill="accent4" w:themeFillTint="33"/>
            <w:vAlign w:val="bottom"/>
          </w:tcPr>
          <w:p w14:paraId="23516A58" w14:textId="77777777" w:rsidR="005709BB" w:rsidRPr="00D120B7" w:rsidRDefault="005709BB" w:rsidP="00D120B7">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05697376" w14:textId="77777777" w:rsidR="005709BB" w:rsidRPr="00D120B7" w:rsidRDefault="005709BB" w:rsidP="00D120B7">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397F1FE7" w14:textId="77777777" w:rsidR="005709BB" w:rsidRPr="00D120B7" w:rsidRDefault="005709BB" w:rsidP="00D120B7">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5CF7B6EF" w14:textId="77777777" w:rsidR="005709BB" w:rsidRPr="00D120B7" w:rsidRDefault="005709BB" w:rsidP="00D120B7">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2631DCBF" w14:textId="77777777" w:rsidR="005709BB" w:rsidRPr="00D120B7" w:rsidRDefault="005709BB" w:rsidP="00D120B7">
            <w:pPr>
              <w:spacing w:before="0" w:after="0"/>
              <w:jc w:val="center"/>
              <w:rPr>
                <w:rFonts w:asciiTheme="minorHAnsi" w:hAnsiTheme="minorHAnsi"/>
                <w:sz w:val="20"/>
                <w:szCs w:val="20"/>
              </w:rPr>
            </w:pPr>
          </w:p>
        </w:tc>
      </w:tr>
      <w:tr w:rsidR="005709BB" w:rsidRPr="005709BB" w14:paraId="4F03F928" w14:textId="77777777" w:rsidTr="005709BB">
        <w:tc>
          <w:tcPr>
            <w:tcW w:w="1345" w:type="dxa"/>
            <w:shd w:val="clear" w:color="auto" w:fill="FFF2CC" w:themeFill="accent4" w:themeFillTint="33"/>
            <w:vAlign w:val="bottom"/>
          </w:tcPr>
          <w:p w14:paraId="0E9D770D" w14:textId="475B176E" w:rsidR="005709BB" w:rsidRPr="00D120B7" w:rsidRDefault="005709BB" w:rsidP="00D120B7">
            <w:pPr>
              <w:spacing w:before="0" w:after="0"/>
              <w:jc w:val="center"/>
              <w:rPr>
                <w:rFonts w:asciiTheme="minorHAnsi" w:hAnsiTheme="minorHAnsi"/>
                <w:sz w:val="20"/>
                <w:szCs w:val="20"/>
              </w:rPr>
            </w:pPr>
            <w:r>
              <w:rPr>
                <w:rFonts w:asciiTheme="minorHAnsi" w:hAnsiTheme="minorHAnsi"/>
                <w:sz w:val="20"/>
                <w:szCs w:val="20"/>
              </w:rPr>
              <w:t>7</w:t>
            </w:r>
          </w:p>
        </w:tc>
        <w:tc>
          <w:tcPr>
            <w:tcW w:w="1710" w:type="dxa"/>
            <w:shd w:val="clear" w:color="auto" w:fill="FFF2CC" w:themeFill="accent4" w:themeFillTint="33"/>
            <w:vAlign w:val="bottom"/>
          </w:tcPr>
          <w:p w14:paraId="49ECED43" w14:textId="77777777" w:rsidR="005709BB" w:rsidRPr="00D120B7" w:rsidRDefault="005709BB" w:rsidP="00D120B7">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2156FE61" w14:textId="77777777" w:rsidR="005709BB" w:rsidRPr="00D120B7" w:rsidRDefault="005709BB" w:rsidP="00D120B7">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21699D51" w14:textId="77777777" w:rsidR="005709BB" w:rsidRPr="00D120B7" w:rsidRDefault="005709BB" w:rsidP="00D120B7">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6BC4EA3D" w14:textId="77777777" w:rsidR="005709BB" w:rsidRPr="00D120B7" w:rsidRDefault="005709BB" w:rsidP="00D120B7">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7C5B20BD" w14:textId="77777777" w:rsidR="005709BB" w:rsidRPr="00D120B7" w:rsidRDefault="005709BB" w:rsidP="00D120B7">
            <w:pPr>
              <w:spacing w:before="0" w:after="0"/>
              <w:jc w:val="center"/>
              <w:rPr>
                <w:rFonts w:asciiTheme="minorHAnsi" w:hAnsiTheme="minorHAnsi"/>
                <w:sz w:val="20"/>
                <w:szCs w:val="20"/>
              </w:rPr>
            </w:pPr>
          </w:p>
        </w:tc>
      </w:tr>
      <w:tr w:rsidR="005709BB" w:rsidRPr="005709BB" w14:paraId="03B0729B" w14:textId="77777777" w:rsidTr="005709BB">
        <w:tc>
          <w:tcPr>
            <w:tcW w:w="1345" w:type="dxa"/>
            <w:shd w:val="clear" w:color="auto" w:fill="FFF2CC" w:themeFill="accent4" w:themeFillTint="33"/>
            <w:vAlign w:val="bottom"/>
          </w:tcPr>
          <w:p w14:paraId="667A4F2B" w14:textId="0C9EBA05" w:rsidR="005709BB" w:rsidRPr="00D120B7" w:rsidRDefault="005709BB" w:rsidP="00D120B7">
            <w:pPr>
              <w:spacing w:before="0" w:after="0"/>
              <w:jc w:val="center"/>
              <w:rPr>
                <w:rFonts w:asciiTheme="minorHAnsi" w:hAnsiTheme="minorHAnsi"/>
                <w:sz w:val="20"/>
                <w:szCs w:val="20"/>
              </w:rPr>
            </w:pPr>
            <w:r>
              <w:rPr>
                <w:rFonts w:asciiTheme="minorHAnsi" w:hAnsiTheme="minorHAnsi"/>
                <w:sz w:val="20"/>
                <w:szCs w:val="20"/>
              </w:rPr>
              <w:t>8</w:t>
            </w:r>
          </w:p>
        </w:tc>
        <w:tc>
          <w:tcPr>
            <w:tcW w:w="1710" w:type="dxa"/>
            <w:shd w:val="clear" w:color="auto" w:fill="FFF2CC" w:themeFill="accent4" w:themeFillTint="33"/>
            <w:vAlign w:val="bottom"/>
          </w:tcPr>
          <w:p w14:paraId="7D3C0414" w14:textId="77777777" w:rsidR="005709BB" w:rsidRPr="00D120B7" w:rsidRDefault="005709BB" w:rsidP="00D120B7">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02755CD8" w14:textId="77777777" w:rsidR="005709BB" w:rsidRPr="00D120B7" w:rsidRDefault="005709BB" w:rsidP="00D120B7">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6B777B65" w14:textId="77777777" w:rsidR="005709BB" w:rsidRPr="00D120B7" w:rsidRDefault="005709BB" w:rsidP="00D120B7">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61C5C2FC" w14:textId="77777777" w:rsidR="005709BB" w:rsidRPr="00D120B7" w:rsidRDefault="005709BB" w:rsidP="00D120B7">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7AD620AC" w14:textId="77777777" w:rsidR="005709BB" w:rsidRPr="00D120B7" w:rsidRDefault="005709BB" w:rsidP="00D120B7">
            <w:pPr>
              <w:spacing w:before="0" w:after="0"/>
              <w:jc w:val="center"/>
              <w:rPr>
                <w:rFonts w:asciiTheme="minorHAnsi" w:hAnsiTheme="minorHAnsi"/>
                <w:sz w:val="20"/>
                <w:szCs w:val="20"/>
              </w:rPr>
            </w:pPr>
          </w:p>
        </w:tc>
      </w:tr>
      <w:tr w:rsidR="005709BB" w:rsidRPr="005709BB" w14:paraId="64ABABE9" w14:textId="77777777" w:rsidTr="005709BB">
        <w:tc>
          <w:tcPr>
            <w:tcW w:w="1345" w:type="dxa"/>
            <w:shd w:val="clear" w:color="auto" w:fill="FFF2CC" w:themeFill="accent4" w:themeFillTint="33"/>
            <w:vAlign w:val="bottom"/>
          </w:tcPr>
          <w:p w14:paraId="23294B33" w14:textId="40530A3D" w:rsidR="005709BB" w:rsidRPr="00D120B7" w:rsidRDefault="005709BB" w:rsidP="00D120B7">
            <w:pPr>
              <w:spacing w:before="0" w:after="0"/>
              <w:jc w:val="center"/>
              <w:rPr>
                <w:rFonts w:asciiTheme="minorHAnsi" w:hAnsiTheme="minorHAnsi"/>
                <w:sz w:val="20"/>
                <w:szCs w:val="20"/>
              </w:rPr>
            </w:pPr>
            <w:r>
              <w:rPr>
                <w:rFonts w:asciiTheme="minorHAnsi" w:hAnsiTheme="minorHAnsi"/>
                <w:sz w:val="20"/>
                <w:szCs w:val="20"/>
              </w:rPr>
              <w:t>9</w:t>
            </w:r>
          </w:p>
        </w:tc>
        <w:tc>
          <w:tcPr>
            <w:tcW w:w="1710" w:type="dxa"/>
            <w:shd w:val="clear" w:color="auto" w:fill="FFF2CC" w:themeFill="accent4" w:themeFillTint="33"/>
            <w:vAlign w:val="bottom"/>
          </w:tcPr>
          <w:p w14:paraId="0236A16C" w14:textId="77777777" w:rsidR="005709BB" w:rsidRPr="00D120B7" w:rsidRDefault="005709BB" w:rsidP="00D120B7">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04DB6110" w14:textId="77777777" w:rsidR="005709BB" w:rsidRPr="00D120B7" w:rsidRDefault="005709BB" w:rsidP="00D120B7">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6F275876" w14:textId="77777777" w:rsidR="005709BB" w:rsidRPr="00D120B7" w:rsidRDefault="005709BB" w:rsidP="00D120B7">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537999CC" w14:textId="77777777" w:rsidR="005709BB" w:rsidRPr="00D120B7" w:rsidRDefault="005709BB" w:rsidP="00D120B7">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7B0E0A3C" w14:textId="77777777" w:rsidR="005709BB" w:rsidRPr="00D120B7" w:rsidRDefault="005709BB" w:rsidP="00D120B7">
            <w:pPr>
              <w:spacing w:before="0" w:after="0"/>
              <w:jc w:val="center"/>
              <w:rPr>
                <w:rFonts w:asciiTheme="minorHAnsi" w:hAnsiTheme="minorHAnsi"/>
                <w:sz w:val="20"/>
                <w:szCs w:val="20"/>
              </w:rPr>
            </w:pPr>
          </w:p>
        </w:tc>
      </w:tr>
      <w:tr w:rsidR="005709BB" w:rsidRPr="005709BB" w14:paraId="0326BF24" w14:textId="77777777" w:rsidTr="00D120B7">
        <w:tc>
          <w:tcPr>
            <w:tcW w:w="1345" w:type="dxa"/>
            <w:shd w:val="clear" w:color="auto" w:fill="FFF2CC" w:themeFill="accent4" w:themeFillTint="33"/>
            <w:vAlign w:val="bottom"/>
          </w:tcPr>
          <w:p w14:paraId="4884F6E3" w14:textId="007F7052" w:rsidR="005709BB" w:rsidRDefault="005709BB" w:rsidP="005709BB">
            <w:pPr>
              <w:spacing w:before="0" w:after="0"/>
              <w:jc w:val="center"/>
              <w:rPr>
                <w:rFonts w:asciiTheme="minorHAnsi" w:hAnsiTheme="minorHAnsi"/>
                <w:sz w:val="20"/>
                <w:szCs w:val="20"/>
              </w:rPr>
            </w:pPr>
            <w:r>
              <w:rPr>
                <w:rFonts w:asciiTheme="minorHAnsi" w:hAnsiTheme="minorHAnsi"/>
                <w:sz w:val="20"/>
                <w:szCs w:val="20"/>
              </w:rPr>
              <w:t>10</w:t>
            </w:r>
          </w:p>
        </w:tc>
        <w:tc>
          <w:tcPr>
            <w:tcW w:w="1710" w:type="dxa"/>
            <w:shd w:val="clear" w:color="auto" w:fill="FFF2CC" w:themeFill="accent4" w:themeFillTint="33"/>
            <w:vAlign w:val="bottom"/>
          </w:tcPr>
          <w:p w14:paraId="30004DFD" w14:textId="77777777" w:rsidR="005709BB" w:rsidRPr="005709BB" w:rsidRDefault="005709BB" w:rsidP="005709BB">
            <w:pPr>
              <w:spacing w:before="0" w:after="0"/>
              <w:jc w:val="center"/>
              <w:rPr>
                <w:rFonts w:asciiTheme="minorHAnsi" w:hAnsiTheme="minorHAnsi"/>
                <w:sz w:val="20"/>
                <w:szCs w:val="20"/>
              </w:rPr>
            </w:pPr>
          </w:p>
        </w:tc>
        <w:tc>
          <w:tcPr>
            <w:tcW w:w="1440" w:type="dxa"/>
            <w:shd w:val="clear" w:color="auto" w:fill="FFF2CC" w:themeFill="accent4" w:themeFillTint="33"/>
            <w:vAlign w:val="bottom"/>
          </w:tcPr>
          <w:p w14:paraId="16BCAF7D" w14:textId="77777777" w:rsidR="005709BB" w:rsidRPr="005709BB" w:rsidRDefault="005709BB" w:rsidP="005709BB">
            <w:pPr>
              <w:spacing w:before="0" w:after="0"/>
              <w:jc w:val="center"/>
              <w:rPr>
                <w:rFonts w:asciiTheme="minorHAnsi" w:hAnsiTheme="minorHAnsi"/>
                <w:sz w:val="20"/>
                <w:szCs w:val="20"/>
              </w:rPr>
            </w:pPr>
          </w:p>
        </w:tc>
        <w:tc>
          <w:tcPr>
            <w:tcW w:w="1620" w:type="dxa"/>
            <w:shd w:val="clear" w:color="auto" w:fill="FFF2CC" w:themeFill="accent4" w:themeFillTint="33"/>
            <w:vAlign w:val="bottom"/>
          </w:tcPr>
          <w:p w14:paraId="5FA51A50" w14:textId="77777777" w:rsidR="005709BB" w:rsidRPr="005709BB" w:rsidRDefault="005709BB" w:rsidP="005709BB">
            <w:pPr>
              <w:spacing w:before="0" w:after="0"/>
              <w:jc w:val="center"/>
              <w:rPr>
                <w:rFonts w:asciiTheme="minorHAnsi" w:hAnsiTheme="minorHAnsi"/>
                <w:sz w:val="20"/>
                <w:szCs w:val="20"/>
              </w:rPr>
            </w:pPr>
          </w:p>
        </w:tc>
        <w:tc>
          <w:tcPr>
            <w:tcW w:w="2340" w:type="dxa"/>
            <w:shd w:val="clear" w:color="auto" w:fill="FFF2CC" w:themeFill="accent4" w:themeFillTint="33"/>
            <w:vAlign w:val="bottom"/>
          </w:tcPr>
          <w:p w14:paraId="5BEF48FA" w14:textId="77777777" w:rsidR="005709BB" w:rsidRPr="005709BB" w:rsidRDefault="005709BB" w:rsidP="005709BB">
            <w:pPr>
              <w:spacing w:before="0" w:after="0"/>
              <w:jc w:val="center"/>
              <w:rPr>
                <w:rFonts w:asciiTheme="minorHAnsi" w:hAnsiTheme="minorHAnsi"/>
                <w:sz w:val="20"/>
                <w:szCs w:val="20"/>
              </w:rPr>
            </w:pPr>
          </w:p>
        </w:tc>
        <w:tc>
          <w:tcPr>
            <w:tcW w:w="4410" w:type="dxa"/>
            <w:shd w:val="clear" w:color="auto" w:fill="FFF2CC" w:themeFill="accent4" w:themeFillTint="33"/>
            <w:vAlign w:val="bottom"/>
          </w:tcPr>
          <w:p w14:paraId="05CF7777" w14:textId="77777777" w:rsidR="005709BB" w:rsidRPr="005709BB" w:rsidRDefault="005709BB" w:rsidP="005709BB">
            <w:pPr>
              <w:spacing w:before="0" w:after="0"/>
              <w:jc w:val="center"/>
              <w:rPr>
                <w:rFonts w:asciiTheme="minorHAnsi" w:hAnsiTheme="minorHAnsi"/>
                <w:sz w:val="20"/>
                <w:szCs w:val="20"/>
              </w:rPr>
            </w:pPr>
          </w:p>
        </w:tc>
      </w:tr>
    </w:tbl>
    <w:p w14:paraId="39A80B53" w14:textId="77777777" w:rsidR="005709BB" w:rsidRDefault="005709BB" w:rsidP="00D120B7"/>
    <w:p w14:paraId="5EE8FBC8" w14:textId="77777777" w:rsidR="005709BB" w:rsidRDefault="005709BB" w:rsidP="00D120B7"/>
    <w:p w14:paraId="7EC74B50" w14:textId="77777777" w:rsidR="005709BB" w:rsidRPr="00F84D1B" w:rsidRDefault="005709BB" w:rsidP="00D120B7"/>
    <w:p w14:paraId="7A3D7EE5" w14:textId="7FBEE016" w:rsidR="00A90F9B" w:rsidRPr="006414BA" w:rsidRDefault="00A90F9B" w:rsidP="00877D8A"/>
    <w:sectPr w:rsidR="00A90F9B" w:rsidRPr="006414BA" w:rsidSect="00D120B7">
      <w:headerReference w:type="even" r:id="rId24"/>
      <w:headerReference w:type="default" r:id="rId25"/>
      <w:footerReference w:type="even" r:id="rId26"/>
      <w:footerReference w:type="default" r:id="rId27"/>
      <w:headerReference w:type="first" r:id="rId28"/>
      <w:footerReference w:type="first" r:id="rId29"/>
      <w:pgSz w:w="15840" w:h="12240" w:orient="landscape" w:code="1"/>
      <w:pgMar w:top="1080" w:right="1440" w:bottom="1080" w:left="1440" w:header="1080" w:footer="432" w:gutter="0"/>
      <w:pgBorders>
        <w:top w:val="single" w:sz="2" w:space="3" w:color="7B7B7B" w:themeColor="accent3" w:themeShade="BF"/>
        <w:left w:val="single" w:sz="2" w:space="20" w:color="7B7B7B" w:themeColor="accent3" w:themeShade="BF"/>
        <w:bottom w:val="single" w:sz="2" w:space="3" w:color="7B7B7B" w:themeColor="accent3" w:themeShade="BF"/>
        <w:right w:val="single" w:sz="2" w:space="20" w:color="7B7B7B" w:themeColor="accent3"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3036B" w14:textId="77777777" w:rsidR="00436D51" w:rsidRDefault="00436D51">
      <w:r>
        <w:separator/>
      </w:r>
    </w:p>
    <w:p w14:paraId="52E6EC99" w14:textId="77777777" w:rsidR="00436D51" w:rsidRDefault="00436D51"/>
    <w:p w14:paraId="000F836D" w14:textId="77777777" w:rsidR="00436D51" w:rsidRDefault="00436D51"/>
  </w:endnote>
  <w:endnote w:type="continuationSeparator" w:id="0">
    <w:p w14:paraId="7F9D78AB" w14:textId="77777777" w:rsidR="00436D51" w:rsidRDefault="00436D51">
      <w:r>
        <w:continuationSeparator/>
      </w:r>
    </w:p>
    <w:p w14:paraId="572B3A6C" w14:textId="77777777" w:rsidR="00436D51" w:rsidRDefault="00436D51"/>
    <w:p w14:paraId="306D1647" w14:textId="77777777" w:rsidR="00436D51" w:rsidRDefault="00436D51"/>
  </w:endnote>
  <w:endnote w:type="continuationNotice" w:id="1">
    <w:p w14:paraId="682AFA65" w14:textId="77777777" w:rsidR="00EF1B81" w:rsidRDefault="00EF1B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F22E" w14:textId="77777777" w:rsidR="00695E00" w:rsidRDefault="00695E00">
    <w:pPr>
      <w:pStyle w:val="Footer"/>
    </w:pPr>
  </w:p>
  <w:p w14:paraId="2973B4B9" w14:textId="77777777" w:rsidR="00695E00" w:rsidRDefault="00695E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B067" w14:textId="77777777" w:rsidR="00695E00" w:rsidRDefault="00695E00" w:rsidP="00D120B7">
    <w:pPr>
      <w:pStyle w:val="Footer"/>
      <w:spacing w:before="0" w:after="0"/>
      <w:jc w:val="center"/>
      <w:rPr>
        <w:rFonts w:asciiTheme="minorHAnsi" w:hAnsiTheme="minorHAnsi"/>
        <w:sz w:val="20"/>
        <w:szCs w:val="20"/>
      </w:rPr>
    </w:pPr>
  </w:p>
  <w:p w14:paraId="7AAACF25" w14:textId="08C57D9C" w:rsidR="00695E00" w:rsidRPr="002D686F" w:rsidRDefault="0072310A" w:rsidP="002D686F">
    <w:pPr>
      <w:pStyle w:val="Footer"/>
      <w:tabs>
        <w:tab w:val="center" w:pos="6480"/>
        <w:tab w:val="right" w:pos="12960"/>
      </w:tabs>
      <w:spacing w:before="0" w:after="0"/>
      <w:rPr>
        <w:rFonts w:asciiTheme="minorHAnsi" w:hAnsiTheme="minorHAnsi"/>
        <w:sz w:val="20"/>
        <w:szCs w:val="20"/>
        <w:lang w:val="en-US"/>
      </w:rPr>
    </w:pP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alias w:val="Title"/>
        <w:tag w:val=""/>
        <w:id w:val="1237673410"/>
        <w:placeholder>
          <w:docPart w:val="F2093D4FE5C14007BFCD9AB3EC1807B3"/>
        </w:placeholder>
        <w:dataBinding w:prefixMappings="xmlns:ns0='http://purl.org/dc/elements/1.1/' xmlns:ns1='http://schemas.openxmlformats.org/package/2006/metadata/core-properties' " w:xpath="/ns1:coreProperties[1]/ns0:title[1]" w:storeItemID="{6C3C8BC8-F283-45AE-878A-BAB7291924A1}"/>
        <w:text/>
      </w:sdtPr>
      <w:sdtEndPr/>
      <w:sdtContent>
        <w:r w:rsidR="007D5635">
          <w:rPr>
            <w:rFonts w:asciiTheme="minorHAnsi" w:hAnsiTheme="minorHAnsi"/>
            <w:sz w:val="20"/>
            <w:szCs w:val="20"/>
          </w:rPr>
          <w:t>Methods and Data Documentation -</w:t>
        </w:r>
      </w:sdtContent>
    </w:sdt>
    <w:sdt>
      <w:sdtPr>
        <w:rPr>
          <w:rFonts w:asciiTheme="minorHAnsi" w:hAnsiTheme="minorHAnsi"/>
          <w:sz w:val="20"/>
          <w:szCs w:val="20"/>
        </w:rPr>
        <w:id w:val="-1689748865"/>
        <w:docPartObj>
          <w:docPartGallery w:val="Page Numbers (Bottom of Page)"/>
          <w:docPartUnique/>
        </w:docPartObj>
      </w:sdtPr>
      <w:sdtEndPr>
        <w:rPr>
          <w:noProof/>
        </w:rPr>
      </w:sdtEndPr>
      <w:sdtContent>
        <w:r w:rsidR="00695E00" w:rsidRPr="00D120B7">
          <w:rPr>
            <w:rFonts w:asciiTheme="minorHAnsi" w:hAnsiTheme="minorHAnsi"/>
            <w:sz w:val="20"/>
            <w:szCs w:val="20"/>
          </w:rPr>
          <w:fldChar w:fldCharType="begin"/>
        </w:r>
        <w:r w:rsidR="00695E00" w:rsidRPr="00D120B7">
          <w:rPr>
            <w:rFonts w:asciiTheme="minorHAnsi" w:hAnsiTheme="minorHAnsi"/>
            <w:sz w:val="20"/>
            <w:szCs w:val="20"/>
          </w:rPr>
          <w:instrText xml:space="preserve"> PAGE   \* MERGEFORMAT </w:instrText>
        </w:r>
        <w:r w:rsidR="00695E00" w:rsidRPr="00D120B7">
          <w:rPr>
            <w:rFonts w:asciiTheme="minorHAnsi" w:hAnsiTheme="minorHAnsi"/>
            <w:sz w:val="20"/>
            <w:szCs w:val="20"/>
          </w:rPr>
          <w:fldChar w:fldCharType="separate"/>
        </w:r>
        <w:r w:rsidR="00994E9A">
          <w:rPr>
            <w:rFonts w:asciiTheme="minorHAnsi" w:hAnsiTheme="minorHAnsi"/>
            <w:noProof/>
            <w:sz w:val="20"/>
            <w:szCs w:val="20"/>
          </w:rPr>
          <w:t>10</w:t>
        </w:r>
        <w:r w:rsidR="00695E00" w:rsidRPr="00D120B7">
          <w:rPr>
            <w:rFonts w:asciiTheme="minorHAnsi" w:hAnsiTheme="minorHAnsi"/>
            <w:noProof/>
            <w:sz w:val="20"/>
            <w:szCs w:val="20"/>
          </w:rPr>
          <w:fldChar w:fldCharType="end"/>
        </w:r>
      </w:sdtContent>
    </w:sdt>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lang w:val="en-US"/>
      </w:rPr>
      <w:t>Updated August 2020</w:t>
    </w:r>
  </w:p>
  <w:p w14:paraId="4A2FD9EA" w14:textId="77777777" w:rsidR="00695E00" w:rsidRDefault="00695E00" w:rsidP="002D686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AB1A" w14:textId="1588ECE3" w:rsidR="00695E00" w:rsidRDefault="00695E00" w:rsidP="00DA2952">
    <w:pPr>
      <w:tabs>
        <w:tab w:val="center" w:pos="6300"/>
        <w:tab w:val="right" w:pos="12600"/>
      </w:tabs>
      <w:ind w:right="360"/>
    </w:pPr>
    <w:r>
      <w:rPr>
        <w:sz w:val="20"/>
        <w:szCs w:val="20"/>
      </w:rPr>
      <w:tab/>
    </w:r>
    <w:r>
      <w:rPr>
        <w:rStyle w:val="PageNumber"/>
        <w:sz w:val="20"/>
        <w:szCs w:val="20"/>
      </w:rPr>
      <w:tab/>
    </w:r>
  </w:p>
  <w:p w14:paraId="6F6B48A1" w14:textId="77777777" w:rsidR="00695E00" w:rsidRDefault="00695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455BB" w14:textId="77777777" w:rsidR="00436D51" w:rsidRDefault="00436D51">
      <w:r>
        <w:separator/>
      </w:r>
    </w:p>
    <w:p w14:paraId="67399CBB" w14:textId="77777777" w:rsidR="00436D51" w:rsidRDefault="00436D51"/>
    <w:p w14:paraId="283E9BCF" w14:textId="77777777" w:rsidR="00436D51" w:rsidRDefault="00436D51"/>
  </w:footnote>
  <w:footnote w:type="continuationSeparator" w:id="0">
    <w:p w14:paraId="71B7FDEF" w14:textId="77777777" w:rsidR="00436D51" w:rsidRDefault="00436D51">
      <w:r>
        <w:continuationSeparator/>
      </w:r>
    </w:p>
    <w:p w14:paraId="3A95B1DC" w14:textId="77777777" w:rsidR="00436D51" w:rsidRDefault="00436D51"/>
    <w:p w14:paraId="1BD51E77" w14:textId="77777777" w:rsidR="00436D51" w:rsidRDefault="00436D51"/>
  </w:footnote>
  <w:footnote w:type="continuationNotice" w:id="1">
    <w:p w14:paraId="77601936" w14:textId="77777777" w:rsidR="00EF1B81" w:rsidRDefault="00EF1B81">
      <w:pPr>
        <w:spacing w:before="0" w:after="0"/>
      </w:pPr>
    </w:p>
  </w:footnote>
  <w:footnote w:id="2">
    <w:p w14:paraId="2CD0636F" w14:textId="06E77968" w:rsidR="00B170FB" w:rsidRPr="00346D32" w:rsidRDefault="00B170FB" w:rsidP="00B170FB">
      <w:pPr>
        <w:pStyle w:val="FootnoteText"/>
        <w:rPr>
          <w:iCs/>
          <w:color w:val="008000"/>
        </w:rPr>
      </w:pPr>
      <w:r>
        <w:rPr>
          <w:rStyle w:val="FootnoteReference"/>
        </w:rPr>
        <w:footnoteRef/>
      </w:r>
      <w:r>
        <w:t xml:space="preserve"> </w:t>
      </w:r>
      <w:r w:rsidRPr="003B4963">
        <w:rPr>
          <w:iCs/>
          <w:color w:val="008000"/>
        </w:rPr>
        <w:t xml:space="preserve">See </w:t>
      </w:r>
      <w:r w:rsidR="00634C7A">
        <w:rPr>
          <w:iCs/>
          <w:color w:val="008000"/>
        </w:rPr>
        <w:t>18/CMA.1,</w:t>
      </w:r>
      <w:r w:rsidRPr="003B4963">
        <w:rPr>
          <w:iCs/>
          <w:color w:val="008000"/>
        </w:rPr>
        <w:t xml:space="preserve"> Modalities, Procedures and Guidelines (</w:t>
      </w:r>
      <w:r>
        <w:rPr>
          <w:iCs/>
          <w:color w:val="008000"/>
        </w:rPr>
        <w:t>MPGs</w:t>
      </w:r>
      <w:r w:rsidRPr="00FA562D">
        <w:rPr>
          <w:iCs/>
          <w:color w:val="008000"/>
        </w:rPr>
        <w:t>),</w:t>
      </w:r>
      <w:r w:rsidRPr="00FA562D">
        <w:rPr>
          <w:color w:val="008000"/>
        </w:rPr>
        <w:t xml:space="preserve"> </w:t>
      </w:r>
      <w:r w:rsidR="00E72CA2">
        <w:rPr>
          <w:color w:val="008000"/>
        </w:rPr>
        <w:t xml:space="preserve">Annex Chapter II, </w:t>
      </w:r>
      <w:r w:rsidR="00634C7A">
        <w:rPr>
          <w:color w:val="008000"/>
        </w:rPr>
        <w:t xml:space="preserve">Section </w:t>
      </w:r>
      <w:r>
        <w:rPr>
          <w:color w:val="008000"/>
        </w:rPr>
        <w:t xml:space="preserve">A. Definitions, </w:t>
      </w:r>
      <w:hyperlink r:id="rId1" w:history="1">
        <w:r w:rsidRPr="001A4405">
          <w:rPr>
            <w:rStyle w:val="Hyperlink"/>
          </w:rPr>
          <w:t xml:space="preserve">Section </w:t>
        </w:r>
        <w:r>
          <w:rPr>
            <w:rStyle w:val="Hyperlink"/>
          </w:rPr>
          <w:t xml:space="preserve">B. National Circumstances and institutional arrangements, </w:t>
        </w:r>
        <w:r w:rsidR="00634C7A">
          <w:rPr>
            <w:rStyle w:val="Hyperlink"/>
          </w:rPr>
          <w:t xml:space="preserve">Section </w:t>
        </w:r>
        <w:r>
          <w:rPr>
            <w:rStyle w:val="Hyperlink"/>
          </w:rPr>
          <w:t>C.</w:t>
        </w:r>
        <w:r w:rsidRPr="001A4405">
          <w:rPr>
            <w:rStyle w:val="Hyperlink"/>
          </w:rPr>
          <w:t xml:space="preserve"> Methods</w:t>
        </w:r>
        <w:r>
          <w:rPr>
            <w:rStyle w:val="Hyperlink"/>
          </w:rPr>
          <w:t xml:space="preserve">, </w:t>
        </w:r>
        <w:r w:rsidRPr="001A4405">
          <w:rPr>
            <w:rStyle w:val="Hyperlink"/>
          </w:rPr>
          <w:t xml:space="preserve"> and</w:t>
        </w:r>
        <w:r w:rsidR="00634C7A">
          <w:rPr>
            <w:rStyle w:val="Hyperlink"/>
          </w:rPr>
          <w:t xml:space="preserve"> Section</w:t>
        </w:r>
        <w:r w:rsidRPr="001A4405">
          <w:rPr>
            <w:rStyle w:val="Hyperlink"/>
          </w:rPr>
          <w:t xml:space="preserve"> E</w:t>
        </w:r>
        <w:r>
          <w:rPr>
            <w:rStyle w:val="Hyperlink"/>
          </w:rPr>
          <w:t>.</w:t>
        </w:r>
        <w:r w:rsidRPr="001A4405">
          <w:rPr>
            <w:rStyle w:val="Hyperlink"/>
          </w:rPr>
          <w:t xml:space="preserve"> Reporting </w:t>
        </w:r>
        <w:r w:rsidRPr="001A4405">
          <w:rPr>
            <w:rStyle w:val="Hyperlink"/>
            <w:iCs/>
          </w:rPr>
          <w:t>guidance</w:t>
        </w:r>
      </w:hyperlink>
      <w:r w:rsidRPr="003B4963">
        <w:rPr>
          <w:iCs/>
          <w:color w:val="008000"/>
        </w:rPr>
        <w:t xml:space="preserve"> for National Greenhouse Gas Inventory Report</w:t>
      </w:r>
      <w:r w:rsidR="00634C7A">
        <w:rPr>
          <w:iCs/>
          <w:color w:val="008000"/>
        </w:rPr>
        <w:t xml:space="preserve"> (available at http://unfccc.int/decisions)</w:t>
      </w:r>
      <w:r>
        <w:rPr>
          <w:iCs/>
          <w:color w:val="008000"/>
        </w:rPr>
        <w:t>.</w:t>
      </w:r>
    </w:p>
  </w:footnote>
  <w:footnote w:id="3">
    <w:p w14:paraId="33CCC46B" w14:textId="77777777" w:rsidR="00695E00" w:rsidRPr="00000C32" w:rsidRDefault="00695E00" w:rsidP="000F138E">
      <w:pPr>
        <w:pStyle w:val="FootnoteText"/>
        <w:ind w:left="180" w:hanging="180"/>
        <w:rPr>
          <w:lang w:val="de-DE"/>
        </w:rPr>
      </w:pPr>
      <w:r>
        <w:rPr>
          <w:rStyle w:val="FootnoteReference"/>
        </w:rPr>
        <w:footnoteRef/>
      </w:r>
      <w:r w:rsidRPr="006A68F5">
        <w:rPr>
          <w:lang w:val="de-DE"/>
        </w:rPr>
        <w:t xml:space="preserve"> </w:t>
      </w:r>
      <w:r>
        <w:rPr>
          <w:lang w:val="de-DE"/>
        </w:rPr>
        <w:tab/>
      </w:r>
      <w:hyperlink r:id="rId2" w:history="1">
        <w:r w:rsidRPr="005A0731">
          <w:rPr>
            <w:rStyle w:val="Hyperlink"/>
            <w:lang w:val="de-DE"/>
          </w:rPr>
          <w:t>http://www.ipcc-nggip.iges.or.jp/public/2006gl/pdf/5_Volume5/V5_3_Ch3_SWDS.pdf</w:t>
        </w:r>
      </w:hyperlink>
    </w:p>
  </w:footnote>
  <w:footnote w:id="4">
    <w:p w14:paraId="6F475E2C" w14:textId="77777777" w:rsidR="007A5EDC" w:rsidRPr="00493193" w:rsidRDefault="007A5EDC" w:rsidP="00695E00">
      <w:pPr>
        <w:pStyle w:val="FootnoteText"/>
        <w:ind w:left="180" w:hanging="180"/>
        <w:rPr>
          <w:rFonts w:asciiTheme="minorHAnsi" w:hAnsiTheme="minorHAnsi"/>
          <w:color w:val="008000"/>
          <w:sz w:val="18"/>
          <w:szCs w:val="18"/>
        </w:rPr>
      </w:pPr>
      <w:r w:rsidRPr="00493193">
        <w:rPr>
          <w:rStyle w:val="FootnoteReference"/>
          <w:color w:val="008000"/>
          <w:sz w:val="18"/>
          <w:szCs w:val="18"/>
        </w:rPr>
        <w:footnoteRef/>
      </w:r>
      <w:r w:rsidRPr="00493193">
        <w:rPr>
          <w:color w:val="008000"/>
          <w:sz w:val="18"/>
          <w:szCs w:val="18"/>
          <w:lang w:val="de-DE"/>
        </w:rPr>
        <w:t xml:space="preserve"> </w:t>
      </w:r>
      <w:hyperlink r:id="rId3" w:history="1">
        <w:r w:rsidRPr="00493193">
          <w:rPr>
            <w:rFonts w:asciiTheme="minorHAnsi" w:hAnsiTheme="minorHAnsi"/>
            <w:color w:val="008000"/>
            <w:sz w:val="18"/>
            <w:szCs w:val="18"/>
          </w:rPr>
          <w:t>https://www.ipcc-nggip.iges.or.jp/public/2006gl/pdf/1_Volume1/V1_6_Ch6_QA_QC.pdf</w:t>
        </w:r>
      </w:hyperlink>
      <w:r w:rsidRPr="00493193">
        <w:rPr>
          <w:rFonts w:asciiTheme="minorHAnsi" w:hAnsiTheme="minorHAnsi"/>
          <w:color w:val="008000"/>
          <w:sz w:val="18"/>
          <w:szCs w:val="18"/>
        </w:rPr>
        <w:t xml:space="preserve"> </w:t>
      </w:r>
    </w:p>
  </w:footnote>
  <w:footnote w:id="5">
    <w:p w14:paraId="7A1630EE" w14:textId="77777777" w:rsidR="007A5EDC" w:rsidRPr="006A68F5" w:rsidRDefault="007A5EDC" w:rsidP="00493193">
      <w:pPr>
        <w:pStyle w:val="FootnoteText"/>
        <w:ind w:left="180" w:hanging="180"/>
        <w:rPr>
          <w:lang w:val="de-DE"/>
        </w:rPr>
      </w:pPr>
      <w:r w:rsidRPr="00493193">
        <w:rPr>
          <w:rStyle w:val="FootnoteReference"/>
          <w:color w:val="008000"/>
          <w:sz w:val="18"/>
          <w:szCs w:val="18"/>
        </w:rPr>
        <w:footnoteRef/>
      </w:r>
      <w:r w:rsidRPr="00493193">
        <w:rPr>
          <w:rStyle w:val="FootnoteReference"/>
          <w:color w:val="008000"/>
          <w:sz w:val="28"/>
          <w:szCs w:val="18"/>
        </w:rPr>
        <w:t xml:space="preserve"> </w:t>
      </w:r>
      <w:hyperlink r:id="rId4" w:history="1">
        <w:r w:rsidRPr="00493193">
          <w:rPr>
            <w:rStyle w:val="FootnoteReference"/>
            <w:color w:val="008000"/>
            <w:sz w:val="28"/>
            <w:szCs w:val="18"/>
          </w:rPr>
          <w:t>http://www.ipcc-nggip.iges.or.jp/public/2006gl/pdf/1_Volume1/V1_5_Ch5_Timeseries.pdf</w:t>
        </w:r>
      </w:hyperlink>
    </w:p>
  </w:footnote>
  <w:footnote w:id="6">
    <w:p w14:paraId="0048E77A" w14:textId="77777777" w:rsidR="00EA21AA" w:rsidRPr="000F1E73" w:rsidRDefault="00EA21AA" w:rsidP="00EE1F72">
      <w:pPr>
        <w:pStyle w:val="FootnoteText"/>
        <w:ind w:left="180" w:hanging="180"/>
        <w:rPr>
          <w:lang w:val="de-DE"/>
        </w:rPr>
      </w:pPr>
      <w:r>
        <w:rPr>
          <w:rStyle w:val="FootnoteReference"/>
        </w:rPr>
        <w:footnoteRef/>
      </w:r>
      <w:r w:rsidRPr="006A68F5">
        <w:rPr>
          <w:lang w:val="de-DE"/>
        </w:rPr>
        <w:t xml:space="preserve"> </w:t>
      </w:r>
      <w:hyperlink r:id="rId5" w:history="1">
        <w:r w:rsidRPr="00B72F39">
          <w:rPr>
            <w:rStyle w:val="Hyperlink"/>
            <w:lang w:val="de-DE"/>
          </w:rPr>
          <w:t>https://www.ipcc-nggip.iges.or.jp/public/2006gl/pdf/1_Volume1/V1_6_Ch6_QA_QC.pdf</w:t>
        </w:r>
      </w:hyperlink>
      <w:r>
        <w:rPr>
          <w:lang w:val="de-DE"/>
        </w:rPr>
        <w:t xml:space="preserve"> </w:t>
      </w:r>
    </w:p>
  </w:footnote>
  <w:footnote w:id="7">
    <w:p w14:paraId="07E4D471" w14:textId="77777777" w:rsidR="00EA21AA" w:rsidRPr="006A68F5" w:rsidRDefault="00EA21AA" w:rsidP="00EE1F72">
      <w:pPr>
        <w:pStyle w:val="FootnoteText"/>
        <w:rPr>
          <w:lang w:val="de-DE"/>
        </w:rPr>
      </w:pPr>
      <w:r>
        <w:rPr>
          <w:rStyle w:val="FootnoteReference"/>
        </w:rPr>
        <w:footnoteRef/>
      </w:r>
      <w:r w:rsidRPr="006A68F5">
        <w:rPr>
          <w:lang w:val="de-DE"/>
        </w:rPr>
        <w:t xml:space="preserve"> </w:t>
      </w:r>
      <w:hyperlink r:id="rId6" w:history="1">
        <w:r w:rsidRPr="005A0731">
          <w:rPr>
            <w:rStyle w:val="Hyperlink"/>
            <w:lang w:val="de-DE"/>
          </w:rPr>
          <w:t>http://www.ipcc-nggip.iges.or.jp/public/2006gl/pdf/1_Volume1/V1_5_Ch5_Timeseries.pdf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7A0B" w14:textId="77777777" w:rsidR="00695E00" w:rsidRDefault="00695E00">
    <w:pPr>
      <w:pStyle w:val="Header"/>
    </w:pPr>
  </w:p>
  <w:p w14:paraId="54D5A201" w14:textId="77777777" w:rsidR="00695E00" w:rsidRDefault="00695E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DB94" w14:textId="208A558A" w:rsidR="00695E00" w:rsidRDefault="00695E00" w:rsidP="00D120B7">
    <w:pPr>
      <w:pStyle w:val="Heading1"/>
      <w:numPr>
        <w:ilvl w:val="0"/>
        <w:numId w:val="0"/>
      </w:numPr>
      <w:tabs>
        <w:tab w:val="right" w:pos="12960"/>
      </w:tabs>
      <w:ind w:left="432"/>
      <w:jc w:val="right"/>
    </w:pPr>
    <w:r>
      <w:rPr>
        <w:b w:val="0"/>
        <w:bCs w:val="0"/>
        <w:noProof/>
      </w:rPr>
      <w:drawing>
        <wp:inline distT="0" distB="0" distL="0" distR="0" wp14:anchorId="593803D6" wp14:editId="6005D2B5">
          <wp:extent cx="866140" cy="581660"/>
          <wp:effectExtent l="0" t="0" r="0" b="8890"/>
          <wp:docPr id="19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58166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C01B" w14:textId="77777777" w:rsidR="00695E00" w:rsidRPr="00E00F7C" w:rsidRDefault="00695E00" w:rsidP="00D120B7">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21421_"/>
      </v:shape>
    </w:pict>
  </w:numPicBullet>
  <w:numPicBullet w:numPicBulletId="1">
    <w:pict>
      <v:shape id="_x0000_i1027" type="#_x0000_t75" style="width:14.25pt;height:14.25pt" o:bullet="t">
        <v:imagedata r:id="rId2" o:title="BD14829_"/>
      </v:shape>
    </w:pict>
  </w:numPicBullet>
  <w:abstractNum w:abstractNumId="0" w15:restartNumberingAfterBreak="0">
    <w:nsid w:val="0332461E"/>
    <w:multiLevelType w:val="hybridMultilevel"/>
    <w:tmpl w:val="5B0C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049F"/>
    <w:multiLevelType w:val="multilevel"/>
    <w:tmpl w:val="5F885D90"/>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656" w:hanging="165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F39BD"/>
    <w:multiLevelType w:val="multilevel"/>
    <w:tmpl w:val="F1F87F22"/>
    <w:lvl w:ilvl="0">
      <w:start w:val="1"/>
      <w:numFmt w:val="decimal"/>
      <w:pStyle w:val="Heading1"/>
      <w:lvlText w:val="%1"/>
      <w:lvlJc w:val="left"/>
      <w:pPr>
        <w:ind w:left="432" w:hanging="432"/>
      </w:pPr>
      <w:rPr>
        <w:rFonts w:ascii="Calibri" w:hAnsi="Calibri" w:hint="default"/>
        <w:b/>
        <w:i w:val="0"/>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D66C2A"/>
    <w:multiLevelType w:val="hybridMultilevel"/>
    <w:tmpl w:val="8ABCEC4A"/>
    <w:lvl w:ilvl="0" w:tplc="F984F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E01F9"/>
    <w:multiLevelType w:val="multilevel"/>
    <w:tmpl w:val="34203874"/>
    <w:lvl w:ilvl="0">
      <w:start w:val="5"/>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356140"/>
    <w:multiLevelType w:val="multilevel"/>
    <w:tmpl w:val="34203874"/>
    <w:lvl w:ilvl="0">
      <w:start w:val="5"/>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467277"/>
    <w:multiLevelType w:val="hybridMultilevel"/>
    <w:tmpl w:val="8E9ED550"/>
    <w:lvl w:ilvl="0" w:tplc="6E402B84">
      <w:start w:val="1"/>
      <w:numFmt w:val="bullet"/>
      <w:pStyle w:val="Guide"/>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306DA1"/>
    <w:multiLevelType w:val="hybridMultilevel"/>
    <w:tmpl w:val="8D5EBAEC"/>
    <w:lvl w:ilvl="0" w:tplc="D8C4957C">
      <w:start w:val="1"/>
      <w:numFmt w:val="decimal"/>
      <w:lvlText w:val="%1."/>
      <w:lvlJc w:val="left"/>
      <w:pPr>
        <w:ind w:left="720" w:hanging="360"/>
      </w:pPr>
      <w:rPr>
        <w:rFonts w:asciiTheme="minorHAnsi" w:hAnsiTheme="minorHAnsi"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97115"/>
    <w:multiLevelType w:val="hybridMultilevel"/>
    <w:tmpl w:val="F59E47E6"/>
    <w:lvl w:ilvl="0" w:tplc="0409000F">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9" w15:restartNumberingAfterBreak="0">
    <w:nsid w:val="2C003628"/>
    <w:multiLevelType w:val="multilevel"/>
    <w:tmpl w:val="16D8C02E"/>
    <w:lvl w:ilvl="0">
      <w:start w:val="5"/>
      <w:numFmt w:val="decimal"/>
      <w:lvlText w:val="%1."/>
      <w:lvlJc w:val="left"/>
      <w:pPr>
        <w:ind w:left="360" w:hanging="360"/>
      </w:pPr>
      <w:rPr>
        <w:rFonts w:hint="default"/>
      </w:rPr>
    </w:lvl>
    <w:lvl w:ilvl="1">
      <w:start w:val="1"/>
      <w:numFmt w:val="decimal"/>
      <w:suff w:val="space"/>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suff w:val="space"/>
      <w:lvlText w:val="%1.%2.%3.%4."/>
      <w:lvlJc w:val="left"/>
      <w:pPr>
        <w:ind w:left="172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9550C3"/>
    <w:multiLevelType w:val="multilevel"/>
    <w:tmpl w:val="F930551A"/>
    <w:lvl w:ilvl="0">
      <w:start w:val="2"/>
      <w:numFmt w:val="decimal"/>
      <w:lvlText w:val="%1"/>
      <w:lvlJc w:val="left"/>
      <w:pPr>
        <w:ind w:left="570" w:hanging="570"/>
      </w:pPr>
      <w:rPr>
        <w:rFonts w:hint="default"/>
        <w:b/>
        <w:i w:val="0"/>
        <w:color w:val="auto"/>
        <w:sz w:val="24"/>
      </w:rPr>
    </w:lvl>
    <w:lvl w:ilvl="1">
      <w:start w:val="1"/>
      <w:numFmt w:val="decimal"/>
      <w:lvlText w:val="%1.%2"/>
      <w:lvlJc w:val="left"/>
      <w:pPr>
        <w:ind w:left="822" w:hanging="570"/>
      </w:pPr>
      <w:rPr>
        <w:rFonts w:hint="default"/>
        <w:b/>
        <w:i w:val="0"/>
        <w:color w:val="auto"/>
        <w:sz w:val="24"/>
      </w:rPr>
    </w:lvl>
    <w:lvl w:ilvl="2">
      <w:start w:val="1"/>
      <w:numFmt w:val="decimal"/>
      <w:lvlText w:val="%1.%2.%3"/>
      <w:lvlJc w:val="left"/>
      <w:pPr>
        <w:ind w:left="1224" w:hanging="720"/>
      </w:pPr>
      <w:rPr>
        <w:rFonts w:hint="default"/>
        <w:b/>
        <w:i w:val="0"/>
        <w:color w:val="auto"/>
        <w:sz w:val="24"/>
      </w:rPr>
    </w:lvl>
    <w:lvl w:ilvl="3">
      <w:start w:val="1"/>
      <w:numFmt w:val="decimal"/>
      <w:lvlText w:val="%1.%2.%3.%4"/>
      <w:lvlJc w:val="left"/>
      <w:pPr>
        <w:ind w:left="1476" w:hanging="720"/>
      </w:pPr>
      <w:rPr>
        <w:rFonts w:hint="default"/>
        <w:b/>
        <w:i w:val="0"/>
        <w:color w:val="auto"/>
        <w:sz w:val="24"/>
      </w:rPr>
    </w:lvl>
    <w:lvl w:ilvl="4">
      <w:start w:val="1"/>
      <w:numFmt w:val="decimal"/>
      <w:lvlText w:val="%1.%2.%3.%4.%5"/>
      <w:lvlJc w:val="left"/>
      <w:pPr>
        <w:ind w:left="2088" w:hanging="1080"/>
      </w:pPr>
      <w:rPr>
        <w:rFonts w:hint="default"/>
        <w:b/>
        <w:i w:val="0"/>
        <w:color w:val="auto"/>
        <w:sz w:val="24"/>
      </w:rPr>
    </w:lvl>
    <w:lvl w:ilvl="5">
      <w:start w:val="1"/>
      <w:numFmt w:val="decimal"/>
      <w:lvlText w:val="%1.%2.%3.%4.%5.%6"/>
      <w:lvlJc w:val="left"/>
      <w:pPr>
        <w:ind w:left="2340" w:hanging="1080"/>
      </w:pPr>
      <w:rPr>
        <w:rFonts w:hint="default"/>
        <w:b/>
        <w:i w:val="0"/>
        <w:color w:val="auto"/>
        <w:sz w:val="24"/>
      </w:rPr>
    </w:lvl>
    <w:lvl w:ilvl="6">
      <w:start w:val="1"/>
      <w:numFmt w:val="decimal"/>
      <w:lvlText w:val="%1.%2.%3.%4.%5.%6.%7"/>
      <w:lvlJc w:val="left"/>
      <w:pPr>
        <w:ind w:left="2952" w:hanging="1440"/>
      </w:pPr>
      <w:rPr>
        <w:rFonts w:hint="default"/>
        <w:b/>
        <w:i w:val="0"/>
        <w:color w:val="auto"/>
        <w:sz w:val="24"/>
      </w:rPr>
    </w:lvl>
    <w:lvl w:ilvl="7">
      <w:start w:val="1"/>
      <w:numFmt w:val="decimal"/>
      <w:lvlText w:val="%1.%2.%3.%4.%5.%6.%7.%8"/>
      <w:lvlJc w:val="left"/>
      <w:pPr>
        <w:ind w:left="3204" w:hanging="1440"/>
      </w:pPr>
      <w:rPr>
        <w:rFonts w:hint="default"/>
        <w:b/>
        <w:i w:val="0"/>
        <w:color w:val="auto"/>
        <w:sz w:val="24"/>
      </w:rPr>
    </w:lvl>
    <w:lvl w:ilvl="8">
      <w:start w:val="1"/>
      <w:numFmt w:val="decimal"/>
      <w:lvlText w:val="%1.%2.%3.%4.%5.%6.%7.%8.%9"/>
      <w:lvlJc w:val="left"/>
      <w:pPr>
        <w:ind w:left="3456" w:hanging="1440"/>
      </w:pPr>
      <w:rPr>
        <w:rFonts w:hint="default"/>
        <w:b/>
        <w:i w:val="0"/>
        <w:color w:val="auto"/>
        <w:sz w:val="24"/>
      </w:rPr>
    </w:lvl>
  </w:abstractNum>
  <w:abstractNum w:abstractNumId="11" w15:restartNumberingAfterBreak="0">
    <w:nsid w:val="30573B4A"/>
    <w:multiLevelType w:val="multilevel"/>
    <w:tmpl w:val="82FA26A2"/>
    <w:lvl w:ilvl="0">
      <w:start w:val="5"/>
      <w:numFmt w:val="decimal"/>
      <w:lvlText w:val="%1."/>
      <w:lvlJc w:val="left"/>
      <w:pPr>
        <w:ind w:left="360" w:hanging="360"/>
      </w:pPr>
      <w:rPr>
        <w:rFonts w:hint="default"/>
      </w:rPr>
    </w:lvl>
    <w:lvl w:ilvl="1">
      <w:start w:val="4"/>
      <w:numFmt w:val="decimal"/>
      <w:suff w:val="space"/>
      <w:lvlText w:val="%1.%2."/>
      <w:lvlJc w:val="left"/>
      <w:pPr>
        <w:ind w:left="504" w:hanging="504"/>
      </w:pPr>
      <w:rPr>
        <w:rFonts w:hint="default"/>
      </w:rPr>
    </w:lvl>
    <w:lvl w:ilvl="2">
      <w:start w:val="1"/>
      <w:numFmt w:val="decimal"/>
      <w:suff w:val="space"/>
      <w:lvlText w:val="%1.%2.%3."/>
      <w:lvlJc w:val="left"/>
      <w:pPr>
        <w:ind w:left="864" w:hanging="360"/>
      </w:pPr>
      <w:rPr>
        <w:rFonts w:hint="default"/>
      </w:rPr>
    </w:lvl>
    <w:lvl w:ilvl="3">
      <w:start w:val="1"/>
      <w:numFmt w:val="decimal"/>
      <w:suff w:val="space"/>
      <w:lvlText w:val="%1.%2.%3.%4."/>
      <w:lvlJc w:val="left"/>
      <w:pPr>
        <w:ind w:left="172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5E1254"/>
    <w:multiLevelType w:val="multilevel"/>
    <w:tmpl w:val="477A9BC2"/>
    <w:lvl w:ilvl="0">
      <w:start w:val="3"/>
      <w:numFmt w:val="decimal"/>
      <w:lvlText w:val="%1."/>
      <w:lvlJc w:val="left"/>
      <w:pPr>
        <w:tabs>
          <w:tab w:val="num" w:pos="360"/>
        </w:tabs>
        <w:ind w:left="360" w:hanging="360"/>
      </w:pPr>
      <w:rPr>
        <w:rFonts w:asciiTheme="minorHAnsi" w:hAnsiTheme="minorHAnsi" w:hint="default"/>
        <w:color w:val="auto"/>
      </w:rPr>
    </w:lvl>
    <w:lvl w:ilvl="1">
      <w:start w:val="1"/>
      <w:numFmt w:val="bullet"/>
      <w:pStyle w:val="List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22C0D79"/>
    <w:multiLevelType w:val="multilevel"/>
    <w:tmpl w:val="817E5C76"/>
    <w:lvl w:ilvl="0">
      <w:start w:val="2"/>
      <w:numFmt w:val="decimal"/>
      <w:lvlText w:val="%1."/>
      <w:lvlJc w:val="left"/>
      <w:pPr>
        <w:ind w:left="360" w:hanging="360"/>
      </w:pPr>
      <w:rPr>
        <w:rFonts w:hint="default"/>
      </w:rPr>
    </w:lvl>
    <w:lvl w:ilvl="1">
      <w:start w:val="1"/>
      <w:numFmt w:val="decimal"/>
      <w:suff w:val="space"/>
      <w:lvlText w:val="%1.%2."/>
      <w:lvlJc w:val="left"/>
      <w:pPr>
        <w:ind w:left="504" w:hanging="504"/>
      </w:pPr>
      <w:rPr>
        <w:rFonts w:hint="default"/>
        <w:b/>
        <w:i w:val="0"/>
        <w:color w:val="auto"/>
        <w:sz w:val="22"/>
      </w:rPr>
    </w:lvl>
    <w:lvl w:ilvl="2">
      <w:start w:val="1"/>
      <w:numFmt w:val="decimal"/>
      <w:suff w:val="space"/>
      <w:lvlText w:val="%1.%2.%3."/>
      <w:lvlJc w:val="left"/>
      <w:pPr>
        <w:ind w:left="1070" w:hanging="360"/>
      </w:pPr>
      <w:rPr>
        <w:rFonts w:hint="default"/>
        <w:b/>
        <w:color w:val="auto"/>
        <w:sz w:val="22"/>
      </w:rPr>
    </w:lvl>
    <w:lvl w:ilvl="3">
      <w:start w:val="1"/>
      <w:numFmt w:val="decimal"/>
      <w:suff w:val="space"/>
      <w:lvlText w:val="%1.%2.%3.%4."/>
      <w:lvlJc w:val="left"/>
      <w:pPr>
        <w:ind w:left="1728"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D01BEC"/>
    <w:multiLevelType w:val="hybridMultilevel"/>
    <w:tmpl w:val="D67865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664A01"/>
    <w:multiLevelType w:val="multilevel"/>
    <w:tmpl w:val="10BEB100"/>
    <w:styleLink w:val="Instruction"/>
    <w:lvl w:ilvl="0">
      <w:start w:val="1"/>
      <w:numFmt w:val="bullet"/>
      <w:lvlText w:val=""/>
      <w:lvlPicBulletId w:val="0"/>
      <w:lvlJc w:val="left"/>
      <w:pPr>
        <w:ind w:left="720" w:hanging="360"/>
      </w:pPr>
      <w:rPr>
        <w:rFonts w:ascii="Symbol" w:hAnsi="Symbol"/>
        <w:i/>
        <w:iCs/>
        <w:color w:val="4F6228"/>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AE7B0A"/>
    <w:multiLevelType w:val="hybridMultilevel"/>
    <w:tmpl w:val="2B62B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6755C3"/>
    <w:multiLevelType w:val="hybridMultilevel"/>
    <w:tmpl w:val="684E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263CE"/>
    <w:multiLevelType w:val="multilevel"/>
    <w:tmpl w:val="26C4AADE"/>
    <w:lvl w:ilvl="0">
      <w:start w:val="2"/>
      <w:numFmt w:val="decimal"/>
      <w:lvlText w:val="%1"/>
      <w:lvlJc w:val="left"/>
      <w:pPr>
        <w:ind w:left="570" w:hanging="570"/>
      </w:pPr>
      <w:rPr>
        <w:rFonts w:hint="default"/>
        <w:b/>
        <w:i w:val="0"/>
        <w:color w:val="auto"/>
        <w:sz w:val="24"/>
      </w:rPr>
    </w:lvl>
    <w:lvl w:ilvl="1">
      <w:start w:val="1"/>
      <w:numFmt w:val="decimal"/>
      <w:lvlText w:val="%1.%2"/>
      <w:lvlJc w:val="left"/>
      <w:pPr>
        <w:ind w:left="570" w:hanging="570"/>
      </w:pPr>
      <w:rPr>
        <w:rFonts w:hint="default"/>
        <w:b/>
        <w:i w:val="0"/>
        <w:color w:val="auto"/>
        <w:sz w:val="24"/>
      </w:rPr>
    </w:lvl>
    <w:lvl w:ilvl="2">
      <w:start w:val="1"/>
      <w:numFmt w:val="decimal"/>
      <w:lvlText w:val="%1.%2.%3"/>
      <w:lvlJc w:val="left"/>
      <w:pPr>
        <w:ind w:left="720" w:hanging="720"/>
      </w:pPr>
      <w:rPr>
        <w:rFonts w:hint="default"/>
        <w:b/>
        <w:i w:val="0"/>
        <w:color w:val="auto"/>
        <w:sz w:val="24"/>
      </w:rPr>
    </w:lvl>
    <w:lvl w:ilvl="3">
      <w:start w:val="1"/>
      <w:numFmt w:val="decimal"/>
      <w:lvlText w:val="%1.%2.%3.%4"/>
      <w:lvlJc w:val="left"/>
      <w:pPr>
        <w:ind w:left="720" w:hanging="720"/>
      </w:pPr>
      <w:rPr>
        <w:rFonts w:hint="default"/>
        <w:b/>
        <w:i w:val="0"/>
        <w:color w:val="auto"/>
        <w:sz w:val="24"/>
      </w:rPr>
    </w:lvl>
    <w:lvl w:ilvl="4">
      <w:start w:val="1"/>
      <w:numFmt w:val="decimal"/>
      <w:lvlText w:val="%1.%2.%3.%4.%5"/>
      <w:lvlJc w:val="left"/>
      <w:pPr>
        <w:ind w:left="1080" w:hanging="1080"/>
      </w:pPr>
      <w:rPr>
        <w:rFonts w:hint="default"/>
        <w:b/>
        <w:i w:val="0"/>
        <w:color w:val="auto"/>
        <w:sz w:val="24"/>
      </w:rPr>
    </w:lvl>
    <w:lvl w:ilvl="5">
      <w:start w:val="1"/>
      <w:numFmt w:val="decimal"/>
      <w:lvlText w:val="%1.%2.%3.%4.%5.%6"/>
      <w:lvlJc w:val="left"/>
      <w:pPr>
        <w:ind w:left="1080" w:hanging="1080"/>
      </w:pPr>
      <w:rPr>
        <w:rFonts w:hint="default"/>
        <w:b/>
        <w:i w:val="0"/>
        <w:color w:val="auto"/>
        <w:sz w:val="24"/>
      </w:rPr>
    </w:lvl>
    <w:lvl w:ilvl="6">
      <w:start w:val="1"/>
      <w:numFmt w:val="decimal"/>
      <w:lvlText w:val="%1.%2.%3.%4.%5.%6.%7"/>
      <w:lvlJc w:val="left"/>
      <w:pPr>
        <w:ind w:left="1440" w:hanging="1440"/>
      </w:pPr>
      <w:rPr>
        <w:rFonts w:hint="default"/>
        <w:b/>
        <w:i w:val="0"/>
        <w:color w:val="auto"/>
        <w:sz w:val="24"/>
      </w:rPr>
    </w:lvl>
    <w:lvl w:ilvl="7">
      <w:start w:val="1"/>
      <w:numFmt w:val="decimal"/>
      <w:lvlText w:val="%1.%2.%3.%4.%5.%6.%7.%8"/>
      <w:lvlJc w:val="left"/>
      <w:pPr>
        <w:ind w:left="1440" w:hanging="1440"/>
      </w:pPr>
      <w:rPr>
        <w:rFonts w:hint="default"/>
        <w:b/>
        <w:i w:val="0"/>
        <w:color w:val="auto"/>
        <w:sz w:val="24"/>
      </w:rPr>
    </w:lvl>
    <w:lvl w:ilvl="8">
      <w:start w:val="1"/>
      <w:numFmt w:val="decimal"/>
      <w:lvlText w:val="%1.%2.%3.%4.%5.%6.%7.%8.%9"/>
      <w:lvlJc w:val="left"/>
      <w:pPr>
        <w:ind w:left="1440" w:hanging="1440"/>
      </w:pPr>
      <w:rPr>
        <w:rFonts w:hint="default"/>
        <w:b/>
        <w:i w:val="0"/>
        <w:color w:val="auto"/>
        <w:sz w:val="24"/>
      </w:rPr>
    </w:lvl>
  </w:abstractNum>
  <w:abstractNum w:abstractNumId="19" w15:restartNumberingAfterBreak="0">
    <w:nsid w:val="7CA05A18"/>
    <w:multiLevelType w:val="hybridMultilevel"/>
    <w:tmpl w:val="20720FFC"/>
    <w:lvl w:ilvl="0" w:tplc="6E402B8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5"/>
  </w:num>
  <w:num w:numId="5">
    <w:abstractNumId w:val="6"/>
    <w:lvlOverride w:ilvl="0">
      <w:startOverride w:val="1"/>
    </w:lvlOverride>
  </w:num>
  <w:num w:numId="6">
    <w:abstractNumId w:val="13"/>
  </w:num>
  <w:num w:numId="7">
    <w:abstractNumId w:val="4"/>
  </w:num>
  <w:num w:numId="8">
    <w:abstractNumId w:val="9"/>
  </w:num>
  <w:num w:numId="9">
    <w:abstractNumId w:val="11"/>
  </w:num>
  <w:num w:numId="10">
    <w:abstractNumId w:val="1"/>
  </w:num>
  <w:num w:numId="11">
    <w:abstractNumId w:val="8"/>
  </w:num>
  <w:num w:numId="12">
    <w:abstractNumId w:val="14"/>
  </w:num>
  <w:num w:numId="13">
    <w:abstractNumId w:val="6"/>
  </w:num>
  <w:num w:numId="14">
    <w:abstractNumId w:val="6"/>
  </w:num>
  <w:num w:numId="15">
    <w:abstractNumId w:val="3"/>
  </w:num>
  <w:num w:numId="16">
    <w:abstractNumId w:val="6"/>
  </w:num>
  <w:num w:numId="17">
    <w:abstractNumId w:val="6"/>
  </w:num>
  <w:num w:numId="18">
    <w:abstractNumId w:val="6"/>
  </w:num>
  <w:num w:numId="19">
    <w:abstractNumId w:val="1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0"/>
  </w:num>
  <w:num w:numId="33">
    <w:abstractNumId w:val="18"/>
  </w:num>
  <w:num w:numId="34">
    <w:abstractNumId w:val="6"/>
  </w:num>
  <w:num w:numId="35">
    <w:abstractNumId w:val="6"/>
  </w:num>
  <w:num w:numId="36">
    <w:abstractNumId w:val="6"/>
  </w:num>
  <w:num w:numId="37">
    <w:abstractNumId w:val="2"/>
  </w:num>
  <w:num w:numId="38">
    <w:abstractNumId w:val="2"/>
  </w:num>
  <w:num w:numId="39">
    <w:abstractNumId w:val="2"/>
  </w:num>
  <w:num w:numId="40">
    <w:abstractNumId w:val="17"/>
  </w:num>
  <w:num w:numId="41">
    <w:abstractNumId w:val="6"/>
  </w:num>
  <w:num w:numId="42">
    <w:abstractNumId w:val="6"/>
  </w:num>
  <w:num w:numId="43">
    <w:abstractNumId w:val="0"/>
  </w:num>
  <w:num w:numId="44">
    <w:abstractNumId w:val="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center;mso-position-horizontal-relative:page" o:allowincell="f"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DB"/>
    <w:rsid w:val="00001223"/>
    <w:rsid w:val="0000155B"/>
    <w:rsid w:val="000016D0"/>
    <w:rsid w:val="0000552E"/>
    <w:rsid w:val="00005F8A"/>
    <w:rsid w:val="00006CA0"/>
    <w:rsid w:val="00007168"/>
    <w:rsid w:val="00010A08"/>
    <w:rsid w:val="000122A7"/>
    <w:rsid w:val="00012814"/>
    <w:rsid w:val="00012B51"/>
    <w:rsid w:val="00013BE6"/>
    <w:rsid w:val="00013C4F"/>
    <w:rsid w:val="00013C91"/>
    <w:rsid w:val="00015130"/>
    <w:rsid w:val="00015A34"/>
    <w:rsid w:val="00021793"/>
    <w:rsid w:val="00025A09"/>
    <w:rsid w:val="00026424"/>
    <w:rsid w:val="00026DE8"/>
    <w:rsid w:val="0003118E"/>
    <w:rsid w:val="00032715"/>
    <w:rsid w:val="0003361C"/>
    <w:rsid w:val="00034DA3"/>
    <w:rsid w:val="00035A72"/>
    <w:rsid w:val="00035E08"/>
    <w:rsid w:val="00036F79"/>
    <w:rsid w:val="00037758"/>
    <w:rsid w:val="00037A36"/>
    <w:rsid w:val="00040530"/>
    <w:rsid w:val="000412AA"/>
    <w:rsid w:val="00041A05"/>
    <w:rsid w:val="00041E32"/>
    <w:rsid w:val="00042E05"/>
    <w:rsid w:val="0004359F"/>
    <w:rsid w:val="00044AC3"/>
    <w:rsid w:val="00045DE8"/>
    <w:rsid w:val="00046FE2"/>
    <w:rsid w:val="00051A3B"/>
    <w:rsid w:val="00051F21"/>
    <w:rsid w:val="00052CA1"/>
    <w:rsid w:val="000537D6"/>
    <w:rsid w:val="00054BC4"/>
    <w:rsid w:val="000560D9"/>
    <w:rsid w:val="00056939"/>
    <w:rsid w:val="00056A6B"/>
    <w:rsid w:val="00056BF1"/>
    <w:rsid w:val="000600B7"/>
    <w:rsid w:val="00060692"/>
    <w:rsid w:val="00061962"/>
    <w:rsid w:val="00061AA0"/>
    <w:rsid w:val="0006449D"/>
    <w:rsid w:val="00064E28"/>
    <w:rsid w:val="00064EF8"/>
    <w:rsid w:val="000702BF"/>
    <w:rsid w:val="000714A5"/>
    <w:rsid w:val="00072E75"/>
    <w:rsid w:val="00072F7E"/>
    <w:rsid w:val="00073454"/>
    <w:rsid w:val="00074948"/>
    <w:rsid w:val="00074F1A"/>
    <w:rsid w:val="000759FD"/>
    <w:rsid w:val="000800FA"/>
    <w:rsid w:val="0008111E"/>
    <w:rsid w:val="00081B82"/>
    <w:rsid w:val="00081F1F"/>
    <w:rsid w:val="00082772"/>
    <w:rsid w:val="00083E6E"/>
    <w:rsid w:val="000851ED"/>
    <w:rsid w:val="00085EE5"/>
    <w:rsid w:val="00090FB0"/>
    <w:rsid w:val="000928D5"/>
    <w:rsid w:val="000928F3"/>
    <w:rsid w:val="00092C15"/>
    <w:rsid w:val="0009319E"/>
    <w:rsid w:val="0009623E"/>
    <w:rsid w:val="0009679B"/>
    <w:rsid w:val="00096D1E"/>
    <w:rsid w:val="000A029E"/>
    <w:rsid w:val="000A1B78"/>
    <w:rsid w:val="000A210A"/>
    <w:rsid w:val="000A2162"/>
    <w:rsid w:val="000A4241"/>
    <w:rsid w:val="000A770C"/>
    <w:rsid w:val="000A7D9A"/>
    <w:rsid w:val="000B2A27"/>
    <w:rsid w:val="000B3117"/>
    <w:rsid w:val="000B40B1"/>
    <w:rsid w:val="000B4569"/>
    <w:rsid w:val="000B5450"/>
    <w:rsid w:val="000B75D0"/>
    <w:rsid w:val="000C041E"/>
    <w:rsid w:val="000C34B9"/>
    <w:rsid w:val="000C3524"/>
    <w:rsid w:val="000C42F9"/>
    <w:rsid w:val="000C702A"/>
    <w:rsid w:val="000C78B1"/>
    <w:rsid w:val="000D0774"/>
    <w:rsid w:val="000D21EB"/>
    <w:rsid w:val="000D47CC"/>
    <w:rsid w:val="000D5F9A"/>
    <w:rsid w:val="000D6655"/>
    <w:rsid w:val="000D77B0"/>
    <w:rsid w:val="000E21B4"/>
    <w:rsid w:val="000E46E9"/>
    <w:rsid w:val="000E5E29"/>
    <w:rsid w:val="000F0239"/>
    <w:rsid w:val="000F07A8"/>
    <w:rsid w:val="000F138E"/>
    <w:rsid w:val="000F1E73"/>
    <w:rsid w:val="000F3551"/>
    <w:rsid w:val="000F397A"/>
    <w:rsid w:val="000F4DA6"/>
    <w:rsid w:val="000F71C7"/>
    <w:rsid w:val="00100028"/>
    <w:rsid w:val="0010136E"/>
    <w:rsid w:val="0010215B"/>
    <w:rsid w:val="00102BE6"/>
    <w:rsid w:val="00102D99"/>
    <w:rsid w:val="001077D1"/>
    <w:rsid w:val="001127B0"/>
    <w:rsid w:val="00112E42"/>
    <w:rsid w:val="0011624A"/>
    <w:rsid w:val="00117EBB"/>
    <w:rsid w:val="00120200"/>
    <w:rsid w:val="00121E5C"/>
    <w:rsid w:val="00123AF8"/>
    <w:rsid w:val="00124E30"/>
    <w:rsid w:val="00126BD5"/>
    <w:rsid w:val="00127FD7"/>
    <w:rsid w:val="0013021B"/>
    <w:rsid w:val="001316AC"/>
    <w:rsid w:val="00131788"/>
    <w:rsid w:val="001335FF"/>
    <w:rsid w:val="001375CA"/>
    <w:rsid w:val="00143851"/>
    <w:rsid w:val="00143BCA"/>
    <w:rsid w:val="001442CE"/>
    <w:rsid w:val="00144EDD"/>
    <w:rsid w:val="00146BA3"/>
    <w:rsid w:val="00154831"/>
    <w:rsid w:val="00155F8F"/>
    <w:rsid w:val="00156034"/>
    <w:rsid w:val="00157E6D"/>
    <w:rsid w:val="00162FD0"/>
    <w:rsid w:val="00163370"/>
    <w:rsid w:val="001640D0"/>
    <w:rsid w:val="00164228"/>
    <w:rsid w:val="00167737"/>
    <w:rsid w:val="00171657"/>
    <w:rsid w:val="00171EFC"/>
    <w:rsid w:val="001758E0"/>
    <w:rsid w:val="001801A8"/>
    <w:rsid w:val="00180463"/>
    <w:rsid w:val="00181049"/>
    <w:rsid w:val="00181804"/>
    <w:rsid w:val="0018280C"/>
    <w:rsid w:val="001845ED"/>
    <w:rsid w:val="00186243"/>
    <w:rsid w:val="00186626"/>
    <w:rsid w:val="00186CDA"/>
    <w:rsid w:val="0018742E"/>
    <w:rsid w:val="001912AA"/>
    <w:rsid w:val="00191668"/>
    <w:rsid w:val="00191720"/>
    <w:rsid w:val="00191D43"/>
    <w:rsid w:val="00192380"/>
    <w:rsid w:val="00195752"/>
    <w:rsid w:val="001A19F9"/>
    <w:rsid w:val="001A21F0"/>
    <w:rsid w:val="001A3B36"/>
    <w:rsid w:val="001B118B"/>
    <w:rsid w:val="001B1B6D"/>
    <w:rsid w:val="001B228F"/>
    <w:rsid w:val="001B25A0"/>
    <w:rsid w:val="001B4F17"/>
    <w:rsid w:val="001B5133"/>
    <w:rsid w:val="001B699A"/>
    <w:rsid w:val="001C06B9"/>
    <w:rsid w:val="001C127E"/>
    <w:rsid w:val="001C1951"/>
    <w:rsid w:val="001C32FB"/>
    <w:rsid w:val="001C4109"/>
    <w:rsid w:val="001C53EA"/>
    <w:rsid w:val="001C5422"/>
    <w:rsid w:val="001C7158"/>
    <w:rsid w:val="001D0A76"/>
    <w:rsid w:val="001D27E9"/>
    <w:rsid w:val="001D3AF5"/>
    <w:rsid w:val="001D5AB7"/>
    <w:rsid w:val="001D5F24"/>
    <w:rsid w:val="001E2CB3"/>
    <w:rsid w:val="001E5B9C"/>
    <w:rsid w:val="001E6C6A"/>
    <w:rsid w:val="001E6DB9"/>
    <w:rsid w:val="001F040F"/>
    <w:rsid w:val="001F06DC"/>
    <w:rsid w:val="001F0D24"/>
    <w:rsid w:val="001F24E8"/>
    <w:rsid w:val="001F3441"/>
    <w:rsid w:val="001F366A"/>
    <w:rsid w:val="001F4EB9"/>
    <w:rsid w:val="001F4FE1"/>
    <w:rsid w:val="001F577C"/>
    <w:rsid w:val="001F6A8F"/>
    <w:rsid w:val="00200A4F"/>
    <w:rsid w:val="00200B23"/>
    <w:rsid w:val="00200D6E"/>
    <w:rsid w:val="00201829"/>
    <w:rsid w:val="00201A59"/>
    <w:rsid w:val="00202787"/>
    <w:rsid w:val="002049B3"/>
    <w:rsid w:val="002053BC"/>
    <w:rsid w:val="00211857"/>
    <w:rsid w:val="002126B1"/>
    <w:rsid w:val="002126C5"/>
    <w:rsid w:val="00212D20"/>
    <w:rsid w:val="00214615"/>
    <w:rsid w:val="00215235"/>
    <w:rsid w:val="0022160F"/>
    <w:rsid w:val="0022207D"/>
    <w:rsid w:val="00224D5B"/>
    <w:rsid w:val="0022518B"/>
    <w:rsid w:val="00225C16"/>
    <w:rsid w:val="00226404"/>
    <w:rsid w:val="00230898"/>
    <w:rsid w:val="00235582"/>
    <w:rsid w:val="002358B6"/>
    <w:rsid w:val="00236806"/>
    <w:rsid w:val="00245E23"/>
    <w:rsid w:val="002476A6"/>
    <w:rsid w:val="00247CEA"/>
    <w:rsid w:val="00260DC7"/>
    <w:rsid w:val="00264155"/>
    <w:rsid w:val="00264E81"/>
    <w:rsid w:val="00265EFB"/>
    <w:rsid w:val="0027090C"/>
    <w:rsid w:val="00270CEF"/>
    <w:rsid w:val="0027176D"/>
    <w:rsid w:val="00272A15"/>
    <w:rsid w:val="00273661"/>
    <w:rsid w:val="00275A4D"/>
    <w:rsid w:val="00276533"/>
    <w:rsid w:val="0027719C"/>
    <w:rsid w:val="002836D3"/>
    <w:rsid w:val="0028502C"/>
    <w:rsid w:val="0028712F"/>
    <w:rsid w:val="0028752E"/>
    <w:rsid w:val="002925F3"/>
    <w:rsid w:val="002929A7"/>
    <w:rsid w:val="0029373A"/>
    <w:rsid w:val="00294B44"/>
    <w:rsid w:val="002969A6"/>
    <w:rsid w:val="002A1DAF"/>
    <w:rsid w:val="002A2788"/>
    <w:rsid w:val="002A2804"/>
    <w:rsid w:val="002A3A3E"/>
    <w:rsid w:val="002A52F6"/>
    <w:rsid w:val="002A6267"/>
    <w:rsid w:val="002C1337"/>
    <w:rsid w:val="002C215A"/>
    <w:rsid w:val="002C601F"/>
    <w:rsid w:val="002C6CDA"/>
    <w:rsid w:val="002C74C0"/>
    <w:rsid w:val="002D0E13"/>
    <w:rsid w:val="002D25F2"/>
    <w:rsid w:val="002D3843"/>
    <w:rsid w:val="002D38B6"/>
    <w:rsid w:val="002D3D99"/>
    <w:rsid w:val="002D4603"/>
    <w:rsid w:val="002D67BF"/>
    <w:rsid w:val="002D686F"/>
    <w:rsid w:val="002D7FD9"/>
    <w:rsid w:val="002E1559"/>
    <w:rsid w:val="002E17FA"/>
    <w:rsid w:val="002E428A"/>
    <w:rsid w:val="002E4A9A"/>
    <w:rsid w:val="002E4F5A"/>
    <w:rsid w:val="002E75CA"/>
    <w:rsid w:val="002E7B11"/>
    <w:rsid w:val="002F1902"/>
    <w:rsid w:val="002F1AD7"/>
    <w:rsid w:val="002F2A27"/>
    <w:rsid w:val="002F584F"/>
    <w:rsid w:val="002F5CC2"/>
    <w:rsid w:val="002F6512"/>
    <w:rsid w:val="002F7CC5"/>
    <w:rsid w:val="002F7DA4"/>
    <w:rsid w:val="003014D1"/>
    <w:rsid w:val="003058DA"/>
    <w:rsid w:val="003060CA"/>
    <w:rsid w:val="00306A5C"/>
    <w:rsid w:val="003079C9"/>
    <w:rsid w:val="00310426"/>
    <w:rsid w:val="003120C4"/>
    <w:rsid w:val="00314ADE"/>
    <w:rsid w:val="00315970"/>
    <w:rsid w:val="003205F0"/>
    <w:rsid w:val="00321198"/>
    <w:rsid w:val="003213A8"/>
    <w:rsid w:val="00321734"/>
    <w:rsid w:val="00321944"/>
    <w:rsid w:val="00322406"/>
    <w:rsid w:val="0032358E"/>
    <w:rsid w:val="00324CD0"/>
    <w:rsid w:val="00325137"/>
    <w:rsid w:val="00325174"/>
    <w:rsid w:val="0032574A"/>
    <w:rsid w:val="0032592A"/>
    <w:rsid w:val="00331FB3"/>
    <w:rsid w:val="0033388B"/>
    <w:rsid w:val="00333D2E"/>
    <w:rsid w:val="0033434B"/>
    <w:rsid w:val="00334922"/>
    <w:rsid w:val="00341C5B"/>
    <w:rsid w:val="00342142"/>
    <w:rsid w:val="00342155"/>
    <w:rsid w:val="00350CFB"/>
    <w:rsid w:val="00352094"/>
    <w:rsid w:val="00352536"/>
    <w:rsid w:val="00354FB4"/>
    <w:rsid w:val="0035685E"/>
    <w:rsid w:val="00360BED"/>
    <w:rsid w:val="00361805"/>
    <w:rsid w:val="00361EF5"/>
    <w:rsid w:val="0036241B"/>
    <w:rsid w:val="00364BEC"/>
    <w:rsid w:val="00365228"/>
    <w:rsid w:val="003653CE"/>
    <w:rsid w:val="00367355"/>
    <w:rsid w:val="0037218C"/>
    <w:rsid w:val="003727E8"/>
    <w:rsid w:val="003751BD"/>
    <w:rsid w:val="003752A6"/>
    <w:rsid w:val="00377206"/>
    <w:rsid w:val="00377599"/>
    <w:rsid w:val="00383262"/>
    <w:rsid w:val="00383ABA"/>
    <w:rsid w:val="0038419B"/>
    <w:rsid w:val="00385C4A"/>
    <w:rsid w:val="003920C2"/>
    <w:rsid w:val="0039326A"/>
    <w:rsid w:val="00394967"/>
    <w:rsid w:val="00397157"/>
    <w:rsid w:val="00397B5B"/>
    <w:rsid w:val="00397FC8"/>
    <w:rsid w:val="003A1E8D"/>
    <w:rsid w:val="003A600B"/>
    <w:rsid w:val="003A66B0"/>
    <w:rsid w:val="003B2998"/>
    <w:rsid w:val="003B4EE9"/>
    <w:rsid w:val="003B6BDA"/>
    <w:rsid w:val="003B6D1E"/>
    <w:rsid w:val="003B7676"/>
    <w:rsid w:val="003B7B06"/>
    <w:rsid w:val="003C1020"/>
    <w:rsid w:val="003C15B4"/>
    <w:rsid w:val="003C1A6B"/>
    <w:rsid w:val="003C673A"/>
    <w:rsid w:val="003C6843"/>
    <w:rsid w:val="003C7F64"/>
    <w:rsid w:val="003D178B"/>
    <w:rsid w:val="003D4E7E"/>
    <w:rsid w:val="003D4F5C"/>
    <w:rsid w:val="003D5BAD"/>
    <w:rsid w:val="003D6ECA"/>
    <w:rsid w:val="003E008A"/>
    <w:rsid w:val="003E1B17"/>
    <w:rsid w:val="003E2B35"/>
    <w:rsid w:val="003E3041"/>
    <w:rsid w:val="003E38CA"/>
    <w:rsid w:val="003E4042"/>
    <w:rsid w:val="003E6128"/>
    <w:rsid w:val="003E61DC"/>
    <w:rsid w:val="003E7D53"/>
    <w:rsid w:val="003F1331"/>
    <w:rsid w:val="003F24F4"/>
    <w:rsid w:val="003F30AA"/>
    <w:rsid w:val="003F3E30"/>
    <w:rsid w:val="003F3E55"/>
    <w:rsid w:val="003F45DF"/>
    <w:rsid w:val="003F4CEC"/>
    <w:rsid w:val="003F5A21"/>
    <w:rsid w:val="003F635A"/>
    <w:rsid w:val="00400335"/>
    <w:rsid w:val="00400898"/>
    <w:rsid w:val="00404FE1"/>
    <w:rsid w:val="004052A5"/>
    <w:rsid w:val="004078CC"/>
    <w:rsid w:val="004106CC"/>
    <w:rsid w:val="00411056"/>
    <w:rsid w:val="00412C5A"/>
    <w:rsid w:val="0041334A"/>
    <w:rsid w:val="004143EE"/>
    <w:rsid w:val="00414834"/>
    <w:rsid w:val="00414D1F"/>
    <w:rsid w:val="00417AEE"/>
    <w:rsid w:val="0042052A"/>
    <w:rsid w:val="0042366A"/>
    <w:rsid w:val="0042486C"/>
    <w:rsid w:val="00425BD8"/>
    <w:rsid w:val="00430D63"/>
    <w:rsid w:val="00430D78"/>
    <w:rsid w:val="0043133A"/>
    <w:rsid w:val="004323CE"/>
    <w:rsid w:val="0043259C"/>
    <w:rsid w:val="004340F4"/>
    <w:rsid w:val="004357AD"/>
    <w:rsid w:val="00435D63"/>
    <w:rsid w:val="00436D51"/>
    <w:rsid w:val="00437C83"/>
    <w:rsid w:val="00440D66"/>
    <w:rsid w:val="00441A1D"/>
    <w:rsid w:val="004441B1"/>
    <w:rsid w:val="004450B5"/>
    <w:rsid w:val="004468AA"/>
    <w:rsid w:val="00446B9A"/>
    <w:rsid w:val="0045008B"/>
    <w:rsid w:val="00451B07"/>
    <w:rsid w:val="00454B63"/>
    <w:rsid w:val="0045555A"/>
    <w:rsid w:val="00455977"/>
    <w:rsid w:val="00455EA0"/>
    <w:rsid w:val="00462CD7"/>
    <w:rsid w:val="004703F9"/>
    <w:rsid w:val="0047209A"/>
    <w:rsid w:val="0047289A"/>
    <w:rsid w:val="00473B4A"/>
    <w:rsid w:val="004807F4"/>
    <w:rsid w:val="0048146B"/>
    <w:rsid w:val="00481C7A"/>
    <w:rsid w:val="00481EFC"/>
    <w:rsid w:val="004847A7"/>
    <w:rsid w:val="00484914"/>
    <w:rsid w:val="00484F32"/>
    <w:rsid w:val="0049278B"/>
    <w:rsid w:val="00492C86"/>
    <w:rsid w:val="00493193"/>
    <w:rsid w:val="00493208"/>
    <w:rsid w:val="0049371D"/>
    <w:rsid w:val="00494D27"/>
    <w:rsid w:val="00494F03"/>
    <w:rsid w:val="0049601E"/>
    <w:rsid w:val="004A099A"/>
    <w:rsid w:val="004A0BF7"/>
    <w:rsid w:val="004A4DDD"/>
    <w:rsid w:val="004A7AC5"/>
    <w:rsid w:val="004B0952"/>
    <w:rsid w:val="004B0C1E"/>
    <w:rsid w:val="004B206B"/>
    <w:rsid w:val="004B24D0"/>
    <w:rsid w:val="004B3CB2"/>
    <w:rsid w:val="004B4000"/>
    <w:rsid w:val="004B414C"/>
    <w:rsid w:val="004B4A5B"/>
    <w:rsid w:val="004B4ADE"/>
    <w:rsid w:val="004B58D8"/>
    <w:rsid w:val="004B595B"/>
    <w:rsid w:val="004B6AD4"/>
    <w:rsid w:val="004B797F"/>
    <w:rsid w:val="004C117C"/>
    <w:rsid w:val="004C2B42"/>
    <w:rsid w:val="004D1D6C"/>
    <w:rsid w:val="004D2467"/>
    <w:rsid w:val="004D2D0C"/>
    <w:rsid w:val="004D589D"/>
    <w:rsid w:val="004D6316"/>
    <w:rsid w:val="004D6351"/>
    <w:rsid w:val="004D6524"/>
    <w:rsid w:val="004D77D1"/>
    <w:rsid w:val="004F025F"/>
    <w:rsid w:val="004F0A66"/>
    <w:rsid w:val="004F167F"/>
    <w:rsid w:val="004F1E1F"/>
    <w:rsid w:val="004F206C"/>
    <w:rsid w:val="004F255C"/>
    <w:rsid w:val="004F45D3"/>
    <w:rsid w:val="004F5FFC"/>
    <w:rsid w:val="004F6D7C"/>
    <w:rsid w:val="004F74C3"/>
    <w:rsid w:val="004F786C"/>
    <w:rsid w:val="004F7A04"/>
    <w:rsid w:val="005006DA"/>
    <w:rsid w:val="00500BA1"/>
    <w:rsid w:val="00502B44"/>
    <w:rsid w:val="00506147"/>
    <w:rsid w:val="00507F49"/>
    <w:rsid w:val="00510370"/>
    <w:rsid w:val="0051333B"/>
    <w:rsid w:val="0051518B"/>
    <w:rsid w:val="005157B9"/>
    <w:rsid w:val="005160AC"/>
    <w:rsid w:val="00520357"/>
    <w:rsid w:val="00520800"/>
    <w:rsid w:val="00527A8D"/>
    <w:rsid w:val="00531832"/>
    <w:rsid w:val="00532EE8"/>
    <w:rsid w:val="00533489"/>
    <w:rsid w:val="005353AC"/>
    <w:rsid w:val="005401D2"/>
    <w:rsid w:val="005414DD"/>
    <w:rsid w:val="00542F27"/>
    <w:rsid w:val="00546CE6"/>
    <w:rsid w:val="00550168"/>
    <w:rsid w:val="00550343"/>
    <w:rsid w:val="00552F96"/>
    <w:rsid w:val="00553CC5"/>
    <w:rsid w:val="00555C8E"/>
    <w:rsid w:val="0055650D"/>
    <w:rsid w:val="00556539"/>
    <w:rsid w:val="005575F6"/>
    <w:rsid w:val="00561056"/>
    <w:rsid w:val="00562240"/>
    <w:rsid w:val="0056425B"/>
    <w:rsid w:val="005644F6"/>
    <w:rsid w:val="00564C88"/>
    <w:rsid w:val="005658EA"/>
    <w:rsid w:val="00566323"/>
    <w:rsid w:val="005709BB"/>
    <w:rsid w:val="00573137"/>
    <w:rsid w:val="00573805"/>
    <w:rsid w:val="00575886"/>
    <w:rsid w:val="00577022"/>
    <w:rsid w:val="00582FDF"/>
    <w:rsid w:val="005832BD"/>
    <w:rsid w:val="00583D48"/>
    <w:rsid w:val="00583F74"/>
    <w:rsid w:val="00585979"/>
    <w:rsid w:val="00586A0B"/>
    <w:rsid w:val="005870CC"/>
    <w:rsid w:val="00587A2C"/>
    <w:rsid w:val="00587E6B"/>
    <w:rsid w:val="00593C6C"/>
    <w:rsid w:val="005944DE"/>
    <w:rsid w:val="0059547E"/>
    <w:rsid w:val="0059779B"/>
    <w:rsid w:val="005A0731"/>
    <w:rsid w:val="005A22EC"/>
    <w:rsid w:val="005A26EE"/>
    <w:rsid w:val="005A2A64"/>
    <w:rsid w:val="005A58DF"/>
    <w:rsid w:val="005A68D4"/>
    <w:rsid w:val="005A712C"/>
    <w:rsid w:val="005A7777"/>
    <w:rsid w:val="005B0CF3"/>
    <w:rsid w:val="005B265B"/>
    <w:rsid w:val="005B28CA"/>
    <w:rsid w:val="005B4FA6"/>
    <w:rsid w:val="005B5A1D"/>
    <w:rsid w:val="005B6474"/>
    <w:rsid w:val="005B6CFE"/>
    <w:rsid w:val="005C1DB1"/>
    <w:rsid w:val="005C3F9C"/>
    <w:rsid w:val="005C4824"/>
    <w:rsid w:val="005C53DC"/>
    <w:rsid w:val="005C7F25"/>
    <w:rsid w:val="005D0583"/>
    <w:rsid w:val="005D3119"/>
    <w:rsid w:val="005D5641"/>
    <w:rsid w:val="005D5A3D"/>
    <w:rsid w:val="005D6B40"/>
    <w:rsid w:val="005D7ACC"/>
    <w:rsid w:val="005E0B10"/>
    <w:rsid w:val="005E232F"/>
    <w:rsid w:val="005E5A9C"/>
    <w:rsid w:val="005E6508"/>
    <w:rsid w:val="005E6B0E"/>
    <w:rsid w:val="005F11EA"/>
    <w:rsid w:val="005F17E3"/>
    <w:rsid w:val="005F2D0C"/>
    <w:rsid w:val="006002AC"/>
    <w:rsid w:val="00601BA6"/>
    <w:rsid w:val="00601C2B"/>
    <w:rsid w:val="00601C41"/>
    <w:rsid w:val="006031D8"/>
    <w:rsid w:val="006032D3"/>
    <w:rsid w:val="00603F88"/>
    <w:rsid w:val="00606A97"/>
    <w:rsid w:val="00607134"/>
    <w:rsid w:val="00607352"/>
    <w:rsid w:val="00607449"/>
    <w:rsid w:val="00607F63"/>
    <w:rsid w:val="00610978"/>
    <w:rsid w:val="006147F9"/>
    <w:rsid w:val="0061520E"/>
    <w:rsid w:val="00616C83"/>
    <w:rsid w:val="00617D2A"/>
    <w:rsid w:val="00620007"/>
    <w:rsid w:val="00623605"/>
    <w:rsid w:val="00624A53"/>
    <w:rsid w:val="00625F87"/>
    <w:rsid w:val="00627027"/>
    <w:rsid w:val="006316E1"/>
    <w:rsid w:val="00631B31"/>
    <w:rsid w:val="00633B96"/>
    <w:rsid w:val="00634A16"/>
    <w:rsid w:val="00634C7A"/>
    <w:rsid w:val="00635393"/>
    <w:rsid w:val="00635C6C"/>
    <w:rsid w:val="006360FA"/>
    <w:rsid w:val="00636CB3"/>
    <w:rsid w:val="00636FDE"/>
    <w:rsid w:val="0063718E"/>
    <w:rsid w:val="00640042"/>
    <w:rsid w:val="00640A34"/>
    <w:rsid w:val="006414BA"/>
    <w:rsid w:val="00642622"/>
    <w:rsid w:val="00642CA8"/>
    <w:rsid w:val="006440EE"/>
    <w:rsid w:val="00644348"/>
    <w:rsid w:val="00646EB4"/>
    <w:rsid w:val="006470A6"/>
    <w:rsid w:val="00651B6A"/>
    <w:rsid w:val="006559E4"/>
    <w:rsid w:val="00657C1C"/>
    <w:rsid w:val="0066177D"/>
    <w:rsid w:val="00661BE6"/>
    <w:rsid w:val="00662487"/>
    <w:rsid w:val="00662F6A"/>
    <w:rsid w:val="00665813"/>
    <w:rsid w:val="00666731"/>
    <w:rsid w:val="006673E7"/>
    <w:rsid w:val="00670CAF"/>
    <w:rsid w:val="00672141"/>
    <w:rsid w:val="0067232F"/>
    <w:rsid w:val="00673EC0"/>
    <w:rsid w:val="00675045"/>
    <w:rsid w:val="006763C1"/>
    <w:rsid w:val="006810D1"/>
    <w:rsid w:val="00681DD7"/>
    <w:rsid w:val="0068261B"/>
    <w:rsid w:val="00684B51"/>
    <w:rsid w:val="00684FA8"/>
    <w:rsid w:val="006869D2"/>
    <w:rsid w:val="0068794D"/>
    <w:rsid w:val="0069250E"/>
    <w:rsid w:val="00694A7E"/>
    <w:rsid w:val="00695374"/>
    <w:rsid w:val="00695E00"/>
    <w:rsid w:val="006A095A"/>
    <w:rsid w:val="006A1314"/>
    <w:rsid w:val="006A2053"/>
    <w:rsid w:val="006A68F5"/>
    <w:rsid w:val="006A7E50"/>
    <w:rsid w:val="006B31FF"/>
    <w:rsid w:val="006B4C56"/>
    <w:rsid w:val="006C22B3"/>
    <w:rsid w:val="006C29B0"/>
    <w:rsid w:val="006C4E97"/>
    <w:rsid w:val="006D0DFE"/>
    <w:rsid w:val="006D3BF7"/>
    <w:rsid w:val="006D45C1"/>
    <w:rsid w:val="006D470A"/>
    <w:rsid w:val="006D59C4"/>
    <w:rsid w:val="006D6D9B"/>
    <w:rsid w:val="006D7D57"/>
    <w:rsid w:val="006E09F0"/>
    <w:rsid w:val="006E1E32"/>
    <w:rsid w:val="006E1E52"/>
    <w:rsid w:val="006E2060"/>
    <w:rsid w:val="006E330E"/>
    <w:rsid w:val="006E478E"/>
    <w:rsid w:val="006E6491"/>
    <w:rsid w:val="006F1CC6"/>
    <w:rsid w:val="006F2937"/>
    <w:rsid w:val="006F325E"/>
    <w:rsid w:val="006F4C70"/>
    <w:rsid w:val="006F599B"/>
    <w:rsid w:val="00705181"/>
    <w:rsid w:val="00705888"/>
    <w:rsid w:val="00711658"/>
    <w:rsid w:val="0071767E"/>
    <w:rsid w:val="0072131F"/>
    <w:rsid w:val="0072310A"/>
    <w:rsid w:val="007242FD"/>
    <w:rsid w:val="00724DA8"/>
    <w:rsid w:val="00727C1B"/>
    <w:rsid w:val="00730B18"/>
    <w:rsid w:val="007337C1"/>
    <w:rsid w:val="0073440E"/>
    <w:rsid w:val="00735C67"/>
    <w:rsid w:val="0074332B"/>
    <w:rsid w:val="007434A1"/>
    <w:rsid w:val="007444D0"/>
    <w:rsid w:val="007458D2"/>
    <w:rsid w:val="007460A0"/>
    <w:rsid w:val="00746603"/>
    <w:rsid w:val="00747079"/>
    <w:rsid w:val="0075014B"/>
    <w:rsid w:val="00751725"/>
    <w:rsid w:val="00752E18"/>
    <w:rsid w:val="00753258"/>
    <w:rsid w:val="00753C5A"/>
    <w:rsid w:val="00757472"/>
    <w:rsid w:val="00762E8A"/>
    <w:rsid w:val="00763D9E"/>
    <w:rsid w:val="00763ED7"/>
    <w:rsid w:val="00764412"/>
    <w:rsid w:val="007650F4"/>
    <w:rsid w:val="00767F01"/>
    <w:rsid w:val="00770C47"/>
    <w:rsid w:val="00772D43"/>
    <w:rsid w:val="00773529"/>
    <w:rsid w:val="007763B2"/>
    <w:rsid w:val="00777A58"/>
    <w:rsid w:val="00777B96"/>
    <w:rsid w:val="00780B32"/>
    <w:rsid w:val="00782934"/>
    <w:rsid w:val="00782939"/>
    <w:rsid w:val="00784DD5"/>
    <w:rsid w:val="007860E3"/>
    <w:rsid w:val="00786A6F"/>
    <w:rsid w:val="00787BB2"/>
    <w:rsid w:val="00790A2B"/>
    <w:rsid w:val="00792CBB"/>
    <w:rsid w:val="007942D6"/>
    <w:rsid w:val="0079563C"/>
    <w:rsid w:val="00795CF1"/>
    <w:rsid w:val="00796DD7"/>
    <w:rsid w:val="007A4436"/>
    <w:rsid w:val="007A5EDC"/>
    <w:rsid w:val="007B0650"/>
    <w:rsid w:val="007B1CD8"/>
    <w:rsid w:val="007B2931"/>
    <w:rsid w:val="007B3A75"/>
    <w:rsid w:val="007B3B62"/>
    <w:rsid w:val="007B4414"/>
    <w:rsid w:val="007B6359"/>
    <w:rsid w:val="007C36C9"/>
    <w:rsid w:val="007C411D"/>
    <w:rsid w:val="007C5803"/>
    <w:rsid w:val="007C5DCB"/>
    <w:rsid w:val="007C61DB"/>
    <w:rsid w:val="007D034F"/>
    <w:rsid w:val="007D0B01"/>
    <w:rsid w:val="007D3087"/>
    <w:rsid w:val="007D353E"/>
    <w:rsid w:val="007D42EF"/>
    <w:rsid w:val="007D51AE"/>
    <w:rsid w:val="007D5416"/>
    <w:rsid w:val="007D5635"/>
    <w:rsid w:val="007D5765"/>
    <w:rsid w:val="007D775A"/>
    <w:rsid w:val="007D7CA4"/>
    <w:rsid w:val="007E02A5"/>
    <w:rsid w:val="007E0932"/>
    <w:rsid w:val="007E0DB1"/>
    <w:rsid w:val="007E131E"/>
    <w:rsid w:val="007E3936"/>
    <w:rsid w:val="007E4CDB"/>
    <w:rsid w:val="007E4E48"/>
    <w:rsid w:val="007E637B"/>
    <w:rsid w:val="007F1C7F"/>
    <w:rsid w:val="007F1E7D"/>
    <w:rsid w:val="007F2264"/>
    <w:rsid w:val="007F2A17"/>
    <w:rsid w:val="007F425D"/>
    <w:rsid w:val="007F4D16"/>
    <w:rsid w:val="007F7C70"/>
    <w:rsid w:val="007F7E00"/>
    <w:rsid w:val="008006A4"/>
    <w:rsid w:val="00801F9D"/>
    <w:rsid w:val="00810245"/>
    <w:rsid w:val="00811107"/>
    <w:rsid w:val="00814722"/>
    <w:rsid w:val="008157D7"/>
    <w:rsid w:val="00815A55"/>
    <w:rsid w:val="008201F3"/>
    <w:rsid w:val="00821C69"/>
    <w:rsid w:val="00821FC7"/>
    <w:rsid w:val="0082314D"/>
    <w:rsid w:val="00824467"/>
    <w:rsid w:val="00824705"/>
    <w:rsid w:val="00824F42"/>
    <w:rsid w:val="00826CEB"/>
    <w:rsid w:val="008313EF"/>
    <w:rsid w:val="00831C6A"/>
    <w:rsid w:val="00833750"/>
    <w:rsid w:val="008355CA"/>
    <w:rsid w:val="00837BA1"/>
    <w:rsid w:val="00840BD3"/>
    <w:rsid w:val="0084396D"/>
    <w:rsid w:val="008457CE"/>
    <w:rsid w:val="00845F07"/>
    <w:rsid w:val="00846429"/>
    <w:rsid w:val="008465DD"/>
    <w:rsid w:val="008469A1"/>
    <w:rsid w:val="00850765"/>
    <w:rsid w:val="00851D4B"/>
    <w:rsid w:val="00853F5A"/>
    <w:rsid w:val="00855B80"/>
    <w:rsid w:val="008564F7"/>
    <w:rsid w:val="00856B2D"/>
    <w:rsid w:val="00856C5D"/>
    <w:rsid w:val="00857985"/>
    <w:rsid w:val="008579B1"/>
    <w:rsid w:val="008604A2"/>
    <w:rsid w:val="00862FA0"/>
    <w:rsid w:val="0086354C"/>
    <w:rsid w:val="00864174"/>
    <w:rsid w:val="00870088"/>
    <w:rsid w:val="00871315"/>
    <w:rsid w:val="008713F7"/>
    <w:rsid w:val="00872540"/>
    <w:rsid w:val="0087551A"/>
    <w:rsid w:val="00877D8A"/>
    <w:rsid w:val="008828C0"/>
    <w:rsid w:val="00882FE7"/>
    <w:rsid w:val="008841E0"/>
    <w:rsid w:val="00885034"/>
    <w:rsid w:val="008879EB"/>
    <w:rsid w:val="0089083C"/>
    <w:rsid w:val="008908D2"/>
    <w:rsid w:val="008915B7"/>
    <w:rsid w:val="0089246A"/>
    <w:rsid w:val="008924A8"/>
    <w:rsid w:val="008951BB"/>
    <w:rsid w:val="0089589C"/>
    <w:rsid w:val="00897371"/>
    <w:rsid w:val="008A07E9"/>
    <w:rsid w:val="008A0D73"/>
    <w:rsid w:val="008A1A80"/>
    <w:rsid w:val="008A29E4"/>
    <w:rsid w:val="008A2B2B"/>
    <w:rsid w:val="008A76F4"/>
    <w:rsid w:val="008A7B6C"/>
    <w:rsid w:val="008B0A0D"/>
    <w:rsid w:val="008B157D"/>
    <w:rsid w:val="008B2437"/>
    <w:rsid w:val="008B39E7"/>
    <w:rsid w:val="008B44AE"/>
    <w:rsid w:val="008B6B49"/>
    <w:rsid w:val="008B7606"/>
    <w:rsid w:val="008C2603"/>
    <w:rsid w:val="008C4719"/>
    <w:rsid w:val="008C48CC"/>
    <w:rsid w:val="008C6B81"/>
    <w:rsid w:val="008C74B5"/>
    <w:rsid w:val="008C7F26"/>
    <w:rsid w:val="008D4B44"/>
    <w:rsid w:val="008D664C"/>
    <w:rsid w:val="008D7747"/>
    <w:rsid w:val="008E4B4E"/>
    <w:rsid w:val="008E5EF4"/>
    <w:rsid w:val="008E7172"/>
    <w:rsid w:val="008E771E"/>
    <w:rsid w:val="008F0D54"/>
    <w:rsid w:val="008F1A2D"/>
    <w:rsid w:val="008F350B"/>
    <w:rsid w:val="008F45D7"/>
    <w:rsid w:val="008F6503"/>
    <w:rsid w:val="008F6FD5"/>
    <w:rsid w:val="009009D9"/>
    <w:rsid w:val="00903572"/>
    <w:rsid w:val="00904259"/>
    <w:rsid w:val="00904642"/>
    <w:rsid w:val="00907217"/>
    <w:rsid w:val="00907AC7"/>
    <w:rsid w:val="00910096"/>
    <w:rsid w:val="009106D9"/>
    <w:rsid w:val="00910A64"/>
    <w:rsid w:val="00911C43"/>
    <w:rsid w:val="009126BE"/>
    <w:rsid w:val="00912F4E"/>
    <w:rsid w:val="00914D00"/>
    <w:rsid w:val="00915821"/>
    <w:rsid w:val="00915C10"/>
    <w:rsid w:val="009172FC"/>
    <w:rsid w:val="0092382E"/>
    <w:rsid w:val="00923D84"/>
    <w:rsid w:val="00923E86"/>
    <w:rsid w:val="0092553D"/>
    <w:rsid w:val="0092776B"/>
    <w:rsid w:val="00927E84"/>
    <w:rsid w:val="00930498"/>
    <w:rsid w:val="00932732"/>
    <w:rsid w:val="00933BC5"/>
    <w:rsid w:val="00936895"/>
    <w:rsid w:val="00937263"/>
    <w:rsid w:val="0093770F"/>
    <w:rsid w:val="00937B74"/>
    <w:rsid w:val="00937CE7"/>
    <w:rsid w:val="009427ED"/>
    <w:rsid w:val="00945586"/>
    <w:rsid w:val="009522B4"/>
    <w:rsid w:val="009536D4"/>
    <w:rsid w:val="009536E5"/>
    <w:rsid w:val="009541EA"/>
    <w:rsid w:val="009551C4"/>
    <w:rsid w:val="00955A03"/>
    <w:rsid w:val="00956B4D"/>
    <w:rsid w:val="00957705"/>
    <w:rsid w:val="009607DE"/>
    <w:rsid w:val="00962B47"/>
    <w:rsid w:val="0096641E"/>
    <w:rsid w:val="00967223"/>
    <w:rsid w:val="0097044B"/>
    <w:rsid w:val="009727B3"/>
    <w:rsid w:val="0097707E"/>
    <w:rsid w:val="009771FF"/>
    <w:rsid w:val="0097761F"/>
    <w:rsid w:val="009777E1"/>
    <w:rsid w:val="00980E4E"/>
    <w:rsid w:val="009810F1"/>
    <w:rsid w:val="00983262"/>
    <w:rsid w:val="00986D94"/>
    <w:rsid w:val="00986F88"/>
    <w:rsid w:val="0098718F"/>
    <w:rsid w:val="00987876"/>
    <w:rsid w:val="00990C3B"/>
    <w:rsid w:val="00991BD0"/>
    <w:rsid w:val="0099214D"/>
    <w:rsid w:val="009939A1"/>
    <w:rsid w:val="00994E9A"/>
    <w:rsid w:val="009956F6"/>
    <w:rsid w:val="00995779"/>
    <w:rsid w:val="00996B83"/>
    <w:rsid w:val="00996CF5"/>
    <w:rsid w:val="00997271"/>
    <w:rsid w:val="009A0990"/>
    <w:rsid w:val="009A22AD"/>
    <w:rsid w:val="009A5F38"/>
    <w:rsid w:val="009B0627"/>
    <w:rsid w:val="009B277E"/>
    <w:rsid w:val="009B3EDE"/>
    <w:rsid w:val="009B457F"/>
    <w:rsid w:val="009B66BF"/>
    <w:rsid w:val="009B69FB"/>
    <w:rsid w:val="009C22A4"/>
    <w:rsid w:val="009C3660"/>
    <w:rsid w:val="009C3B27"/>
    <w:rsid w:val="009C41EF"/>
    <w:rsid w:val="009C4809"/>
    <w:rsid w:val="009C4A5D"/>
    <w:rsid w:val="009C4B0A"/>
    <w:rsid w:val="009C4E52"/>
    <w:rsid w:val="009C57CA"/>
    <w:rsid w:val="009C6182"/>
    <w:rsid w:val="009C7C7D"/>
    <w:rsid w:val="009C7F07"/>
    <w:rsid w:val="009D067A"/>
    <w:rsid w:val="009D1591"/>
    <w:rsid w:val="009D3BCF"/>
    <w:rsid w:val="009E22F4"/>
    <w:rsid w:val="009E337E"/>
    <w:rsid w:val="009E68D2"/>
    <w:rsid w:val="009E7CA4"/>
    <w:rsid w:val="009E7CD5"/>
    <w:rsid w:val="009E7D4D"/>
    <w:rsid w:val="009F0B87"/>
    <w:rsid w:val="009F0DEA"/>
    <w:rsid w:val="009F1ED4"/>
    <w:rsid w:val="009F4B50"/>
    <w:rsid w:val="009F5817"/>
    <w:rsid w:val="009F5CB5"/>
    <w:rsid w:val="009F6CAC"/>
    <w:rsid w:val="00A02FEF"/>
    <w:rsid w:val="00A031FD"/>
    <w:rsid w:val="00A0457F"/>
    <w:rsid w:val="00A05BCC"/>
    <w:rsid w:val="00A064DC"/>
    <w:rsid w:val="00A0668E"/>
    <w:rsid w:val="00A10262"/>
    <w:rsid w:val="00A115CF"/>
    <w:rsid w:val="00A12A2B"/>
    <w:rsid w:val="00A13D69"/>
    <w:rsid w:val="00A15F27"/>
    <w:rsid w:val="00A17DEF"/>
    <w:rsid w:val="00A213E2"/>
    <w:rsid w:val="00A232E7"/>
    <w:rsid w:val="00A27424"/>
    <w:rsid w:val="00A2761A"/>
    <w:rsid w:val="00A2771E"/>
    <w:rsid w:val="00A338D4"/>
    <w:rsid w:val="00A3390D"/>
    <w:rsid w:val="00A343BD"/>
    <w:rsid w:val="00A345FC"/>
    <w:rsid w:val="00A3565A"/>
    <w:rsid w:val="00A360CC"/>
    <w:rsid w:val="00A43ACA"/>
    <w:rsid w:val="00A4419B"/>
    <w:rsid w:val="00A447C0"/>
    <w:rsid w:val="00A44F50"/>
    <w:rsid w:val="00A472DD"/>
    <w:rsid w:val="00A479D6"/>
    <w:rsid w:val="00A53EB0"/>
    <w:rsid w:val="00A55EC3"/>
    <w:rsid w:val="00A575DB"/>
    <w:rsid w:val="00A6465D"/>
    <w:rsid w:val="00A6541E"/>
    <w:rsid w:val="00A66338"/>
    <w:rsid w:val="00A72555"/>
    <w:rsid w:val="00A72B04"/>
    <w:rsid w:val="00A76490"/>
    <w:rsid w:val="00A76B62"/>
    <w:rsid w:val="00A80F0B"/>
    <w:rsid w:val="00A81931"/>
    <w:rsid w:val="00A86E3E"/>
    <w:rsid w:val="00A87B31"/>
    <w:rsid w:val="00A90F9B"/>
    <w:rsid w:val="00A9163D"/>
    <w:rsid w:val="00A955F6"/>
    <w:rsid w:val="00A9648F"/>
    <w:rsid w:val="00A97A91"/>
    <w:rsid w:val="00A97E3E"/>
    <w:rsid w:val="00AA2ACA"/>
    <w:rsid w:val="00AA4A1F"/>
    <w:rsid w:val="00AA5F5D"/>
    <w:rsid w:val="00AA64D6"/>
    <w:rsid w:val="00AB0251"/>
    <w:rsid w:val="00AB06A1"/>
    <w:rsid w:val="00AB094C"/>
    <w:rsid w:val="00AB1A8E"/>
    <w:rsid w:val="00AB2922"/>
    <w:rsid w:val="00AB300C"/>
    <w:rsid w:val="00AB3277"/>
    <w:rsid w:val="00AB3CEC"/>
    <w:rsid w:val="00AB3EF4"/>
    <w:rsid w:val="00AB5D90"/>
    <w:rsid w:val="00AB7144"/>
    <w:rsid w:val="00AC355A"/>
    <w:rsid w:val="00AC3BEC"/>
    <w:rsid w:val="00AC7289"/>
    <w:rsid w:val="00AD1E9A"/>
    <w:rsid w:val="00AD3B54"/>
    <w:rsid w:val="00AD7D93"/>
    <w:rsid w:val="00AE0D39"/>
    <w:rsid w:val="00AE42BC"/>
    <w:rsid w:val="00AE5949"/>
    <w:rsid w:val="00AF2CA9"/>
    <w:rsid w:val="00AF5AC7"/>
    <w:rsid w:val="00AF7974"/>
    <w:rsid w:val="00B005A0"/>
    <w:rsid w:val="00B0308F"/>
    <w:rsid w:val="00B03516"/>
    <w:rsid w:val="00B14CC6"/>
    <w:rsid w:val="00B156DD"/>
    <w:rsid w:val="00B170FB"/>
    <w:rsid w:val="00B17999"/>
    <w:rsid w:val="00B203EA"/>
    <w:rsid w:val="00B2245D"/>
    <w:rsid w:val="00B253DB"/>
    <w:rsid w:val="00B256DC"/>
    <w:rsid w:val="00B25B1A"/>
    <w:rsid w:val="00B270FA"/>
    <w:rsid w:val="00B27259"/>
    <w:rsid w:val="00B309E7"/>
    <w:rsid w:val="00B31AEB"/>
    <w:rsid w:val="00B37DAC"/>
    <w:rsid w:val="00B50D15"/>
    <w:rsid w:val="00B5202E"/>
    <w:rsid w:val="00B530AC"/>
    <w:rsid w:val="00B538EA"/>
    <w:rsid w:val="00B53B2F"/>
    <w:rsid w:val="00B54287"/>
    <w:rsid w:val="00B552C7"/>
    <w:rsid w:val="00B57170"/>
    <w:rsid w:val="00B61C35"/>
    <w:rsid w:val="00B620BA"/>
    <w:rsid w:val="00B62AAF"/>
    <w:rsid w:val="00B63912"/>
    <w:rsid w:val="00B66670"/>
    <w:rsid w:val="00B66EAF"/>
    <w:rsid w:val="00B67F9B"/>
    <w:rsid w:val="00B73D7C"/>
    <w:rsid w:val="00B75E07"/>
    <w:rsid w:val="00B776F3"/>
    <w:rsid w:val="00B778E8"/>
    <w:rsid w:val="00B805CE"/>
    <w:rsid w:val="00B80E53"/>
    <w:rsid w:val="00B8346F"/>
    <w:rsid w:val="00B85393"/>
    <w:rsid w:val="00B90DC2"/>
    <w:rsid w:val="00B91DC8"/>
    <w:rsid w:val="00B927E1"/>
    <w:rsid w:val="00B95772"/>
    <w:rsid w:val="00B95C1C"/>
    <w:rsid w:val="00B97404"/>
    <w:rsid w:val="00BA0379"/>
    <w:rsid w:val="00BA262D"/>
    <w:rsid w:val="00BA41E3"/>
    <w:rsid w:val="00BA7494"/>
    <w:rsid w:val="00BB0B62"/>
    <w:rsid w:val="00BB1D11"/>
    <w:rsid w:val="00BB37AF"/>
    <w:rsid w:val="00BB624A"/>
    <w:rsid w:val="00BB6946"/>
    <w:rsid w:val="00BC07AD"/>
    <w:rsid w:val="00BC0A5C"/>
    <w:rsid w:val="00BC1286"/>
    <w:rsid w:val="00BC15E9"/>
    <w:rsid w:val="00BC1E3E"/>
    <w:rsid w:val="00BC2FAE"/>
    <w:rsid w:val="00BC5C89"/>
    <w:rsid w:val="00BD1A4D"/>
    <w:rsid w:val="00BD402E"/>
    <w:rsid w:val="00BD46DE"/>
    <w:rsid w:val="00BD4A50"/>
    <w:rsid w:val="00BD4DCC"/>
    <w:rsid w:val="00BE0719"/>
    <w:rsid w:val="00BE2042"/>
    <w:rsid w:val="00BE208D"/>
    <w:rsid w:val="00BE2931"/>
    <w:rsid w:val="00BE29C8"/>
    <w:rsid w:val="00BE3E61"/>
    <w:rsid w:val="00BE6C90"/>
    <w:rsid w:val="00BE7F18"/>
    <w:rsid w:val="00BF1052"/>
    <w:rsid w:val="00BF4BEE"/>
    <w:rsid w:val="00BF6E60"/>
    <w:rsid w:val="00C0392F"/>
    <w:rsid w:val="00C0399D"/>
    <w:rsid w:val="00C03F85"/>
    <w:rsid w:val="00C10D53"/>
    <w:rsid w:val="00C110ED"/>
    <w:rsid w:val="00C11A7B"/>
    <w:rsid w:val="00C124F6"/>
    <w:rsid w:val="00C12CDC"/>
    <w:rsid w:val="00C13153"/>
    <w:rsid w:val="00C17803"/>
    <w:rsid w:val="00C205EF"/>
    <w:rsid w:val="00C22490"/>
    <w:rsid w:val="00C23B12"/>
    <w:rsid w:val="00C242B7"/>
    <w:rsid w:val="00C25598"/>
    <w:rsid w:val="00C264B4"/>
    <w:rsid w:val="00C277FB"/>
    <w:rsid w:val="00C321EB"/>
    <w:rsid w:val="00C32442"/>
    <w:rsid w:val="00C327A6"/>
    <w:rsid w:val="00C32DC5"/>
    <w:rsid w:val="00C33B44"/>
    <w:rsid w:val="00C350BE"/>
    <w:rsid w:val="00C36CC1"/>
    <w:rsid w:val="00C3791C"/>
    <w:rsid w:val="00C37F92"/>
    <w:rsid w:val="00C42146"/>
    <w:rsid w:val="00C4391C"/>
    <w:rsid w:val="00C45424"/>
    <w:rsid w:val="00C4576C"/>
    <w:rsid w:val="00C4652C"/>
    <w:rsid w:val="00C46546"/>
    <w:rsid w:val="00C46F87"/>
    <w:rsid w:val="00C47B77"/>
    <w:rsid w:val="00C51DBE"/>
    <w:rsid w:val="00C51E0F"/>
    <w:rsid w:val="00C521EE"/>
    <w:rsid w:val="00C53326"/>
    <w:rsid w:val="00C546CE"/>
    <w:rsid w:val="00C55F5F"/>
    <w:rsid w:val="00C62567"/>
    <w:rsid w:val="00C64199"/>
    <w:rsid w:val="00C726F6"/>
    <w:rsid w:val="00C7416D"/>
    <w:rsid w:val="00C75924"/>
    <w:rsid w:val="00C8039B"/>
    <w:rsid w:val="00C81F2A"/>
    <w:rsid w:val="00C838F6"/>
    <w:rsid w:val="00C85AF0"/>
    <w:rsid w:val="00C87611"/>
    <w:rsid w:val="00C90732"/>
    <w:rsid w:val="00C92844"/>
    <w:rsid w:val="00C94A45"/>
    <w:rsid w:val="00C95227"/>
    <w:rsid w:val="00C96BBB"/>
    <w:rsid w:val="00C9773E"/>
    <w:rsid w:val="00CA260B"/>
    <w:rsid w:val="00CA34FD"/>
    <w:rsid w:val="00CA3A65"/>
    <w:rsid w:val="00CA4675"/>
    <w:rsid w:val="00CA5658"/>
    <w:rsid w:val="00CA6E69"/>
    <w:rsid w:val="00CA7B79"/>
    <w:rsid w:val="00CB1286"/>
    <w:rsid w:val="00CB1876"/>
    <w:rsid w:val="00CB2B6F"/>
    <w:rsid w:val="00CB43A9"/>
    <w:rsid w:val="00CB55B0"/>
    <w:rsid w:val="00CB7A14"/>
    <w:rsid w:val="00CC0C2E"/>
    <w:rsid w:val="00CC2A20"/>
    <w:rsid w:val="00CC42B8"/>
    <w:rsid w:val="00CC4B27"/>
    <w:rsid w:val="00CC5052"/>
    <w:rsid w:val="00CC5ECC"/>
    <w:rsid w:val="00CC6843"/>
    <w:rsid w:val="00CD18A1"/>
    <w:rsid w:val="00CD66E2"/>
    <w:rsid w:val="00CE2C7C"/>
    <w:rsid w:val="00CE484F"/>
    <w:rsid w:val="00CE4BFB"/>
    <w:rsid w:val="00CE71CC"/>
    <w:rsid w:val="00CE7ADB"/>
    <w:rsid w:val="00CF16E9"/>
    <w:rsid w:val="00CF1F78"/>
    <w:rsid w:val="00CF3034"/>
    <w:rsid w:val="00CF5A5C"/>
    <w:rsid w:val="00CF6015"/>
    <w:rsid w:val="00D01CAA"/>
    <w:rsid w:val="00D04457"/>
    <w:rsid w:val="00D0483D"/>
    <w:rsid w:val="00D11FCA"/>
    <w:rsid w:val="00D120B7"/>
    <w:rsid w:val="00D14678"/>
    <w:rsid w:val="00D16BE6"/>
    <w:rsid w:val="00D240C5"/>
    <w:rsid w:val="00D24122"/>
    <w:rsid w:val="00D24BEA"/>
    <w:rsid w:val="00D2549A"/>
    <w:rsid w:val="00D25CA5"/>
    <w:rsid w:val="00D30206"/>
    <w:rsid w:val="00D30D29"/>
    <w:rsid w:val="00D312F8"/>
    <w:rsid w:val="00D3423A"/>
    <w:rsid w:val="00D353C1"/>
    <w:rsid w:val="00D400A0"/>
    <w:rsid w:val="00D40E8B"/>
    <w:rsid w:val="00D41D4A"/>
    <w:rsid w:val="00D43787"/>
    <w:rsid w:val="00D447EA"/>
    <w:rsid w:val="00D44BB5"/>
    <w:rsid w:val="00D4529A"/>
    <w:rsid w:val="00D45852"/>
    <w:rsid w:val="00D4625C"/>
    <w:rsid w:val="00D479D9"/>
    <w:rsid w:val="00D5195D"/>
    <w:rsid w:val="00D522A0"/>
    <w:rsid w:val="00D54B1F"/>
    <w:rsid w:val="00D57BFD"/>
    <w:rsid w:val="00D61D4C"/>
    <w:rsid w:val="00D61E62"/>
    <w:rsid w:val="00D62B7C"/>
    <w:rsid w:val="00D6532E"/>
    <w:rsid w:val="00D719F8"/>
    <w:rsid w:val="00D7790A"/>
    <w:rsid w:val="00D77E7B"/>
    <w:rsid w:val="00D82B3A"/>
    <w:rsid w:val="00D85982"/>
    <w:rsid w:val="00D86BE6"/>
    <w:rsid w:val="00D91456"/>
    <w:rsid w:val="00D916E2"/>
    <w:rsid w:val="00D92DF2"/>
    <w:rsid w:val="00D936E5"/>
    <w:rsid w:val="00D944CD"/>
    <w:rsid w:val="00D94ECD"/>
    <w:rsid w:val="00D94F5E"/>
    <w:rsid w:val="00D94F74"/>
    <w:rsid w:val="00D9548D"/>
    <w:rsid w:val="00D96731"/>
    <w:rsid w:val="00DA0AD1"/>
    <w:rsid w:val="00DA109F"/>
    <w:rsid w:val="00DA1723"/>
    <w:rsid w:val="00DA178A"/>
    <w:rsid w:val="00DA1F11"/>
    <w:rsid w:val="00DA2952"/>
    <w:rsid w:val="00DA4DF3"/>
    <w:rsid w:val="00DA6A4F"/>
    <w:rsid w:val="00DB0D62"/>
    <w:rsid w:val="00DB3559"/>
    <w:rsid w:val="00DB5E57"/>
    <w:rsid w:val="00DB6018"/>
    <w:rsid w:val="00DB6D55"/>
    <w:rsid w:val="00DC0B7D"/>
    <w:rsid w:val="00DC22D3"/>
    <w:rsid w:val="00DC4631"/>
    <w:rsid w:val="00DC7228"/>
    <w:rsid w:val="00DC7CE0"/>
    <w:rsid w:val="00DD176E"/>
    <w:rsid w:val="00DD17D0"/>
    <w:rsid w:val="00DD4137"/>
    <w:rsid w:val="00DD4A70"/>
    <w:rsid w:val="00DD7EDD"/>
    <w:rsid w:val="00DE0423"/>
    <w:rsid w:val="00DE1C1F"/>
    <w:rsid w:val="00DE205F"/>
    <w:rsid w:val="00DE21F2"/>
    <w:rsid w:val="00DE32AE"/>
    <w:rsid w:val="00DE414C"/>
    <w:rsid w:val="00DE4CC7"/>
    <w:rsid w:val="00DF0314"/>
    <w:rsid w:val="00DF6ED9"/>
    <w:rsid w:val="00E00563"/>
    <w:rsid w:val="00E00CBB"/>
    <w:rsid w:val="00E00F1C"/>
    <w:rsid w:val="00E00F7C"/>
    <w:rsid w:val="00E01DAC"/>
    <w:rsid w:val="00E02869"/>
    <w:rsid w:val="00E02EC7"/>
    <w:rsid w:val="00E03538"/>
    <w:rsid w:val="00E0374B"/>
    <w:rsid w:val="00E04EA9"/>
    <w:rsid w:val="00E126A7"/>
    <w:rsid w:val="00E1293A"/>
    <w:rsid w:val="00E13230"/>
    <w:rsid w:val="00E1352C"/>
    <w:rsid w:val="00E1457B"/>
    <w:rsid w:val="00E170BD"/>
    <w:rsid w:val="00E23610"/>
    <w:rsid w:val="00E2604C"/>
    <w:rsid w:val="00E30A18"/>
    <w:rsid w:val="00E31D7D"/>
    <w:rsid w:val="00E34A86"/>
    <w:rsid w:val="00E362C0"/>
    <w:rsid w:val="00E4023F"/>
    <w:rsid w:val="00E41F7E"/>
    <w:rsid w:val="00E41FA0"/>
    <w:rsid w:val="00E4262D"/>
    <w:rsid w:val="00E42B8B"/>
    <w:rsid w:val="00E4315A"/>
    <w:rsid w:val="00E4333F"/>
    <w:rsid w:val="00E43F51"/>
    <w:rsid w:val="00E44ECD"/>
    <w:rsid w:val="00E51C9D"/>
    <w:rsid w:val="00E5375B"/>
    <w:rsid w:val="00E54D48"/>
    <w:rsid w:val="00E56B21"/>
    <w:rsid w:val="00E56D64"/>
    <w:rsid w:val="00E56E88"/>
    <w:rsid w:val="00E602C5"/>
    <w:rsid w:val="00E61EF6"/>
    <w:rsid w:val="00E63056"/>
    <w:rsid w:val="00E633A5"/>
    <w:rsid w:val="00E6546C"/>
    <w:rsid w:val="00E65D7D"/>
    <w:rsid w:val="00E71E25"/>
    <w:rsid w:val="00E7222A"/>
    <w:rsid w:val="00E72CA2"/>
    <w:rsid w:val="00E74C33"/>
    <w:rsid w:val="00E76A15"/>
    <w:rsid w:val="00E7775F"/>
    <w:rsid w:val="00E802B9"/>
    <w:rsid w:val="00E817A1"/>
    <w:rsid w:val="00E835D8"/>
    <w:rsid w:val="00E84097"/>
    <w:rsid w:val="00E84BA6"/>
    <w:rsid w:val="00E85534"/>
    <w:rsid w:val="00E86C29"/>
    <w:rsid w:val="00E90CFF"/>
    <w:rsid w:val="00E93708"/>
    <w:rsid w:val="00EA024B"/>
    <w:rsid w:val="00EA08F2"/>
    <w:rsid w:val="00EA09B2"/>
    <w:rsid w:val="00EA1C4D"/>
    <w:rsid w:val="00EA1C76"/>
    <w:rsid w:val="00EA21AA"/>
    <w:rsid w:val="00EA703B"/>
    <w:rsid w:val="00EA7708"/>
    <w:rsid w:val="00EB0115"/>
    <w:rsid w:val="00EB2DE0"/>
    <w:rsid w:val="00EB2EBC"/>
    <w:rsid w:val="00EB4849"/>
    <w:rsid w:val="00EB5296"/>
    <w:rsid w:val="00EB67F9"/>
    <w:rsid w:val="00EB77AC"/>
    <w:rsid w:val="00EC0AFA"/>
    <w:rsid w:val="00EC3891"/>
    <w:rsid w:val="00EC5672"/>
    <w:rsid w:val="00EC68E0"/>
    <w:rsid w:val="00EC6C99"/>
    <w:rsid w:val="00ED29CD"/>
    <w:rsid w:val="00ED5441"/>
    <w:rsid w:val="00ED5C85"/>
    <w:rsid w:val="00ED7888"/>
    <w:rsid w:val="00EE01ED"/>
    <w:rsid w:val="00EE04D4"/>
    <w:rsid w:val="00EE1209"/>
    <w:rsid w:val="00EE1F1F"/>
    <w:rsid w:val="00EE1F72"/>
    <w:rsid w:val="00EE21CD"/>
    <w:rsid w:val="00EE2BDE"/>
    <w:rsid w:val="00EE4CC6"/>
    <w:rsid w:val="00EF00F9"/>
    <w:rsid w:val="00EF1B81"/>
    <w:rsid w:val="00EF3FD8"/>
    <w:rsid w:val="00EF4BC8"/>
    <w:rsid w:val="00EF6D9F"/>
    <w:rsid w:val="00EF7206"/>
    <w:rsid w:val="00F020ED"/>
    <w:rsid w:val="00F02147"/>
    <w:rsid w:val="00F06A6F"/>
    <w:rsid w:val="00F073DC"/>
    <w:rsid w:val="00F11199"/>
    <w:rsid w:val="00F143D2"/>
    <w:rsid w:val="00F14B80"/>
    <w:rsid w:val="00F16923"/>
    <w:rsid w:val="00F2029E"/>
    <w:rsid w:val="00F2291C"/>
    <w:rsid w:val="00F232D8"/>
    <w:rsid w:val="00F2445E"/>
    <w:rsid w:val="00F2608E"/>
    <w:rsid w:val="00F26A6B"/>
    <w:rsid w:val="00F27B39"/>
    <w:rsid w:val="00F27F45"/>
    <w:rsid w:val="00F303A1"/>
    <w:rsid w:val="00F30965"/>
    <w:rsid w:val="00F31C01"/>
    <w:rsid w:val="00F32655"/>
    <w:rsid w:val="00F34259"/>
    <w:rsid w:val="00F34F99"/>
    <w:rsid w:val="00F41748"/>
    <w:rsid w:val="00F42297"/>
    <w:rsid w:val="00F42532"/>
    <w:rsid w:val="00F43C5C"/>
    <w:rsid w:val="00F459B6"/>
    <w:rsid w:val="00F4666C"/>
    <w:rsid w:val="00F47798"/>
    <w:rsid w:val="00F5139B"/>
    <w:rsid w:val="00F5192E"/>
    <w:rsid w:val="00F52293"/>
    <w:rsid w:val="00F57B47"/>
    <w:rsid w:val="00F60527"/>
    <w:rsid w:val="00F6261F"/>
    <w:rsid w:val="00F63220"/>
    <w:rsid w:val="00F653BB"/>
    <w:rsid w:val="00F65DEE"/>
    <w:rsid w:val="00F65F74"/>
    <w:rsid w:val="00F66AD1"/>
    <w:rsid w:val="00F715CB"/>
    <w:rsid w:val="00F7170F"/>
    <w:rsid w:val="00F71954"/>
    <w:rsid w:val="00F724DB"/>
    <w:rsid w:val="00F72851"/>
    <w:rsid w:val="00F770F5"/>
    <w:rsid w:val="00F80A4B"/>
    <w:rsid w:val="00F82032"/>
    <w:rsid w:val="00F82252"/>
    <w:rsid w:val="00F84D1B"/>
    <w:rsid w:val="00F85E67"/>
    <w:rsid w:val="00F86391"/>
    <w:rsid w:val="00F9051C"/>
    <w:rsid w:val="00F90975"/>
    <w:rsid w:val="00F92CBE"/>
    <w:rsid w:val="00FA01D2"/>
    <w:rsid w:val="00FA0409"/>
    <w:rsid w:val="00FA0E0C"/>
    <w:rsid w:val="00FA3D59"/>
    <w:rsid w:val="00FA4AE2"/>
    <w:rsid w:val="00FA6CC7"/>
    <w:rsid w:val="00FB00C3"/>
    <w:rsid w:val="00FB085C"/>
    <w:rsid w:val="00FB1410"/>
    <w:rsid w:val="00FB2A10"/>
    <w:rsid w:val="00FB2A70"/>
    <w:rsid w:val="00FB3D4D"/>
    <w:rsid w:val="00FB4F06"/>
    <w:rsid w:val="00FB6691"/>
    <w:rsid w:val="00FB7B16"/>
    <w:rsid w:val="00FC1B74"/>
    <w:rsid w:val="00FC2A65"/>
    <w:rsid w:val="00FC4BB8"/>
    <w:rsid w:val="00FD1040"/>
    <w:rsid w:val="00FD124D"/>
    <w:rsid w:val="00FD58CC"/>
    <w:rsid w:val="00FD754E"/>
    <w:rsid w:val="00FE007C"/>
    <w:rsid w:val="00FE0499"/>
    <w:rsid w:val="00FE0B68"/>
    <w:rsid w:val="00FE0D7B"/>
    <w:rsid w:val="00FE2C08"/>
    <w:rsid w:val="00FE2C28"/>
    <w:rsid w:val="00FE3334"/>
    <w:rsid w:val="00FE3D5E"/>
    <w:rsid w:val="00FE3E9E"/>
    <w:rsid w:val="00FE4404"/>
    <w:rsid w:val="00FE4ABE"/>
    <w:rsid w:val="00FE539F"/>
    <w:rsid w:val="00FE5667"/>
    <w:rsid w:val="00FE584D"/>
    <w:rsid w:val="00FF00A8"/>
    <w:rsid w:val="00FF0B80"/>
    <w:rsid w:val="00FF453B"/>
    <w:rsid w:val="00FF4F5C"/>
    <w:rsid w:val="00FF51CC"/>
    <w:rsid w:val="00FF5A4B"/>
    <w:rsid w:val="00FF6D57"/>
    <w:rsid w:val="00FF751B"/>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 o:allowincell="f" fillcolor="white" stroke="f">
      <v:fill color="white"/>
      <v:stroke on="f"/>
    </o:shapedefaults>
    <o:shapelayout v:ext="edit">
      <o:idmap v:ext="edit" data="1"/>
    </o:shapelayout>
  </w:shapeDefaults>
  <w:decimalSymbol w:val="."/>
  <w:listSeparator w:val=","/>
  <w14:docId w14:val="13FEDA1B"/>
  <w15:chartTrackingRefBased/>
  <w15:docId w15:val="{5B912064-E391-44FA-B46E-DA4CD817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765"/>
    <w:pPr>
      <w:spacing w:before="120" w:after="120"/>
    </w:pPr>
    <w:rPr>
      <w:rFonts w:ascii="Calibri" w:hAnsi="Calibri"/>
      <w:sz w:val="24"/>
      <w:szCs w:val="24"/>
    </w:rPr>
  </w:style>
  <w:style w:type="paragraph" w:styleId="Heading1">
    <w:name w:val="heading 1"/>
    <w:basedOn w:val="Normal"/>
    <w:next w:val="Normal"/>
    <w:qFormat/>
    <w:rsid w:val="00850765"/>
    <w:pPr>
      <w:keepNext/>
      <w:numPr>
        <w:numId w:val="37"/>
      </w:numPr>
      <w:spacing w:before="240" w:after="60"/>
      <w:outlineLvl w:val="0"/>
    </w:pPr>
    <w:rPr>
      <w:rFonts w:ascii="Cambria" w:hAnsi="Cambria" w:cs="Arial"/>
      <w:b/>
      <w:bCs/>
      <w:kern w:val="32"/>
      <w:sz w:val="32"/>
      <w:szCs w:val="32"/>
    </w:rPr>
  </w:style>
  <w:style w:type="paragraph" w:styleId="Heading2">
    <w:name w:val="heading 2"/>
    <w:basedOn w:val="Normal"/>
    <w:next w:val="Normal"/>
    <w:qFormat/>
    <w:rsid w:val="00850765"/>
    <w:pPr>
      <w:keepNext/>
      <w:numPr>
        <w:ilvl w:val="1"/>
        <w:numId w:val="37"/>
      </w:numPr>
      <w:spacing w:before="240" w:after="60"/>
      <w:outlineLvl w:val="1"/>
    </w:pPr>
    <w:rPr>
      <w:rFonts w:ascii="Cambria" w:hAnsi="Cambria" w:cs="Arial"/>
      <w:b/>
      <w:bCs/>
      <w:i/>
      <w:iCs/>
      <w:sz w:val="28"/>
      <w:szCs w:val="28"/>
    </w:rPr>
  </w:style>
  <w:style w:type="paragraph" w:styleId="Heading3">
    <w:name w:val="heading 3"/>
    <w:basedOn w:val="Normal"/>
    <w:next w:val="Normal"/>
    <w:qFormat/>
    <w:rsid w:val="00850765"/>
    <w:pPr>
      <w:keepNext/>
      <w:numPr>
        <w:ilvl w:val="2"/>
        <w:numId w:val="37"/>
      </w:numPr>
      <w:spacing w:before="240"/>
      <w:outlineLvl w:val="2"/>
    </w:pPr>
    <w:rPr>
      <w:rFonts w:ascii="Cambria" w:hAnsi="Cambria" w:cs="Arial"/>
      <w:b/>
      <w:bCs/>
      <w:szCs w:val="26"/>
    </w:rPr>
  </w:style>
  <w:style w:type="paragraph" w:styleId="Heading4">
    <w:name w:val="heading 4"/>
    <w:basedOn w:val="Normal"/>
    <w:next w:val="Normal"/>
    <w:link w:val="Heading4Char"/>
    <w:qFormat/>
    <w:rsid w:val="00850765"/>
    <w:pPr>
      <w:keepNext/>
      <w:numPr>
        <w:ilvl w:val="3"/>
        <w:numId w:val="37"/>
      </w:numPr>
      <w:outlineLvl w:val="3"/>
    </w:pPr>
    <w:rPr>
      <w:rFonts w:ascii="Cambria" w:hAnsi="Cambria"/>
      <w:b/>
      <w:bCs/>
      <w:sz w:val="22"/>
      <w:szCs w:val="28"/>
      <w:lang w:val="x-none" w:eastAsia="x-none"/>
    </w:rPr>
  </w:style>
  <w:style w:type="paragraph" w:styleId="Heading5">
    <w:name w:val="heading 5"/>
    <w:basedOn w:val="Normal"/>
    <w:next w:val="Normal"/>
    <w:qFormat/>
    <w:rsid w:val="00850765"/>
    <w:pPr>
      <w:numPr>
        <w:ilvl w:val="4"/>
        <w:numId w:val="37"/>
      </w:numPr>
      <w:spacing w:before="240" w:after="60"/>
      <w:outlineLvl w:val="4"/>
    </w:pPr>
    <w:rPr>
      <w:rFonts w:ascii="Cambria" w:hAnsi="Cambria"/>
      <w:b/>
      <w:bCs/>
      <w:i/>
      <w:iCs/>
      <w:sz w:val="26"/>
      <w:szCs w:val="26"/>
    </w:rPr>
  </w:style>
  <w:style w:type="paragraph" w:styleId="Heading6">
    <w:name w:val="heading 6"/>
    <w:basedOn w:val="Normal"/>
    <w:next w:val="Normal"/>
    <w:qFormat/>
    <w:rsid w:val="00850765"/>
    <w:pPr>
      <w:numPr>
        <w:ilvl w:val="5"/>
        <w:numId w:val="37"/>
      </w:numPr>
      <w:spacing w:before="240" w:after="60"/>
      <w:outlineLvl w:val="5"/>
    </w:pPr>
    <w:rPr>
      <w:rFonts w:ascii="Cambria" w:hAnsi="Cambria"/>
      <w:b/>
      <w:bCs/>
      <w:sz w:val="22"/>
      <w:szCs w:val="22"/>
    </w:rPr>
  </w:style>
  <w:style w:type="paragraph" w:styleId="Heading7">
    <w:name w:val="heading 7"/>
    <w:basedOn w:val="Normal"/>
    <w:next w:val="Normal"/>
    <w:link w:val="Heading7Char"/>
    <w:uiPriority w:val="9"/>
    <w:unhideWhenUsed/>
    <w:qFormat/>
    <w:rsid w:val="004B3CB2"/>
    <w:pPr>
      <w:keepNext/>
      <w:keepLines/>
      <w:numPr>
        <w:ilvl w:val="6"/>
        <w:numId w:val="3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B3CB2"/>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CB2"/>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765"/>
    <w:rPr>
      <w:rFonts w:ascii="Calibri" w:hAnsi="Calibri"/>
      <w:sz w:val="24"/>
      <w:szCs w:val="24"/>
    </w:rPr>
  </w:style>
  <w:style w:type="paragraph" w:customStyle="1" w:styleId="References">
    <w:name w:val="References"/>
    <w:basedOn w:val="Normal"/>
    <w:rsid w:val="00610978"/>
    <w:pPr>
      <w:ind w:left="360" w:hanging="360"/>
    </w:pPr>
    <w:rPr>
      <w:szCs w:val="20"/>
    </w:rPr>
  </w:style>
  <w:style w:type="character" w:styleId="PageNumber">
    <w:name w:val="page number"/>
    <w:basedOn w:val="DefaultParagraphFont"/>
    <w:rsid w:val="00A43ACA"/>
  </w:style>
  <w:style w:type="table" w:styleId="TableGrid">
    <w:name w:val="Table Grid"/>
    <w:basedOn w:val="TableNormal"/>
    <w:rsid w:val="00E0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829"/>
    <w:rPr>
      <w:color w:val="0000FF"/>
      <w:u w:val="single"/>
    </w:rPr>
  </w:style>
  <w:style w:type="paragraph" w:styleId="Header">
    <w:name w:val="header"/>
    <w:basedOn w:val="Normal"/>
    <w:link w:val="HeaderChar"/>
    <w:rsid w:val="00610978"/>
    <w:pPr>
      <w:tabs>
        <w:tab w:val="center" w:pos="4680"/>
        <w:tab w:val="right" w:pos="9360"/>
      </w:tabs>
    </w:pPr>
    <w:rPr>
      <w:rFonts w:ascii="Times New Roman" w:hAnsi="Times New Roman"/>
      <w:lang w:val="x-none" w:eastAsia="x-none"/>
    </w:rPr>
  </w:style>
  <w:style w:type="paragraph" w:styleId="TOC1">
    <w:name w:val="toc 1"/>
    <w:basedOn w:val="Normal"/>
    <w:next w:val="Normal"/>
    <w:autoRedefine/>
    <w:semiHidden/>
    <w:rsid w:val="00E54D48"/>
    <w:pPr>
      <w:tabs>
        <w:tab w:val="right" w:leader="hyphen" w:pos="12950"/>
      </w:tabs>
      <w:jc w:val="center"/>
    </w:pPr>
    <w:rPr>
      <w:rFonts w:ascii="Verdana" w:hAnsi="Verdana" w:cs="Arial"/>
      <w:b/>
      <w:noProof/>
      <w:color w:val="002A7E"/>
      <w:sz w:val="19"/>
      <w:szCs w:val="19"/>
    </w:rPr>
  </w:style>
  <w:style w:type="paragraph" w:styleId="TOC2">
    <w:name w:val="toc 2"/>
    <w:basedOn w:val="Normal"/>
    <w:next w:val="Normal"/>
    <w:autoRedefine/>
    <w:semiHidden/>
    <w:rsid w:val="00E54D48"/>
    <w:pPr>
      <w:tabs>
        <w:tab w:val="right" w:leader="hyphen" w:pos="12950"/>
      </w:tabs>
      <w:ind w:left="240"/>
    </w:pPr>
    <w:rPr>
      <w:rFonts w:cs="Arial"/>
      <w:noProof/>
      <w:sz w:val="19"/>
      <w:szCs w:val="19"/>
    </w:rPr>
  </w:style>
  <w:style w:type="paragraph" w:styleId="TOC3">
    <w:name w:val="toc 3"/>
    <w:basedOn w:val="Normal"/>
    <w:next w:val="Normal"/>
    <w:autoRedefine/>
    <w:semiHidden/>
    <w:rsid w:val="00F90975"/>
    <w:pPr>
      <w:tabs>
        <w:tab w:val="left" w:pos="1122"/>
        <w:tab w:val="right" w:leader="hyphen" w:pos="12950"/>
      </w:tabs>
      <w:ind w:left="561"/>
    </w:pPr>
    <w:rPr>
      <w:noProof/>
      <w:sz w:val="16"/>
      <w:szCs w:val="16"/>
    </w:rPr>
  </w:style>
  <w:style w:type="paragraph" w:customStyle="1" w:styleId="TableHeader">
    <w:name w:val="Table Header"/>
    <w:basedOn w:val="Normal"/>
    <w:rsid w:val="00E86C29"/>
    <w:pPr>
      <w:spacing w:before="0" w:after="0"/>
      <w:jc w:val="center"/>
    </w:pPr>
    <w:rPr>
      <w:rFonts w:ascii="Arial Narrow" w:hAnsi="Arial Narrow" w:cs="Arial"/>
      <w:b/>
      <w:sz w:val="20"/>
      <w:szCs w:val="20"/>
    </w:rPr>
  </w:style>
  <w:style w:type="paragraph" w:customStyle="1" w:styleId="Tabletext">
    <w:name w:val="Table text"/>
    <w:basedOn w:val="Normal"/>
    <w:rsid w:val="00E86C29"/>
    <w:pPr>
      <w:spacing w:before="60" w:after="0"/>
    </w:pPr>
    <w:rPr>
      <w:rFonts w:ascii="Arial Narrow" w:hAnsi="Arial Narrow" w:cs="Arial"/>
      <w:sz w:val="20"/>
      <w:szCs w:val="20"/>
    </w:rPr>
  </w:style>
  <w:style w:type="character" w:customStyle="1" w:styleId="HeaderChar">
    <w:name w:val="Header Char"/>
    <w:link w:val="Header"/>
    <w:rsid w:val="00610978"/>
    <w:rPr>
      <w:sz w:val="24"/>
      <w:szCs w:val="24"/>
    </w:rPr>
  </w:style>
  <w:style w:type="paragraph" w:styleId="Title">
    <w:name w:val="Title"/>
    <w:basedOn w:val="Normal"/>
    <w:qFormat/>
    <w:rsid w:val="00550168"/>
    <w:pPr>
      <w:jc w:val="center"/>
    </w:pPr>
    <w:rPr>
      <w:b/>
      <w:i/>
      <w:szCs w:val="20"/>
    </w:rPr>
  </w:style>
  <w:style w:type="paragraph" w:styleId="Footer">
    <w:name w:val="footer"/>
    <w:basedOn w:val="Normal"/>
    <w:link w:val="FooterChar"/>
    <w:uiPriority w:val="99"/>
    <w:rsid w:val="00610978"/>
    <w:pPr>
      <w:tabs>
        <w:tab w:val="center" w:pos="4680"/>
        <w:tab w:val="right" w:pos="9360"/>
      </w:tabs>
    </w:pPr>
    <w:rPr>
      <w:rFonts w:ascii="Times New Roman" w:hAnsi="Times New Roman"/>
      <w:lang w:val="x-none" w:eastAsia="x-none"/>
    </w:rPr>
  </w:style>
  <w:style w:type="paragraph" w:styleId="FootnoteText">
    <w:name w:val="footnote text"/>
    <w:basedOn w:val="Normal"/>
    <w:link w:val="FootnoteTextChar"/>
    <w:uiPriority w:val="99"/>
    <w:semiHidden/>
    <w:rsid w:val="00DA178A"/>
    <w:rPr>
      <w:sz w:val="20"/>
      <w:szCs w:val="20"/>
    </w:rPr>
  </w:style>
  <w:style w:type="character" w:styleId="FootnoteReference">
    <w:name w:val="footnote reference"/>
    <w:uiPriority w:val="99"/>
    <w:semiHidden/>
    <w:rsid w:val="00DA178A"/>
    <w:rPr>
      <w:vertAlign w:val="superscript"/>
    </w:rPr>
  </w:style>
  <w:style w:type="character" w:customStyle="1" w:styleId="FooterChar">
    <w:name w:val="Footer Char"/>
    <w:link w:val="Footer"/>
    <w:uiPriority w:val="99"/>
    <w:rsid w:val="00610978"/>
    <w:rPr>
      <w:sz w:val="24"/>
      <w:szCs w:val="24"/>
    </w:rPr>
  </w:style>
  <w:style w:type="character" w:customStyle="1" w:styleId="Heading4Char">
    <w:name w:val="Heading 4 Char"/>
    <w:link w:val="Heading4"/>
    <w:rsid w:val="00850765"/>
    <w:rPr>
      <w:rFonts w:ascii="Cambria" w:hAnsi="Cambria"/>
      <w:b/>
      <w:bCs/>
      <w:sz w:val="22"/>
      <w:szCs w:val="28"/>
    </w:rPr>
  </w:style>
  <w:style w:type="paragraph" w:customStyle="1" w:styleId="Default">
    <w:name w:val="Default"/>
    <w:rsid w:val="00451B07"/>
    <w:rPr>
      <w:snapToGrid w:val="0"/>
      <w:color w:val="000000"/>
      <w:sz w:val="24"/>
    </w:rPr>
  </w:style>
  <w:style w:type="paragraph" w:customStyle="1" w:styleId="CM10">
    <w:name w:val="CM10"/>
    <w:basedOn w:val="Default"/>
    <w:next w:val="Default"/>
    <w:rsid w:val="00451B07"/>
    <w:pPr>
      <w:widowControl w:val="0"/>
      <w:spacing w:line="326" w:lineRule="atLeast"/>
    </w:pPr>
    <w:rPr>
      <w:color w:val="auto"/>
    </w:rPr>
  </w:style>
  <w:style w:type="paragraph" w:customStyle="1" w:styleId="TableText0">
    <w:name w:val="Table Text"/>
    <w:basedOn w:val="Normal"/>
    <w:rsid w:val="00451B07"/>
    <w:pPr>
      <w:spacing w:before="0" w:after="0"/>
    </w:pPr>
    <w:rPr>
      <w:rFonts w:ascii="Arial" w:hAnsi="Arial"/>
      <w:sz w:val="22"/>
      <w:szCs w:val="22"/>
    </w:rPr>
  </w:style>
  <w:style w:type="character" w:styleId="CommentReference">
    <w:name w:val="annotation reference"/>
    <w:uiPriority w:val="99"/>
    <w:rsid w:val="0022207D"/>
    <w:rPr>
      <w:sz w:val="16"/>
      <w:szCs w:val="16"/>
    </w:rPr>
  </w:style>
  <w:style w:type="paragraph" w:styleId="CommentSubject">
    <w:name w:val="annotation subject"/>
    <w:basedOn w:val="CommentText"/>
    <w:next w:val="CommentText"/>
    <w:link w:val="CommentSubjectChar"/>
    <w:rsid w:val="0022207D"/>
    <w:rPr>
      <w:b/>
      <w:bCs/>
    </w:rPr>
  </w:style>
  <w:style w:type="character" w:customStyle="1" w:styleId="CommentTextChar">
    <w:name w:val="Comment Text Char"/>
    <w:link w:val="CommentText"/>
    <w:uiPriority w:val="99"/>
    <w:rsid w:val="0022207D"/>
    <w:rPr>
      <w:rFonts w:ascii="Calibri" w:hAnsi="Calibri"/>
    </w:rPr>
  </w:style>
  <w:style w:type="character" w:customStyle="1" w:styleId="CommentSubjectChar">
    <w:name w:val="Comment Subject Char"/>
    <w:link w:val="CommentSubject"/>
    <w:rsid w:val="0022207D"/>
    <w:rPr>
      <w:rFonts w:ascii="Calibri" w:hAnsi="Calibri"/>
    </w:rPr>
  </w:style>
  <w:style w:type="paragraph" w:styleId="Revision">
    <w:name w:val="Revision"/>
    <w:hidden/>
    <w:uiPriority w:val="99"/>
    <w:semiHidden/>
    <w:rsid w:val="000122A7"/>
    <w:rPr>
      <w:rFonts w:ascii="Calibri" w:hAnsi="Calibri"/>
      <w:sz w:val="24"/>
      <w:szCs w:val="24"/>
    </w:rPr>
  </w:style>
  <w:style w:type="paragraph" w:customStyle="1" w:styleId="Normala">
    <w:name w:val="Normal + a"/>
    <w:basedOn w:val="Normal"/>
    <w:link w:val="NormalaChar"/>
    <w:rsid w:val="00CF6015"/>
    <w:rPr>
      <w:rFonts w:ascii="TimesNewRomanPSMT" w:hAnsi="TimesNewRomanPSMT"/>
      <w:snapToGrid w:val="0"/>
    </w:rPr>
  </w:style>
  <w:style w:type="character" w:customStyle="1" w:styleId="NormalaChar">
    <w:name w:val="Normal + a Char"/>
    <w:link w:val="Normala"/>
    <w:rsid w:val="00CF6015"/>
    <w:rPr>
      <w:rFonts w:ascii="TimesNewRomanPSMT" w:hAnsi="TimesNewRomanPSMT"/>
      <w:snapToGrid w:val="0"/>
      <w:sz w:val="24"/>
      <w:szCs w:val="24"/>
      <w:lang w:val="en-US" w:eastAsia="en-US" w:bidi="ar-SA"/>
    </w:rPr>
  </w:style>
  <w:style w:type="paragraph" w:styleId="CommentText">
    <w:name w:val="annotation text"/>
    <w:basedOn w:val="Normal"/>
    <w:link w:val="CommentTextChar"/>
    <w:uiPriority w:val="99"/>
    <w:rsid w:val="00E126A7"/>
    <w:rPr>
      <w:sz w:val="20"/>
      <w:szCs w:val="20"/>
      <w:lang w:val="x-none" w:eastAsia="x-none"/>
    </w:rPr>
  </w:style>
  <w:style w:type="paragraph" w:styleId="BalloonText">
    <w:name w:val="Balloon Text"/>
    <w:basedOn w:val="Normal"/>
    <w:semiHidden/>
    <w:rsid w:val="00C92844"/>
    <w:rPr>
      <w:rFonts w:ascii="Tahoma" w:hAnsi="Tahoma" w:cs="Tahoma"/>
      <w:sz w:val="16"/>
      <w:szCs w:val="16"/>
    </w:rPr>
  </w:style>
  <w:style w:type="paragraph" w:styleId="TOC4">
    <w:name w:val="toc 4"/>
    <w:basedOn w:val="Normal"/>
    <w:next w:val="Normal"/>
    <w:autoRedefine/>
    <w:semiHidden/>
    <w:rsid w:val="00276533"/>
    <w:pPr>
      <w:ind w:left="720"/>
    </w:pPr>
  </w:style>
  <w:style w:type="paragraph" w:styleId="ListBullet">
    <w:name w:val="List Bullet"/>
    <w:basedOn w:val="Normal"/>
    <w:rsid w:val="00A6465D"/>
    <w:pPr>
      <w:numPr>
        <w:ilvl w:val="1"/>
        <w:numId w:val="1"/>
      </w:numPr>
    </w:pPr>
  </w:style>
  <w:style w:type="paragraph" w:styleId="Caption">
    <w:name w:val="caption"/>
    <w:basedOn w:val="Heading7"/>
    <w:next w:val="Normal"/>
    <w:qFormat/>
    <w:rsid w:val="007B6359"/>
    <w:pPr>
      <w:numPr>
        <w:ilvl w:val="0"/>
        <w:numId w:val="0"/>
      </w:numPr>
      <w:ind w:left="1296" w:hanging="1296"/>
    </w:pPr>
    <w:rPr>
      <w:rFonts w:asciiTheme="minorHAnsi" w:hAnsiTheme="minorHAnsi"/>
      <w:b/>
      <w:i w:val="0"/>
      <w:color w:val="auto"/>
    </w:rPr>
  </w:style>
  <w:style w:type="paragraph" w:styleId="DocumentMap">
    <w:name w:val="Document Map"/>
    <w:basedOn w:val="Normal"/>
    <w:semiHidden/>
    <w:rsid w:val="00225C16"/>
    <w:pPr>
      <w:shd w:val="clear" w:color="auto" w:fill="000080"/>
    </w:pPr>
    <w:rPr>
      <w:rFonts w:ascii="Tahoma" w:hAnsi="Tahoma" w:cs="Tahoma"/>
      <w:sz w:val="20"/>
      <w:szCs w:val="20"/>
    </w:rPr>
  </w:style>
  <w:style w:type="paragraph" w:customStyle="1" w:styleId="Instructions">
    <w:name w:val="Instructions"/>
    <w:basedOn w:val="Normal"/>
    <w:rsid w:val="0069250E"/>
    <w:rPr>
      <w:i/>
      <w:color w:val="FF0000"/>
    </w:rPr>
  </w:style>
  <w:style w:type="numbering" w:customStyle="1" w:styleId="Instruction">
    <w:name w:val="Instruction"/>
    <w:basedOn w:val="NoList"/>
    <w:rsid w:val="007E0DB1"/>
    <w:pPr>
      <w:numPr>
        <w:numId w:val="4"/>
      </w:numPr>
    </w:pPr>
  </w:style>
  <w:style w:type="paragraph" w:customStyle="1" w:styleId="Guide">
    <w:name w:val="Guide"/>
    <w:basedOn w:val="Normal"/>
    <w:next w:val="Normal"/>
    <w:rsid w:val="007E0DB1"/>
    <w:pPr>
      <w:numPr>
        <w:numId w:val="3"/>
      </w:numPr>
    </w:pPr>
    <w:rPr>
      <w:i/>
      <w:color w:val="4F6228"/>
    </w:rPr>
  </w:style>
  <w:style w:type="paragraph" w:customStyle="1" w:styleId="Footnote">
    <w:name w:val="Footnote"/>
    <w:basedOn w:val="Normal"/>
    <w:qFormat/>
    <w:rsid w:val="008355CA"/>
    <w:rPr>
      <w:rFonts w:cs="Arial"/>
      <w:sz w:val="18"/>
      <w:szCs w:val="18"/>
    </w:rPr>
  </w:style>
  <w:style w:type="character" w:customStyle="1" w:styleId="UnresolvedMention1">
    <w:name w:val="Unresolved Mention1"/>
    <w:uiPriority w:val="99"/>
    <w:semiHidden/>
    <w:unhideWhenUsed/>
    <w:rsid w:val="00AB7144"/>
    <w:rPr>
      <w:color w:val="808080"/>
      <w:shd w:val="clear" w:color="auto" w:fill="E6E6E6"/>
    </w:rPr>
  </w:style>
  <w:style w:type="paragraph" w:styleId="ListParagraph">
    <w:name w:val="List Paragraph"/>
    <w:basedOn w:val="Normal"/>
    <w:uiPriority w:val="34"/>
    <w:qFormat/>
    <w:rsid w:val="001C32FB"/>
    <w:pPr>
      <w:ind w:left="720"/>
      <w:contextualSpacing/>
    </w:pPr>
  </w:style>
  <w:style w:type="character" w:customStyle="1" w:styleId="UnresolvedMention2">
    <w:name w:val="Unresolved Mention2"/>
    <w:uiPriority w:val="99"/>
    <w:semiHidden/>
    <w:unhideWhenUsed/>
    <w:rsid w:val="005A0731"/>
    <w:rPr>
      <w:color w:val="808080"/>
      <w:shd w:val="clear" w:color="auto" w:fill="E6E6E6"/>
    </w:rPr>
  </w:style>
  <w:style w:type="character" w:customStyle="1" w:styleId="Heading7Char">
    <w:name w:val="Heading 7 Char"/>
    <w:basedOn w:val="DefaultParagraphFont"/>
    <w:link w:val="Heading7"/>
    <w:uiPriority w:val="9"/>
    <w:rsid w:val="004B3CB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4B3C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CB2"/>
    <w:rPr>
      <w:rFonts w:asciiTheme="majorHAnsi" w:eastAsiaTheme="majorEastAsia" w:hAnsiTheme="majorHAnsi" w:cstheme="majorBidi"/>
      <w:i/>
      <w:iCs/>
      <w:color w:val="272727" w:themeColor="text1" w:themeTint="D8"/>
      <w:sz w:val="21"/>
      <w:szCs w:val="21"/>
    </w:rPr>
  </w:style>
  <w:style w:type="table" w:styleId="GridTable6Colorful-Accent6">
    <w:name w:val="Grid Table 6 Colorful Accent 6"/>
    <w:basedOn w:val="TableNormal"/>
    <w:uiPriority w:val="51"/>
    <w:rsid w:val="00FB7B16"/>
    <w:rPr>
      <w:rFonts w:asciiTheme="minorHAnsi" w:eastAsiaTheme="minorHAnsi" w:hAnsiTheme="minorHAnsi" w:cstheme="minorBidi"/>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FF6D57"/>
    <w:rPr>
      <w:color w:val="808080"/>
    </w:rPr>
  </w:style>
  <w:style w:type="character" w:customStyle="1" w:styleId="FootnoteTextChar">
    <w:name w:val="Footnote Text Char"/>
    <w:link w:val="FootnoteText"/>
    <w:uiPriority w:val="99"/>
    <w:semiHidden/>
    <w:rsid w:val="00B170FB"/>
    <w:rPr>
      <w:rFonts w:ascii="Calibri" w:hAnsi="Calibri"/>
    </w:rPr>
  </w:style>
  <w:style w:type="character" w:styleId="UnresolvedMention">
    <w:name w:val="Unresolved Mention"/>
    <w:basedOn w:val="DefaultParagraphFont"/>
    <w:uiPriority w:val="99"/>
    <w:semiHidden/>
    <w:unhideWhenUsed/>
    <w:rsid w:val="0063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pcc-nggip.iges.or.jp/public/2006gl/pdf/2_Volume2/V2_3_Ch3_Mobile_Combustio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yperlink" Target="http://ledsgp.org/resource/greenhouse-gas-inventory-system/?loclang=en_gb"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hyperlink" Target="mailto:john.smith@example.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c-nggip.iges.or.jp/public/2006gl/pdf/1_Volume1/V1_6_Ch6_QA_QC.pdf" TargetMode="External"/><Relationship Id="rId2" Type="http://schemas.openxmlformats.org/officeDocument/2006/relationships/hyperlink" Target="http://www.ipcc-nggip.iges.or.jp/public/2006gl/pdf/5_Volume5/V5_3_Ch3_SWDS.pdf" TargetMode="External"/><Relationship Id="rId1" Type="http://schemas.openxmlformats.org/officeDocument/2006/relationships/hyperlink" Target="https://unfccc.int/sites/default/files/resource/CMA2018_03a02E.pdf" TargetMode="External"/><Relationship Id="rId6" Type="http://schemas.openxmlformats.org/officeDocument/2006/relationships/hyperlink" Target="http://www.ipcc-nggip.iges.or.jp/public/2006gl/pdf/1_Volume1/V1_5_Ch5_Timeseries.pdf" TargetMode="External"/><Relationship Id="rId5" Type="http://schemas.openxmlformats.org/officeDocument/2006/relationships/hyperlink" Target="https://www.ipcc-nggip.iges.or.jp/public/2006gl/pdf/1_Volume1/V1_6_Ch6_QA_QC.pdf" TargetMode="External"/><Relationship Id="rId4" Type="http://schemas.openxmlformats.org/officeDocument/2006/relationships/hyperlink" Target="http://www.ipcc-nggip.iges.or.jp/public/2006gl/pdf/1_Volume1/V1_5_Ch5_Timeseri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093D4FE5C14007BFCD9AB3EC1807B3"/>
        <w:category>
          <w:name w:val="General"/>
          <w:gallery w:val="placeholder"/>
        </w:category>
        <w:types>
          <w:type w:val="bbPlcHdr"/>
        </w:types>
        <w:behaviors>
          <w:behavior w:val="content"/>
        </w:behaviors>
        <w:guid w:val="{F4A6894F-A03F-4A59-81BD-7F23436A8B79}"/>
      </w:docPartPr>
      <w:docPartBody>
        <w:p w:rsidR="009E3D24" w:rsidRDefault="00A340A4">
          <w:r w:rsidRPr="00C97B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A4"/>
    <w:rsid w:val="00565C93"/>
    <w:rsid w:val="008C72B3"/>
    <w:rsid w:val="009E3D24"/>
    <w:rsid w:val="00A340A4"/>
    <w:rsid w:val="00B3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0A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0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2020-02-14T11:46:49+00:00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D7D9-A781-4662-BCEF-1DEE163B5C5C}">
  <ds:schemaRefs>
    <ds:schemaRef ds:uri="http://schemas.openxmlformats.org/officeDocument/2006/bibliography"/>
  </ds:schemaRefs>
</ds:datastoreItem>
</file>

<file path=customXml/itemProps2.xml><?xml version="1.0" encoding="utf-8"?>
<ds:datastoreItem xmlns:ds="http://schemas.openxmlformats.org/officeDocument/2006/customXml" ds:itemID="{16AF90A0-0C49-4DFB-8E73-F89ABF36D957}">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4ffa91fb-a0ff-4ac5-b2db-65c790d184a4"/>
    <ds:schemaRef ds:uri="http://schemas.microsoft.com/sharepoint.v3"/>
    <ds:schemaRef ds:uri="http://schemas.microsoft.com/sharepoint/v3"/>
    <ds:schemaRef ds:uri="http://purl.org/dc/terms/"/>
    <ds:schemaRef ds:uri="848123af-147b-409f-8d37-671fe761ca1d"/>
    <ds:schemaRef ds:uri="http://schemas.microsoft.com/sharepoint/v3/fields"/>
    <ds:schemaRef ds:uri="http://schemas.openxmlformats.org/package/2006/metadata/core-properties"/>
    <ds:schemaRef ds:uri="7d8dd676-26ca-4e08-b90f-b4e0026a58ac"/>
    <ds:schemaRef ds:uri="http://www.w3.org/XML/1998/namespace"/>
  </ds:schemaRefs>
</ds:datastoreItem>
</file>

<file path=customXml/itemProps3.xml><?xml version="1.0" encoding="utf-8"?>
<ds:datastoreItem xmlns:ds="http://schemas.openxmlformats.org/officeDocument/2006/customXml" ds:itemID="{CD66D0C0-93A5-4C68-A8A9-8D95A0FF4A14}">
  <ds:schemaRefs>
    <ds:schemaRef ds:uri="http://schemas.microsoft.com/sharepoint/v3/contenttype/forms"/>
  </ds:schemaRefs>
</ds:datastoreItem>
</file>

<file path=customXml/itemProps4.xml><?xml version="1.0" encoding="utf-8"?>
<ds:datastoreItem xmlns:ds="http://schemas.openxmlformats.org/officeDocument/2006/customXml" ds:itemID="{879DB9DA-771F-42B1-9513-86F0E9D22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AE5B39-54A7-46E5-8D33-0A266AB55096}">
  <ds:schemaRefs>
    <ds:schemaRef ds:uri="Microsoft.SharePoint.Taxonomy.ContentTypeSync"/>
  </ds:schemaRefs>
</ds:datastoreItem>
</file>

<file path=customXml/itemProps6.xml><?xml version="1.0" encoding="utf-8"?>
<ds:datastoreItem xmlns:ds="http://schemas.openxmlformats.org/officeDocument/2006/customXml" ds:itemID="{B4FFB20A-3A6B-4D19-8C4D-6C6DCCA4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11</Pages>
  <Words>2792</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Methods and Data Documentation -</vt:lpstr>
    </vt:vector>
  </TitlesOfParts>
  <Company>EPA</Company>
  <LinksUpToDate>false</LinksUpToDate>
  <CharactersWithSpaces>18767</CharactersWithSpaces>
  <SharedDoc>false</SharedDoc>
  <HLinks>
    <vt:vector size="42" baseType="variant">
      <vt:variant>
        <vt:i4>3276874</vt:i4>
      </vt:variant>
      <vt:variant>
        <vt:i4>9</vt:i4>
      </vt:variant>
      <vt:variant>
        <vt:i4>0</vt:i4>
      </vt:variant>
      <vt:variant>
        <vt:i4>5</vt:i4>
      </vt:variant>
      <vt:variant>
        <vt:lpwstr>http://ledsgp.org/resource/greenhouse-gas-inventory-system/?loclang=en_gb</vt:lpwstr>
      </vt:variant>
      <vt:variant>
        <vt:lpwstr>ghg-toolkit</vt:lpwstr>
      </vt:variant>
      <vt:variant>
        <vt:i4>3080267</vt:i4>
      </vt:variant>
      <vt:variant>
        <vt:i4>6</vt:i4>
      </vt:variant>
      <vt:variant>
        <vt:i4>0</vt:i4>
      </vt:variant>
      <vt:variant>
        <vt:i4>5</vt:i4>
      </vt:variant>
      <vt:variant>
        <vt:lpwstr>mailto:john.smith@example.com</vt:lpwstr>
      </vt:variant>
      <vt:variant>
        <vt:lpwstr/>
      </vt:variant>
      <vt:variant>
        <vt:i4>4259893</vt:i4>
      </vt:variant>
      <vt:variant>
        <vt:i4>3</vt:i4>
      </vt:variant>
      <vt:variant>
        <vt:i4>0</vt:i4>
      </vt:variant>
      <vt:variant>
        <vt:i4>5</vt:i4>
      </vt:variant>
      <vt:variant>
        <vt:lpwstr>https://www.ipcc-nggip.iges.or.jp/public/2006gl/pdf/2_Volume2/V2_3_Ch3_Mobile_Combustion.pdf</vt:lpwstr>
      </vt:variant>
      <vt:variant>
        <vt:lpwstr/>
      </vt:variant>
      <vt:variant>
        <vt:i4>7471166</vt:i4>
      </vt:variant>
      <vt:variant>
        <vt:i4>9</vt:i4>
      </vt:variant>
      <vt:variant>
        <vt:i4>0</vt:i4>
      </vt:variant>
      <vt:variant>
        <vt:i4>5</vt:i4>
      </vt:variant>
      <vt:variant>
        <vt:lpwstr>http://www.ipcc-nggip.iges.or.jp/public/2006gl/pdf/1_Volume1/V1_5_Ch5_Timeseries.pdf</vt:lpwstr>
      </vt:variant>
      <vt:variant>
        <vt:lpwstr/>
      </vt:variant>
      <vt:variant>
        <vt:i4>4849702</vt:i4>
      </vt:variant>
      <vt:variant>
        <vt:i4>6</vt:i4>
      </vt:variant>
      <vt:variant>
        <vt:i4>0</vt:i4>
      </vt:variant>
      <vt:variant>
        <vt:i4>5</vt:i4>
      </vt:variant>
      <vt:variant>
        <vt:lpwstr>https://www.ipcc-nggip.iges.or.jp/public/2006gl/pdf/1_Volume1/V1_6_Ch6_QA_QC.pdf</vt:lpwstr>
      </vt:variant>
      <vt:variant>
        <vt:lpwstr/>
      </vt:variant>
      <vt:variant>
        <vt:i4>5767180</vt:i4>
      </vt:variant>
      <vt:variant>
        <vt:i4>3</vt:i4>
      </vt:variant>
      <vt:variant>
        <vt:i4>0</vt:i4>
      </vt:variant>
      <vt:variant>
        <vt:i4>5</vt:i4>
      </vt:variant>
      <vt:variant>
        <vt:lpwstr>https://www.ipcc-nggip.iges.or.jp/software/index.html</vt:lpwstr>
      </vt:variant>
      <vt:variant>
        <vt:lpwstr/>
      </vt:variant>
      <vt:variant>
        <vt:i4>327760</vt:i4>
      </vt:variant>
      <vt:variant>
        <vt:i4>0</vt:i4>
      </vt:variant>
      <vt:variant>
        <vt:i4>0</vt:i4>
      </vt:variant>
      <vt:variant>
        <vt:i4>5</vt:i4>
      </vt:variant>
      <vt:variant>
        <vt:lpwstr>http://www.ipcc-nggip.iges.or.jp/public/2006gl/pdf/5_Volume5/V5_3_Ch3_SWDS.pdf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and Data Documentation -</dc:title>
  <dc:subject/>
  <dc:creator>EPA</dc:creator>
  <cp:keywords/>
  <cp:lastModifiedBy>Kerry Fountain</cp:lastModifiedBy>
  <cp:revision>48</cp:revision>
  <cp:lastPrinted>2017-12-12T10:39:00Z</cp:lastPrinted>
  <dcterms:created xsi:type="dcterms:W3CDTF">2018-07-17T00:37:00Z</dcterms:created>
  <dcterms:modified xsi:type="dcterms:W3CDTF">2020-11-11T10:08:00Z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