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FF5B" w14:textId="2C6F77E9" w:rsidR="00C02796" w:rsidRPr="00B6163E" w:rsidRDefault="009156A6" w:rsidP="00C02796">
      <w:pPr>
        <w:pStyle w:val="Header"/>
        <w:spacing w:before="0" w:after="0"/>
        <w:jc w:val="center"/>
        <w:rPr>
          <w:rFonts w:asciiTheme="minorHAnsi" w:hAnsiTheme="minorHAnsi"/>
          <w:lang w:val="en-US"/>
        </w:rPr>
      </w:pPr>
      <w:r w:rsidRPr="00B6163E">
        <w:rPr>
          <w:rFonts w:asciiTheme="minorHAnsi" w:hAnsiTheme="minorHAnsi"/>
          <w:noProof/>
          <w:lang w:val="en-US" w:eastAsia="en-US"/>
        </w:rPr>
        <w:drawing>
          <wp:inline distT="0" distB="0" distL="0" distR="0" wp14:anchorId="4B58016E" wp14:editId="01243A3D">
            <wp:extent cx="1741997" cy="11887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1997" cy="1188720"/>
                    </a:xfrm>
                    <a:prstGeom prst="rect">
                      <a:avLst/>
                    </a:prstGeom>
                  </pic:spPr>
                </pic:pic>
              </a:graphicData>
            </a:graphic>
          </wp:inline>
        </w:drawing>
      </w:r>
    </w:p>
    <w:p w14:paraId="4C88C35D" w14:textId="77777777" w:rsidR="002B26AE" w:rsidRPr="00B6163E" w:rsidRDefault="002B26AE" w:rsidP="002B26AE">
      <w:pPr>
        <w:pStyle w:val="Heading1"/>
        <w:spacing w:after="0"/>
        <w:jc w:val="center"/>
        <w:rPr>
          <w:rFonts w:asciiTheme="minorHAnsi" w:hAnsiTheme="minorHAnsi"/>
        </w:rPr>
      </w:pPr>
      <w:r w:rsidRPr="00B6163E">
        <w:rPr>
          <w:rFonts w:asciiTheme="minorHAnsi" w:hAnsiTheme="minorHAnsi"/>
          <w:color w:val="008000"/>
        </w:rPr>
        <w:t>U.S. EPA Templates for Creating a National GHG Inventory System Manual</w:t>
      </w:r>
    </w:p>
    <w:p w14:paraId="05B049F0" w14:textId="611A2218" w:rsidR="00C02796" w:rsidRPr="00B6163E" w:rsidRDefault="002B26AE" w:rsidP="002B26AE">
      <w:pPr>
        <w:pStyle w:val="Heading1"/>
        <w:tabs>
          <w:tab w:val="center" w:pos="6480"/>
        </w:tabs>
        <w:spacing w:after="0"/>
        <w:jc w:val="center"/>
        <w:rPr>
          <w:rFonts w:asciiTheme="minorHAnsi" w:hAnsiTheme="minorHAnsi"/>
          <w:color w:val="BF8F00" w:themeColor="accent4" w:themeShade="BF"/>
        </w:rPr>
      </w:pPr>
      <w:r w:rsidRPr="005B05C8">
        <w:rPr>
          <w:rFonts w:asciiTheme="minorHAnsi" w:hAnsiTheme="minorHAnsi"/>
          <w:color w:val="806000" w:themeColor="accent4" w:themeShade="80"/>
        </w:rPr>
        <w:t>6.</w:t>
      </w:r>
      <w:r w:rsidR="00C02796" w:rsidRPr="005B05C8">
        <w:rPr>
          <w:rFonts w:asciiTheme="minorHAnsi" w:hAnsiTheme="minorHAnsi"/>
          <w:color w:val="806000" w:themeColor="accent4" w:themeShade="80"/>
        </w:rPr>
        <w:t xml:space="preserve"> Archiving System</w:t>
      </w:r>
    </w:p>
    <w:tbl>
      <w:tblPr>
        <w:tblW w:w="0" w:type="auto"/>
        <w:jc w:val="center"/>
        <w:tblLook w:val="04A0" w:firstRow="1" w:lastRow="0" w:firstColumn="1" w:lastColumn="0" w:noHBand="0" w:noVBand="1"/>
      </w:tblPr>
      <w:tblGrid>
        <w:gridCol w:w="889"/>
        <w:gridCol w:w="4923"/>
      </w:tblGrid>
      <w:tr w:rsidR="004426BE" w:rsidRPr="00B6163E" w14:paraId="3B5E9A5B" w14:textId="77777777" w:rsidTr="005E1E09">
        <w:trPr>
          <w:trHeight w:val="485"/>
          <w:jc w:val="center"/>
        </w:trPr>
        <w:tc>
          <w:tcPr>
            <w:tcW w:w="889" w:type="dxa"/>
            <w:vAlign w:val="center"/>
          </w:tcPr>
          <w:p w14:paraId="6C39F7AA" w14:textId="6ECC0493" w:rsidR="004426BE" w:rsidRPr="00B6163E" w:rsidRDefault="009156A6" w:rsidP="002B26AE">
            <w:pPr>
              <w:jc w:val="center"/>
              <w:rPr>
                <w:rFonts w:asciiTheme="minorHAnsi" w:hAnsiTheme="minorHAnsi"/>
                <w:noProof/>
              </w:rPr>
            </w:pPr>
            <w:r w:rsidRPr="00B6163E">
              <w:rPr>
                <w:rFonts w:asciiTheme="minorHAnsi" w:hAnsiTheme="minorHAnsi"/>
                <w:noProof/>
              </w:rPr>
              <w:drawing>
                <wp:inline distT="0" distB="0" distL="0" distR="0" wp14:anchorId="23D87730" wp14:editId="17F1BE88">
                  <wp:extent cx="284400" cy="291600"/>
                  <wp:effectExtent l="0" t="0" r="1905"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400" cy="291600"/>
                          </a:xfrm>
                          <a:prstGeom prst="rect">
                            <a:avLst/>
                          </a:prstGeom>
                        </pic:spPr>
                      </pic:pic>
                    </a:graphicData>
                  </a:graphic>
                </wp:inline>
              </w:drawing>
            </w:r>
          </w:p>
        </w:tc>
        <w:tc>
          <w:tcPr>
            <w:tcW w:w="4923" w:type="dxa"/>
            <w:vAlign w:val="center"/>
          </w:tcPr>
          <w:p w14:paraId="06DF30C5" w14:textId="7EFA5E42" w:rsidR="004426BE" w:rsidRPr="00B6163E" w:rsidRDefault="00917708" w:rsidP="004426BE">
            <w:pPr>
              <w:rPr>
                <w:rFonts w:asciiTheme="minorHAnsi" w:hAnsiTheme="minorHAnsi"/>
                <w:b/>
                <w:color w:val="A6A6A6"/>
              </w:rPr>
            </w:pPr>
            <w:r w:rsidRPr="005B05C8">
              <w:rPr>
                <w:rFonts w:asciiTheme="minorHAnsi" w:hAnsiTheme="minorHAnsi"/>
                <w:b/>
                <w:color w:val="595959" w:themeColor="text1" w:themeTint="A6"/>
              </w:rPr>
              <w:t>1</w:t>
            </w:r>
            <w:r w:rsidR="004426BE" w:rsidRPr="005B05C8">
              <w:rPr>
                <w:rFonts w:asciiTheme="minorHAnsi" w:hAnsiTheme="minorHAnsi"/>
                <w:b/>
                <w:color w:val="595959" w:themeColor="text1" w:themeTint="A6"/>
              </w:rPr>
              <w:t xml:space="preserve">: </w:t>
            </w:r>
            <w:r w:rsidR="0067579C" w:rsidRPr="005B05C8">
              <w:rPr>
                <w:rFonts w:asciiTheme="minorHAnsi" w:hAnsiTheme="minorHAnsi"/>
                <w:b/>
                <w:color w:val="595959" w:themeColor="text1" w:themeTint="A6"/>
              </w:rPr>
              <w:t>How to Use the Templates</w:t>
            </w:r>
          </w:p>
        </w:tc>
      </w:tr>
      <w:tr w:rsidR="004426BE" w:rsidRPr="00B6163E" w14:paraId="58574CD8" w14:textId="77777777" w:rsidTr="005E1E09">
        <w:trPr>
          <w:trHeight w:val="485"/>
          <w:jc w:val="center"/>
        </w:trPr>
        <w:tc>
          <w:tcPr>
            <w:tcW w:w="889" w:type="dxa"/>
            <w:vAlign w:val="center"/>
          </w:tcPr>
          <w:p w14:paraId="571123AC" w14:textId="243DE4D0" w:rsidR="004426BE" w:rsidRPr="00B6163E" w:rsidRDefault="009156A6" w:rsidP="002B26AE">
            <w:pPr>
              <w:jc w:val="center"/>
              <w:rPr>
                <w:rFonts w:asciiTheme="minorHAnsi" w:hAnsiTheme="minorHAnsi"/>
              </w:rPr>
            </w:pPr>
            <w:r w:rsidRPr="00B6163E">
              <w:rPr>
                <w:rFonts w:asciiTheme="minorHAnsi" w:hAnsiTheme="minorHAnsi"/>
                <w:noProof/>
              </w:rPr>
              <w:drawing>
                <wp:inline distT="0" distB="0" distL="0" distR="0" wp14:anchorId="757FBE20" wp14:editId="30272AD8">
                  <wp:extent cx="255600" cy="259200"/>
                  <wp:effectExtent l="0" t="0" r="0" b="762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4792731F" w14:textId="21F522D4" w:rsidR="004426BE" w:rsidRPr="00B6163E" w:rsidRDefault="00917708" w:rsidP="004426BE">
            <w:pPr>
              <w:rPr>
                <w:rFonts w:asciiTheme="minorHAnsi" w:hAnsiTheme="minorHAnsi"/>
                <w:b/>
                <w:color w:val="A6A6A6"/>
              </w:rPr>
            </w:pPr>
            <w:r w:rsidRPr="005B05C8">
              <w:rPr>
                <w:rFonts w:asciiTheme="minorHAnsi" w:hAnsiTheme="minorHAnsi"/>
                <w:b/>
                <w:color w:val="595959" w:themeColor="text1" w:themeTint="A6"/>
              </w:rPr>
              <w:t>2</w:t>
            </w:r>
            <w:r w:rsidR="004426BE" w:rsidRPr="005B05C8">
              <w:rPr>
                <w:rFonts w:asciiTheme="minorHAnsi" w:hAnsiTheme="minorHAnsi"/>
                <w:b/>
                <w:color w:val="595959" w:themeColor="text1" w:themeTint="A6"/>
              </w:rPr>
              <w:t>: Institutional Arrangements</w:t>
            </w:r>
          </w:p>
        </w:tc>
      </w:tr>
      <w:tr w:rsidR="004426BE" w:rsidRPr="00B6163E" w14:paraId="66E81C5B" w14:textId="77777777" w:rsidTr="005E1E09">
        <w:trPr>
          <w:jc w:val="center"/>
        </w:trPr>
        <w:tc>
          <w:tcPr>
            <w:tcW w:w="889" w:type="dxa"/>
            <w:vAlign w:val="center"/>
          </w:tcPr>
          <w:p w14:paraId="282BD97B" w14:textId="13525851" w:rsidR="004426BE" w:rsidRPr="00B6163E" w:rsidRDefault="009156A6" w:rsidP="002B26AE">
            <w:pPr>
              <w:jc w:val="center"/>
              <w:rPr>
                <w:rFonts w:asciiTheme="minorHAnsi" w:hAnsiTheme="minorHAnsi"/>
              </w:rPr>
            </w:pPr>
            <w:r w:rsidRPr="00B6163E">
              <w:rPr>
                <w:rFonts w:asciiTheme="minorHAnsi" w:hAnsiTheme="minorHAnsi"/>
                <w:noProof/>
              </w:rPr>
              <w:drawing>
                <wp:inline distT="0" distB="0" distL="0" distR="0" wp14:anchorId="5912D798" wp14:editId="69A3663A">
                  <wp:extent cx="255600" cy="259200"/>
                  <wp:effectExtent l="0" t="0" r="0" b="762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35430373" w14:textId="5445E2AD" w:rsidR="004426BE" w:rsidRPr="00B6163E" w:rsidRDefault="00917708" w:rsidP="004426BE">
            <w:pPr>
              <w:rPr>
                <w:rFonts w:asciiTheme="minorHAnsi" w:hAnsiTheme="minorHAnsi"/>
                <w:b/>
                <w:color w:val="A6A6A6"/>
              </w:rPr>
            </w:pPr>
            <w:r w:rsidRPr="005B05C8">
              <w:rPr>
                <w:rFonts w:asciiTheme="minorHAnsi" w:hAnsiTheme="minorHAnsi"/>
                <w:b/>
                <w:color w:val="595959" w:themeColor="text1" w:themeTint="A6"/>
              </w:rPr>
              <w:t>3</w:t>
            </w:r>
            <w:r w:rsidR="004426BE" w:rsidRPr="005B05C8">
              <w:rPr>
                <w:rFonts w:asciiTheme="minorHAnsi" w:hAnsiTheme="minorHAnsi"/>
                <w:b/>
                <w:color w:val="595959" w:themeColor="text1" w:themeTint="A6"/>
              </w:rPr>
              <w:t>: Methods and Data Documentation</w:t>
            </w:r>
          </w:p>
        </w:tc>
      </w:tr>
      <w:tr w:rsidR="004426BE" w:rsidRPr="00B6163E" w14:paraId="1E1B8EB0" w14:textId="77777777" w:rsidTr="005E1E09">
        <w:trPr>
          <w:jc w:val="center"/>
        </w:trPr>
        <w:tc>
          <w:tcPr>
            <w:tcW w:w="889" w:type="dxa"/>
            <w:vAlign w:val="center"/>
          </w:tcPr>
          <w:p w14:paraId="7194B722" w14:textId="4E84B51C" w:rsidR="004426BE" w:rsidRPr="00B6163E" w:rsidRDefault="00B51CCC" w:rsidP="002B26AE">
            <w:pPr>
              <w:jc w:val="center"/>
              <w:rPr>
                <w:rFonts w:asciiTheme="minorHAnsi" w:hAnsiTheme="minorHAnsi"/>
              </w:rPr>
            </w:pPr>
            <w:r w:rsidRPr="00B6163E">
              <w:rPr>
                <w:rFonts w:asciiTheme="minorHAnsi" w:hAnsiTheme="minorHAnsi"/>
                <w:noProof/>
              </w:rPr>
              <w:drawing>
                <wp:inline distT="0" distB="0" distL="0" distR="0" wp14:anchorId="5424D4CD" wp14:editId="3C959D08">
                  <wp:extent cx="255600" cy="259200"/>
                  <wp:effectExtent l="0" t="0" r="0"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714278A7" w14:textId="1A793030" w:rsidR="004426BE" w:rsidRPr="00B6163E" w:rsidRDefault="00917708" w:rsidP="008B3A7A">
            <w:pPr>
              <w:rPr>
                <w:rFonts w:asciiTheme="minorHAnsi" w:hAnsiTheme="minorHAnsi"/>
                <w:b/>
                <w:bCs/>
                <w:color w:val="A6A6A6"/>
              </w:rPr>
            </w:pPr>
            <w:r w:rsidRPr="005B05C8">
              <w:rPr>
                <w:rFonts w:asciiTheme="minorHAnsi" w:hAnsiTheme="minorHAnsi"/>
                <w:b/>
                <w:bCs/>
                <w:color w:val="595959" w:themeColor="text1" w:themeTint="A6"/>
              </w:rPr>
              <w:t>4</w:t>
            </w:r>
            <w:r w:rsidR="004426BE" w:rsidRPr="005B05C8">
              <w:rPr>
                <w:rFonts w:asciiTheme="minorHAnsi" w:hAnsiTheme="minorHAnsi"/>
                <w:b/>
                <w:bCs/>
                <w:color w:val="595959" w:themeColor="text1" w:themeTint="A6"/>
              </w:rPr>
              <w:t>: QA/QC Procedures</w:t>
            </w:r>
          </w:p>
        </w:tc>
      </w:tr>
      <w:tr w:rsidR="00F90F52" w:rsidRPr="00B6163E" w14:paraId="0C854C0D" w14:textId="77777777" w:rsidTr="005E1E09">
        <w:trPr>
          <w:trHeight w:val="467"/>
          <w:jc w:val="center"/>
        </w:trPr>
        <w:tc>
          <w:tcPr>
            <w:tcW w:w="889" w:type="dxa"/>
            <w:vAlign w:val="center"/>
          </w:tcPr>
          <w:p w14:paraId="223DBEB2" w14:textId="0BE168F2" w:rsidR="004426BE" w:rsidRPr="00B6163E" w:rsidRDefault="002B26AE" w:rsidP="002B26AE">
            <w:pPr>
              <w:jc w:val="center"/>
              <w:rPr>
                <w:rFonts w:asciiTheme="minorHAnsi" w:hAnsiTheme="minorHAnsi"/>
              </w:rPr>
            </w:pPr>
            <w:r w:rsidRPr="00B6163E">
              <w:rPr>
                <w:rFonts w:asciiTheme="minorHAnsi" w:hAnsiTheme="minorHAnsi"/>
                <w:noProof/>
              </w:rPr>
              <w:drawing>
                <wp:inline distT="0" distB="0" distL="0" distR="0" wp14:anchorId="323C1F86" wp14:editId="52B60D34">
                  <wp:extent cx="255905" cy="262255"/>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905" cy="262255"/>
                          </a:xfrm>
                          <a:prstGeom prst="rect">
                            <a:avLst/>
                          </a:prstGeom>
                          <a:noFill/>
                        </pic:spPr>
                      </pic:pic>
                    </a:graphicData>
                  </a:graphic>
                </wp:inline>
              </w:drawing>
            </w:r>
          </w:p>
        </w:tc>
        <w:tc>
          <w:tcPr>
            <w:tcW w:w="4923" w:type="dxa"/>
            <w:vAlign w:val="center"/>
          </w:tcPr>
          <w:p w14:paraId="35C97474" w14:textId="40549707" w:rsidR="004426BE" w:rsidRPr="00B6163E" w:rsidRDefault="00917708" w:rsidP="002B26AE">
            <w:pPr>
              <w:rPr>
                <w:rFonts w:asciiTheme="minorHAnsi" w:hAnsiTheme="minorHAnsi"/>
                <w:b/>
                <w:color w:val="BF8F00" w:themeColor="accent4" w:themeShade="BF"/>
                <w14:props3d w14:extrusionH="0" w14:contourW="0" w14:prstMaterial="matte"/>
              </w:rPr>
            </w:pPr>
            <w:r w:rsidRPr="005B05C8">
              <w:rPr>
                <w:rFonts w:asciiTheme="minorHAnsi" w:hAnsiTheme="minorHAnsi"/>
                <w:b/>
                <w:color w:val="595959" w:themeColor="text1" w:themeTint="A6"/>
                <w14:props3d w14:extrusionH="0" w14:contourW="0" w14:prstMaterial="matte"/>
              </w:rPr>
              <w:t>5</w:t>
            </w:r>
            <w:r w:rsidR="004426BE" w:rsidRPr="005B05C8">
              <w:rPr>
                <w:rFonts w:asciiTheme="minorHAnsi" w:hAnsiTheme="minorHAnsi"/>
                <w:b/>
                <w:color w:val="595959" w:themeColor="text1" w:themeTint="A6"/>
                <w14:props3d w14:extrusionH="0" w14:contourW="0" w14:prstMaterial="matte"/>
              </w:rPr>
              <w:t xml:space="preserve">: </w:t>
            </w:r>
            <w:r w:rsidR="002B26AE" w:rsidRPr="005B05C8">
              <w:rPr>
                <w:rFonts w:asciiTheme="minorHAnsi" w:hAnsiTheme="minorHAnsi"/>
                <w:b/>
                <w:color w:val="595959" w:themeColor="text1" w:themeTint="A6"/>
              </w:rPr>
              <w:t>Key Category Analysis</w:t>
            </w:r>
            <w:r w:rsidR="002B26AE" w:rsidRPr="00B6163E">
              <w:rPr>
                <w:rFonts w:asciiTheme="minorHAnsi" w:hAnsiTheme="minorHAnsi"/>
                <w:b/>
                <w:color w:val="BF8F00" w:themeColor="accent4" w:themeShade="BF"/>
                <w14:props3d w14:extrusionH="0" w14:contourW="0" w14:prstMaterial="matte"/>
              </w:rPr>
              <w:t xml:space="preserve"> </w:t>
            </w:r>
          </w:p>
        </w:tc>
      </w:tr>
      <w:tr w:rsidR="004426BE" w:rsidRPr="00B6163E" w14:paraId="3A59DDA4" w14:textId="77777777" w:rsidTr="005E1E09">
        <w:trPr>
          <w:trHeight w:val="413"/>
          <w:jc w:val="center"/>
        </w:trPr>
        <w:tc>
          <w:tcPr>
            <w:tcW w:w="889" w:type="dxa"/>
            <w:vAlign w:val="center"/>
          </w:tcPr>
          <w:p w14:paraId="70C35441" w14:textId="63C59F66" w:rsidR="004426BE" w:rsidRPr="00B6163E" w:rsidRDefault="002B26AE" w:rsidP="002B26AE">
            <w:pPr>
              <w:jc w:val="center"/>
              <w:rPr>
                <w:rFonts w:asciiTheme="minorHAnsi" w:hAnsiTheme="minorHAnsi"/>
              </w:rPr>
            </w:pPr>
            <w:r w:rsidRPr="00B6163E">
              <w:rPr>
                <w:rFonts w:asciiTheme="minorHAnsi" w:hAnsiTheme="minorHAnsi"/>
                <w:noProof/>
              </w:rPr>
              <w:drawing>
                <wp:inline distT="0" distB="0" distL="0" distR="0" wp14:anchorId="2F80EF43" wp14:editId="2D2560CE">
                  <wp:extent cx="284400" cy="291600"/>
                  <wp:effectExtent l="0" t="0" r="1905"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4400" cy="291600"/>
                          </a:xfrm>
                          <a:prstGeom prst="rect">
                            <a:avLst/>
                          </a:prstGeom>
                        </pic:spPr>
                      </pic:pic>
                    </a:graphicData>
                  </a:graphic>
                </wp:inline>
              </w:drawing>
            </w:r>
          </w:p>
        </w:tc>
        <w:tc>
          <w:tcPr>
            <w:tcW w:w="4923" w:type="dxa"/>
            <w:vAlign w:val="center"/>
          </w:tcPr>
          <w:p w14:paraId="10843109" w14:textId="0832CDE6" w:rsidR="004426BE" w:rsidRPr="00B6163E" w:rsidRDefault="00917708" w:rsidP="002B26AE">
            <w:pPr>
              <w:rPr>
                <w:rFonts w:asciiTheme="minorHAnsi" w:hAnsiTheme="minorHAnsi"/>
                <w:b/>
                <w:color w:val="7030A0"/>
              </w:rPr>
            </w:pPr>
            <w:r w:rsidRPr="005B05C8">
              <w:rPr>
                <w:rFonts w:asciiTheme="minorHAnsi" w:hAnsiTheme="minorHAnsi"/>
                <w:b/>
                <w:color w:val="806000" w:themeColor="accent4" w:themeShade="80"/>
              </w:rPr>
              <w:t>6</w:t>
            </w:r>
            <w:r w:rsidR="004426BE" w:rsidRPr="005B05C8">
              <w:rPr>
                <w:rFonts w:asciiTheme="minorHAnsi" w:hAnsiTheme="minorHAnsi"/>
                <w:b/>
                <w:color w:val="806000" w:themeColor="accent4" w:themeShade="80"/>
              </w:rPr>
              <w:t xml:space="preserve">: </w:t>
            </w:r>
            <w:r w:rsidR="002B26AE" w:rsidRPr="005B05C8">
              <w:rPr>
                <w:rFonts w:asciiTheme="minorHAnsi" w:hAnsiTheme="minorHAnsi"/>
                <w:b/>
                <w:color w:val="806000" w:themeColor="accent4" w:themeShade="80"/>
                <w14:props3d w14:extrusionH="0" w14:contourW="0" w14:prstMaterial="matte"/>
              </w:rPr>
              <w:t>Archiving System</w:t>
            </w:r>
          </w:p>
        </w:tc>
      </w:tr>
      <w:tr w:rsidR="004426BE" w:rsidRPr="00B6163E" w14:paraId="43F8FEE0" w14:textId="77777777" w:rsidTr="005E1E09">
        <w:trPr>
          <w:trHeight w:val="188"/>
          <w:jc w:val="center"/>
        </w:trPr>
        <w:tc>
          <w:tcPr>
            <w:tcW w:w="889" w:type="dxa"/>
            <w:vAlign w:val="center"/>
          </w:tcPr>
          <w:p w14:paraId="2498BF56" w14:textId="19B7421E" w:rsidR="004426BE" w:rsidRPr="00B6163E" w:rsidRDefault="009156A6" w:rsidP="002B26AE">
            <w:pPr>
              <w:jc w:val="center"/>
              <w:rPr>
                <w:rFonts w:asciiTheme="minorHAnsi" w:hAnsiTheme="minorHAnsi"/>
              </w:rPr>
            </w:pPr>
            <w:r w:rsidRPr="00B6163E">
              <w:rPr>
                <w:rFonts w:asciiTheme="minorHAnsi" w:hAnsiTheme="minorHAnsi"/>
                <w:noProof/>
              </w:rPr>
              <w:drawing>
                <wp:inline distT="0" distB="0" distL="0" distR="0" wp14:anchorId="26703F68" wp14:editId="0DFF7B4E">
                  <wp:extent cx="255600" cy="259200"/>
                  <wp:effectExtent l="0" t="0" r="0" b="762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vAlign w:val="center"/>
          </w:tcPr>
          <w:p w14:paraId="12F10928" w14:textId="3EA31810" w:rsidR="004426BE" w:rsidRPr="00B6163E" w:rsidRDefault="00917708" w:rsidP="004426BE">
            <w:pPr>
              <w:rPr>
                <w:rFonts w:asciiTheme="minorHAnsi" w:hAnsiTheme="minorHAnsi"/>
                <w:b/>
                <w:color w:val="A6A6A6"/>
              </w:rPr>
            </w:pPr>
            <w:r w:rsidRPr="005B05C8">
              <w:rPr>
                <w:rFonts w:asciiTheme="minorHAnsi" w:hAnsiTheme="minorHAnsi"/>
                <w:b/>
                <w:color w:val="595959" w:themeColor="text1" w:themeTint="A6"/>
              </w:rPr>
              <w:t>7</w:t>
            </w:r>
            <w:r w:rsidR="004426BE" w:rsidRPr="005B05C8">
              <w:rPr>
                <w:rFonts w:asciiTheme="minorHAnsi" w:hAnsiTheme="minorHAnsi"/>
                <w:b/>
                <w:color w:val="595959" w:themeColor="text1" w:themeTint="A6"/>
              </w:rPr>
              <w:t>: National Inventory Improvement Plan</w:t>
            </w:r>
          </w:p>
        </w:tc>
      </w:tr>
    </w:tbl>
    <w:p w14:paraId="255BECFE" w14:textId="77777777" w:rsidR="002B26AE" w:rsidRPr="00B6163E" w:rsidRDefault="002B26AE" w:rsidP="00437C59">
      <w:pPr>
        <w:pStyle w:val="Caption"/>
        <w:rPr>
          <w:color w:val="000000"/>
        </w:rPr>
      </w:pPr>
      <w:bookmarkStart w:id="0" w:name="_Toc165901238"/>
      <w:r w:rsidRPr="00B6163E">
        <w:t>Staff member responsible for populating the template -</w:t>
      </w:r>
      <w:r w:rsidRPr="00B6163E">
        <w:rPr>
          <w:color w:val="000000"/>
        </w:rPr>
        <w:t xml:space="preserve"> Contact Information</w:t>
      </w:r>
    </w:p>
    <w:tbl>
      <w:tblPr>
        <w:tblW w:w="1102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748"/>
        <w:gridCol w:w="3390"/>
        <w:gridCol w:w="2689"/>
        <w:gridCol w:w="3201"/>
      </w:tblGrid>
      <w:tr w:rsidR="002B26AE" w:rsidRPr="00B6163E" w14:paraId="3FAC6E7F" w14:textId="77777777" w:rsidTr="009D04D1">
        <w:trPr>
          <w:trHeight w:val="234"/>
          <w:jc w:val="center"/>
        </w:trPr>
        <w:tc>
          <w:tcPr>
            <w:tcW w:w="1748" w:type="dxa"/>
            <w:tcBorders>
              <w:top w:val="single" w:sz="2" w:space="0" w:color="808080"/>
              <w:left w:val="single" w:sz="2" w:space="0" w:color="808080"/>
              <w:bottom w:val="dotted" w:sz="4" w:space="0" w:color="auto"/>
              <w:right w:val="dotted" w:sz="4" w:space="0" w:color="auto"/>
            </w:tcBorders>
          </w:tcPr>
          <w:p w14:paraId="529FA177" w14:textId="77777777" w:rsidR="002B26AE" w:rsidRPr="00B6163E" w:rsidRDefault="002B26AE" w:rsidP="009D04D1">
            <w:pPr>
              <w:pStyle w:val="TableHeader"/>
              <w:jc w:val="left"/>
              <w:rPr>
                <w:rFonts w:asciiTheme="minorHAnsi" w:hAnsiTheme="minorHAnsi"/>
              </w:rPr>
            </w:pPr>
            <w:r w:rsidRPr="00B6163E">
              <w:rPr>
                <w:rFonts w:asciiTheme="minorHAnsi" w:hAnsiTheme="minorHAnsi"/>
              </w:rPr>
              <w:t>Name:</w:t>
            </w:r>
          </w:p>
        </w:tc>
        <w:tc>
          <w:tcPr>
            <w:tcW w:w="3390" w:type="dxa"/>
            <w:tcBorders>
              <w:top w:val="single" w:sz="2" w:space="0" w:color="808080"/>
              <w:left w:val="dotted" w:sz="4" w:space="0" w:color="auto"/>
              <w:bottom w:val="dotted" w:sz="4" w:space="0" w:color="auto"/>
              <w:right w:val="single" w:sz="2" w:space="0" w:color="808080"/>
            </w:tcBorders>
            <w:shd w:val="clear" w:color="auto" w:fill="FFF2CC"/>
          </w:tcPr>
          <w:p w14:paraId="51024039" w14:textId="77777777" w:rsidR="002B26AE" w:rsidRPr="00B6163E" w:rsidRDefault="002B26AE" w:rsidP="009D04D1">
            <w:pPr>
              <w:pStyle w:val="Tabletext"/>
              <w:spacing w:before="0"/>
              <w:rPr>
                <w:rFonts w:asciiTheme="minorHAnsi" w:hAnsiTheme="minorHAnsi"/>
              </w:rPr>
            </w:pPr>
          </w:p>
        </w:tc>
        <w:tc>
          <w:tcPr>
            <w:tcW w:w="2689" w:type="dxa"/>
            <w:tcBorders>
              <w:top w:val="single" w:sz="2" w:space="0" w:color="808080"/>
              <w:left w:val="single" w:sz="2" w:space="0" w:color="808080"/>
              <w:bottom w:val="dotted" w:sz="4" w:space="0" w:color="auto"/>
              <w:right w:val="dotted" w:sz="4" w:space="0" w:color="auto"/>
            </w:tcBorders>
          </w:tcPr>
          <w:p w14:paraId="5E66BD6C" w14:textId="77777777" w:rsidR="002B26AE" w:rsidRPr="00B6163E" w:rsidRDefault="002B26AE" w:rsidP="009D04D1">
            <w:pPr>
              <w:pStyle w:val="TableHeader"/>
              <w:jc w:val="left"/>
              <w:rPr>
                <w:rFonts w:asciiTheme="minorHAnsi" w:hAnsiTheme="minorHAnsi"/>
              </w:rPr>
            </w:pPr>
            <w:r w:rsidRPr="00B6163E">
              <w:rPr>
                <w:rFonts w:asciiTheme="minorHAnsi" w:hAnsiTheme="minorHAnsi"/>
              </w:rPr>
              <w:t>Organization name:</w:t>
            </w:r>
          </w:p>
        </w:tc>
        <w:tc>
          <w:tcPr>
            <w:tcW w:w="3201" w:type="dxa"/>
            <w:tcBorders>
              <w:top w:val="single" w:sz="2" w:space="0" w:color="808080"/>
              <w:left w:val="dotted" w:sz="4" w:space="0" w:color="auto"/>
              <w:bottom w:val="dotted" w:sz="4" w:space="0" w:color="auto"/>
              <w:right w:val="single" w:sz="2" w:space="0" w:color="808080"/>
            </w:tcBorders>
            <w:shd w:val="clear" w:color="auto" w:fill="FFF2CC"/>
          </w:tcPr>
          <w:p w14:paraId="267DB599" w14:textId="77777777" w:rsidR="002B26AE" w:rsidRPr="00B6163E" w:rsidRDefault="002B26AE" w:rsidP="009D04D1">
            <w:pPr>
              <w:pStyle w:val="Tabletext"/>
              <w:spacing w:before="0"/>
              <w:rPr>
                <w:rFonts w:asciiTheme="minorHAnsi" w:hAnsiTheme="minorHAnsi"/>
              </w:rPr>
            </w:pPr>
          </w:p>
        </w:tc>
      </w:tr>
      <w:tr w:rsidR="002B26AE" w:rsidRPr="00B6163E" w14:paraId="4F77236F" w14:textId="77777777" w:rsidTr="009D04D1">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5517D5A7" w14:textId="77777777" w:rsidR="002B26AE" w:rsidRPr="00B6163E" w:rsidRDefault="002B26AE" w:rsidP="009D04D1">
            <w:pPr>
              <w:pStyle w:val="TableHeader"/>
              <w:jc w:val="left"/>
              <w:rPr>
                <w:rFonts w:asciiTheme="minorHAnsi" w:hAnsiTheme="minorHAnsi"/>
              </w:rPr>
            </w:pPr>
            <w:r w:rsidRPr="00B6163E">
              <w:rPr>
                <w:rFonts w:asciiTheme="minorHAnsi" w:hAnsiTheme="minorHAnsi"/>
              </w:rPr>
              <w:t>Title/Position:</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0E6C4781" w14:textId="77777777" w:rsidR="002B26AE" w:rsidRPr="00B6163E" w:rsidRDefault="002B26AE" w:rsidP="009D04D1">
            <w:pPr>
              <w:pStyle w:val="Tabletext"/>
              <w:spacing w:before="0"/>
              <w:rPr>
                <w:rFonts w:asciiTheme="minorHAnsi" w:hAnsiTheme="minorHAnsi"/>
              </w:rPr>
            </w:pPr>
          </w:p>
        </w:tc>
        <w:tc>
          <w:tcPr>
            <w:tcW w:w="2689" w:type="dxa"/>
            <w:tcBorders>
              <w:top w:val="dotted" w:sz="4" w:space="0" w:color="auto"/>
              <w:left w:val="single" w:sz="2" w:space="0" w:color="808080"/>
              <w:bottom w:val="dotted" w:sz="4" w:space="0" w:color="auto"/>
              <w:right w:val="dotted" w:sz="4" w:space="0" w:color="auto"/>
            </w:tcBorders>
          </w:tcPr>
          <w:p w14:paraId="6AFFDF8D" w14:textId="77777777" w:rsidR="002B26AE" w:rsidRPr="00B6163E" w:rsidRDefault="002B26AE" w:rsidP="009D04D1">
            <w:pPr>
              <w:pStyle w:val="TableHeader"/>
              <w:jc w:val="left"/>
              <w:rPr>
                <w:rFonts w:asciiTheme="minorHAnsi" w:hAnsiTheme="minorHAnsi"/>
              </w:rPr>
            </w:pPr>
            <w:r w:rsidRPr="00B6163E">
              <w:rPr>
                <w:rFonts w:asciiTheme="minorHAnsi" w:hAnsiTheme="minorHAnsi"/>
              </w:rPr>
              <w:t>Organization postal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75300D32" w14:textId="77777777" w:rsidR="002B26AE" w:rsidRPr="00B6163E" w:rsidRDefault="002B26AE" w:rsidP="009D04D1">
            <w:pPr>
              <w:pStyle w:val="Tabletext"/>
              <w:spacing w:before="0"/>
              <w:rPr>
                <w:rFonts w:asciiTheme="minorHAnsi" w:hAnsiTheme="minorHAnsi"/>
              </w:rPr>
            </w:pPr>
          </w:p>
        </w:tc>
      </w:tr>
      <w:tr w:rsidR="002B26AE" w:rsidRPr="00B6163E" w14:paraId="47A69149" w14:textId="77777777" w:rsidTr="009D04D1">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2897454C" w14:textId="77777777" w:rsidR="002B26AE" w:rsidRPr="00B6163E" w:rsidRDefault="002B26AE" w:rsidP="009D04D1">
            <w:pPr>
              <w:pStyle w:val="TableHeader"/>
              <w:jc w:val="left"/>
              <w:rPr>
                <w:rFonts w:asciiTheme="minorHAnsi" w:hAnsiTheme="minorHAnsi"/>
              </w:rPr>
            </w:pPr>
            <w:r w:rsidRPr="00B6163E">
              <w:rPr>
                <w:rFonts w:asciiTheme="minorHAnsi" w:hAnsiTheme="minorHAnsi"/>
              </w:rPr>
              <w:t>Phone number:</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4E4A44A2" w14:textId="77777777" w:rsidR="002B26AE" w:rsidRPr="00B6163E" w:rsidRDefault="002B26AE" w:rsidP="009D04D1">
            <w:pPr>
              <w:pStyle w:val="Tabletext"/>
              <w:spacing w:before="0"/>
              <w:rPr>
                <w:rFonts w:asciiTheme="minorHAnsi" w:hAnsiTheme="minorHAnsi"/>
              </w:rPr>
            </w:pPr>
          </w:p>
        </w:tc>
        <w:tc>
          <w:tcPr>
            <w:tcW w:w="2689" w:type="dxa"/>
            <w:tcBorders>
              <w:top w:val="dotted" w:sz="4" w:space="0" w:color="auto"/>
              <w:left w:val="single" w:sz="2" w:space="0" w:color="808080"/>
              <w:bottom w:val="dotted" w:sz="4" w:space="0" w:color="auto"/>
              <w:right w:val="dotted" w:sz="4" w:space="0" w:color="auto"/>
            </w:tcBorders>
          </w:tcPr>
          <w:p w14:paraId="1237D465" w14:textId="77777777" w:rsidR="002B26AE" w:rsidRPr="00B6163E" w:rsidRDefault="002B26AE" w:rsidP="009D04D1">
            <w:pPr>
              <w:pStyle w:val="TableHeader"/>
              <w:jc w:val="left"/>
              <w:rPr>
                <w:rFonts w:asciiTheme="minorHAnsi" w:hAnsiTheme="minorHAnsi"/>
              </w:rPr>
            </w:pPr>
            <w:r w:rsidRPr="00B6163E">
              <w:rPr>
                <w:rFonts w:asciiTheme="minorHAnsi" w:hAnsiTheme="minorHAnsi"/>
              </w:rPr>
              <w:t>Organization web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02DBDC7E" w14:textId="77777777" w:rsidR="002B26AE" w:rsidRPr="00B6163E" w:rsidRDefault="002B26AE" w:rsidP="009D04D1">
            <w:pPr>
              <w:pStyle w:val="Tabletext"/>
              <w:spacing w:before="0"/>
              <w:rPr>
                <w:rFonts w:asciiTheme="minorHAnsi" w:hAnsiTheme="minorHAnsi"/>
              </w:rPr>
            </w:pPr>
          </w:p>
        </w:tc>
      </w:tr>
      <w:tr w:rsidR="002B26AE" w:rsidRPr="00B6163E" w14:paraId="0CECB97C" w14:textId="77777777" w:rsidTr="009D04D1">
        <w:trPr>
          <w:trHeight w:val="246"/>
          <w:jc w:val="center"/>
        </w:trPr>
        <w:tc>
          <w:tcPr>
            <w:tcW w:w="1748" w:type="dxa"/>
            <w:tcBorders>
              <w:top w:val="dotted" w:sz="4" w:space="0" w:color="auto"/>
              <w:left w:val="single" w:sz="2" w:space="0" w:color="808080"/>
              <w:bottom w:val="single" w:sz="2" w:space="0" w:color="808080"/>
              <w:right w:val="dotted" w:sz="4" w:space="0" w:color="auto"/>
            </w:tcBorders>
          </w:tcPr>
          <w:p w14:paraId="5C206A3F" w14:textId="77777777" w:rsidR="002B26AE" w:rsidRPr="00B6163E" w:rsidRDefault="002B26AE" w:rsidP="009D04D1">
            <w:pPr>
              <w:pStyle w:val="TableHeader"/>
              <w:jc w:val="left"/>
              <w:rPr>
                <w:rFonts w:asciiTheme="minorHAnsi" w:hAnsiTheme="minorHAnsi"/>
              </w:rPr>
            </w:pPr>
            <w:r w:rsidRPr="00B6163E">
              <w:rPr>
                <w:rFonts w:asciiTheme="minorHAnsi" w:hAnsiTheme="minorHAnsi"/>
              </w:rPr>
              <w:t>Email:</w:t>
            </w:r>
          </w:p>
        </w:tc>
        <w:tc>
          <w:tcPr>
            <w:tcW w:w="3390" w:type="dxa"/>
            <w:tcBorders>
              <w:top w:val="dotted" w:sz="4" w:space="0" w:color="auto"/>
              <w:left w:val="dotted" w:sz="4" w:space="0" w:color="auto"/>
              <w:bottom w:val="single" w:sz="2" w:space="0" w:color="808080"/>
              <w:right w:val="single" w:sz="2" w:space="0" w:color="808080"/>
            </w:tcBorders>
            <w:shd w:val="clear" w:color="auto" w:fill="FFF2CC"/>
          </w:tcPr>
          <w:p w14:paraId="6298E3BA" w14:textId="77777777" w:rsidR="002B26AE" w:rsidRPr="00B6163E" w:rsidRDefault="002B26AE" w:rsidP="009D04D1">
            <w:pPr>
              <w:pStyle w:val="Tabletext"/>
              <w:spacing w:before="0"/>
              <w:rPr>
                <w:rFonts w:asciiTheme="minorHAnsi" w:hAnsiTheme="minorHAnsi"/>
              </w:rPr>
            </w:pPr>
          </w:p>
        </w:tc>
        <w:tc>
          <w:tcPr>
            <w:tcW w:w="2689" w:type="dxa"/>
            <w:tcBorders>
              <w:top w:val="dotted" w:sz="4" w:space="0" w:color="auto"/>
              <w:left w:val="single" w:sz="2" w:space="0" w:color="808080"/>
              <w:bottom w:val="single" w:sz="2" w:space="0" w:color="808080"/>
              <w:right w:val="dotted" w:sz="4" w:space="0" w:color="auto"/>
            </w:tcBorders>
          </w:tcPr>
          <w:p w14:paraId="1E65458B" w14:textId="77777777" w:rsidR="002B26AE" w:rsidRPr="00B6163E" w:rsidRDefault="002B26AE" w:rsidP="009D04D1">
            <w:pPr>
              <w:pStyle w:val="TableHeader"/>
              <w:jc w:val="left"/>
              <w:rPr>
                <w:rFonts w:asciiTheme="minorHAnsi" w:hAnsiTheme="minorHAnsi"/>
              </w:rPr>
            </w:pPr>
            <w:r w:rsidRPr="00B6163E">
              <w:rPr>
                <w:rFonts w:asciiTheme="minorHAnsi" w:hAnsiTheme="minorHAnsi"/>
              </w:rPr>
              <w:t>Organization phone number:</w:t>
            </w:r>
          </w:p>
        </w:tc>
        <w:tc>
          <w:tcPr>
            <w:tcW w:w="3201" w:type="dxa"/>
            <w:tcBorders>
              <w:top w:val="dotted" w:sz="4" w:space="0" w:color="auto"/>
              <w:left w:val="dotted" w:sz="4" w:space="0" w:color="auto"/>
              <w:bottom w:val="single" w:sz="2" w:space="0" w:color="808080"/>
              <w:right w:val="single" w:sz="2" w:space="0" w:color="808080"/>
            </w:tcBorders>
            <w:shd w:val="clear" w:color="auto" w:fill="FFF2CC"/>
          </w:tcPr>
          <w:p w14:paraId="2E299959" w14:textId="77777777" w:rsidR="002B26AE" w:rsidRPr="00B6163E" w:rsidRDefault="002B26AE" w:rsidP="009D04D1">
            <w:pPr>
              <w:pStyle w:val="Tabletext"/>
              <w:spacing w:before="0"/>
              <w:rPr>
                <w:rFonts w:asciiTheme="minorHAnsi" w:hAnsiTheme="minorHAnsi"/>
              </w:rPr>
            </w:pPr>
          </w:p>
        </w:tc>
      </w:tr>
    </w:tbl>
    <w:bookmarkEnd w:id="0"/>
    <w:p w14:paraId="51A941A6" w14:textId="39796A6E" w:rsidR="002B26AE" w:rsidRPr="00B6163E" w:rsidRDefault="002B26AE" w:rsidP="002B26AE">
      <w:pPr>
        <w:pStyle w:val="Heading2"/>
        <w:spacing w:before="0"/>
        <w:rPr>
          <w:rFonts w:asciiTheme="minorHAnsi" w:hAnsiTheme="minorHAnsi"/>
          <w:color w:val="008000"/>
        </w:rPr>
      </w:pPr>
      <w:r w:rsidRPr="00B6163E">
        <w:rPr>
          <w:rFonts w:asciiTheme="minorHAnsi" w:hAnsiTheme="minorHAnsi"/>
          <w:color w:val="008000"/>
        </w:rPr>
        <w:lastRenderedPageBreak/>
        <w:t>Introduction to Template 6. Archiving System</w:t>
      </w:r>
    </w:p>
    <w:p w14:paraId="2DF4C6FB" w14:textId="53FE713B" w:rsidR="00C02796" w:rsidRPr="00BF34FF" w:rsidRDefault="002B26AE" w:rsidP="00EE1A64">
      <w:pPr>
        <w:pStyle w:val="Guide"/>
        <w:rPr>
          <w:rFonts w:asciiTheme="minorHAnsi" w:hAnsiTheme="minorHAnsi"/>
          <w:i w:val="0"/>
          <w:color w:val="008000"/>
        </w:rPr>
      </w:pPr>
      <w:r w:rsidRPr="00B6163E">
        <w:rPr>
          <w:rFonts w:asciiTheme="minorHAnsi" w:hAnsiTheme="minorHAnsi"/>
          <w:i w:val="0"/>
          <w:color w:val="008000"/>
        </w:rPr>
        <w:t xml:space="preserve">In the U.S. EPA's </w:t>
      </w:r>
      <w:r w:rsidRPr="00B6163E">
        <w:rPr>
          <w:rFonts w:asciiTheme="minorHAnsi" w:hAnsiTheme="minorHAnsi"/>
          <w:color w:val="008000"/>
        </w:rPr>
        <w:t>Templates for Creating a National GHG Inventory System Manual</w:t>
      </w:r>
      <w:r w:rsidRPr="00B6163E">
        <w:rPr>
          <w:rFonts w:asciiTheme="minorHAnsi" w:hAnsiTheme="minorHAnsi"/>
          <w:i w:val="0"/>
          <w:color w:val="008000"/>
        </w:rPr>
        <w:t xml:space="preserve">, this is Template </w:t>
      </w:r>
      <w:r w:rsidR="0025405F">
        <w:rPr>
          <w:rFonts w:asciiTheme="minorHAnsi" w:hAnsiTheme="minorHAnsi"/>
          <w:i w:val="0"/>
          <w:color w:val="008000"/>
        </w:rPr>
        <w:t>6</w:t>
      </w:r>
      <w:r w:rsidRPr="00B6163E">
        <w:rPr>
          <w:rFonts w:asciiTheme="minorHAnsi" w:hAnsiTheme="minorHAnsi"/>
          <w:i w:val="0"/>
          <w:color w:val="008000"/>
        </w:rPr>
        <w:t>. Its purpose is to help you</w:t>
      </w:r>
      <w:r w:rsidR="00EE1A64" w:rsidRPr="00B6163E">
        <w:rPr>
          <w:rFonts w:asciiTheme="minorHAnsi" w:hAnsiTheme="minorHAnsi"/>
          <w:i w:val="0"/>
          <w:color w:val="008000"/>
        </w:rPr>
        <w:t xml:space="preserve"> create a complete and accessible archive of your national GHG inventory.</w:t>
      </w:r>
      <w:r w:rsidR="00B057AF">
        <w:rPr>
          <w:rFonts w:asciiTheme="minorHAnsi" w:hAnsiTheme="minorHAnsi"/>
          <w:i w:val="0"/>
          <w:color w:val="008000"/>
        </w:rPr>
        <w:t xml:space="preserve"> </w:t>
      </w:r>
      <w:bookmarkStart w:id="1" w:name="_Hlk48586945"/>
      <w:r w:rsidR="00B057AF" w:rsidRPr="00BF34FF">
        <w:rPr>
          <w:rFonts w:asciiTheme="minorHAnsi" w:hAnsiTheme="minorHAnsi"/>
          <w:i w:val="0"/>
          <w:color w:val="008000"/>
        </w:rPr>
        <w:t xml:space="preserve">The template is also consistent with archiving guidance </w:t>
      </w:r>
      <w:r w:rsidR="000A7820">
        <w:rPr>
          <w:rFonts w:asciiTheme="minorHAnsi" w:hAnsiTheme="minorHAnsi"/>
          <w:i w:val="0"/>
          <w:color w:val="008000"/>
        </w:rPr>
        <w:t xml:space="preserve">for future reporting </w:t>
      </w:r>
      <w:r w:rsidR="008C54FE">
        <w:rPr>
          <w:rFonts w:asciiTheme="minorHAnsi" w:hAnsiTheme="minorHAnsi"/>
          <w:i w:val="0"/>
          <w:color w:val="008000"/>
        </w:rPr>
        <w:t xml:space="preserve">requirements </w:t>
      </w:r>
      <w:r w:rsidR="00734B12">
        <w:rPr>
          <w:rFonts w:asciiTheme="minorHAnsi" w:hAnsiTheme="minorHAnsi"/>
          <w:i w:val="0"/>
          <w:color w:val="008000"/>
        </w:rPr>
        <w:t>under the</w:t>
      </w:r>
      <w:r w:rsidR="00DE3E0E" w:rsidRPr="00DE3E0E">
        <w:rPr>
          <w:rFonts w:asciiTheme="minorHAnsi" w:hAnsiTheme="minorHAnsi"/>
          <w:i w:val="0"/>
          <w:color w:val="008000"/>
        </w:rPr>
        <w:t xml:space="preserve"> Enhanced Transparency Framework</w:t>
      </w:r>
      <w:r w:rsidR="00DE3E0E">
        <w:rPr>
          <w:rStyle w:val="FootnoteReference"/>
          <w:rFonts w:asciiTheme="minorHAnsi" w:hAnsiTheme="minorHAnsi"/>
          <w:i w:val="0"/>
          <w:color w:val="008000"/>
        </w:rPr>
        <w:footnoteReference w:id="1"/>
      </w:r>
      <w:r w:rsidR="00DE3E0E">
        <w:rPr>
          <w:rFonts w:asciiTheme="minorHAnsi" w:hAnsiTheme="minorHAnsi"/>
          <w:i w:val="0"/>
          <w:color w:val="008000"/>
        </w:rPr>
        <w:t xml:space="preserve"> </w:t>
      </w:r>
      <w:r w:rsidR="00734B12">
        <w:rPr>
          <w:rFonts w:asciiTheme="minorHAnsi" w:hAnsiTheme="minorHAnsi"/>
          <w:i w:val="0"/>
          <w:color w:val="008000"/>
        </w:rPr>
        <w:t>(ETF)</w:t>
      </w:r>
      <w:r w:rsidR="00B057AF" w:rsidRPr="00BF34FF">
        <w:rPr>
          <w:rFonts w:asciiTheme="minorHAnsi" w:hAnsiTheme="minorHAnsi"/>
          <w:i w:val="0"/>
          <w:color w:val="008000"/>
        </w:rPr>
        <w:t xml:space="preserve"> for National GHG Inventories.</w:t>
      </w:r>
    </w:p>
    <w:bookmarkEnd w:id="1"/>
    <w:p w14:paraId="6F1FCC32" w14:textId="709F7BA4" w:rsidR="00E43246" w:rsidRPr="00B6163E" w:rsidRDefault="00B85AAB" w:rsidP="00EE1A64">
      <w:pPr>
        <w:pStyle w:val="Guide"/>
        <w:rPr>
          <w:rFonts w:asciiTheme="minorHAnsi" w:hAnsiTheme="minorHAnsi"/>
          <w:i w:val="0"/>
          <w:color w:val="008000"/>
        </w:rPr>
      </w:pPr>
      <w:r w:rsidRPr="00B6163E">
        <w:rPr>
          <w:rFonts w:asciiTheme="minorHAnsi" w:hAnsiTheme="minorHAnsi"/>
          <w:i w:val="0"/>
          <w:color w:val="008000"/>
        </w:rPr>
        <w:t xml:space="preserve">An </w:t>
      </w:r>
      <w:r w:rsidR="00127E14" w:rsidRPr="00B6163E">
        <w:rPr>
          <w:rFonts w:asciiTheme="minorHAnsi" w:hAnsiTheme="minorHAnsi"/>
          <w:i w:val="0"/>
          <w:color w:val="008000"/>
        </w:rPr>
        <w:t xml:space="preserve">inventory </w:t>
      </w:r>
      <w:r w:rsidRPr="00B6163E">
        <w:rPr>
          <w:rFonts w:asciiTheme="minorHAnsi" w:hAnsiTheme="minorHAnsi"/>
          <w:i w:val="0"/>
          <w:color w:val="008000"/>
        </w:rPr>
        <w:t>archive is a collection of information</w:t>
      </w:r>
      <w:r w:rsidR="00545FF8" w:rsidRPr="00B6163E">
        <w:rPr>
          <w:rFonts w:asciiTheme="minorHAnsi" w:hAnsiTheme="minorHAnsi"/>
          <w:i w:val="0"/>
          <w:color w:val="008000"/>
        </w:rPr>
        <w:t xml:space="preserve"> related to the GHG inventory compilation</w:t>
      </w:r>
      <w:r w:rsidR="00EE1A64" w:rsidRPr="00B6163E">
        <w:rPr>
          <w:rFonts w:asciiTheme="minorHAnsi" w:hAnsiTheme="minorHAnsi"/>
          <w:i w:val="0"/>
          <w:color w:val="008000"/>
        </w:rPr>
        <w:t xml:space="preserve"> process</w:t>
      </w:r>
      <w:r w:rsidR="00545FF8" w:rsidRPr="00B6163E">
        <w:rPr>
          <w:rFonts w:asciiTheme="minorHAnsi" w:hAnsiTheme="minorHAnsi"/>
          <w:i w:val="0"/>
          <w:color w:val="008000"/>
        </w:rPr>
        <w:t>, reporting</w:t>
      </w:r>
      <w:r w:rsidR="00EE1A64" w:rsidRPr="00B6163E">
        <w:rPr>
          <w:rFonts w:asciiTheme="minorHAnsi" w:hAnsiTheme="minorHAnsi"/>
          <w:i w:val="0"/>
          <w:color w:val="008000"/>
        </w:rPr>
        <w:t>,</w:t>
      </w:r>
      <w:r w:rsidR="00545FF8" w:rsidRPr="00B6163E">
        <w:rPr>
          <w:rFonts w:asciiTheme="minorHAnsi" w:hAnsiTheme="minorHAnsi"/>
          <w:i w:val="0"/>
          <w:color w:val="008000"/>
        </w:rPr>
        <w:t xml:space="preserve"> and institutional arrangements. Having easy access</w:t>
      </w:r>
      <w:r w:rsidR="00EE1A64" w:rsidRPr="00B6163E">
        <w:rPr>
          <w:rFonts w:asciiTheme="minorHAnsi" w:hAnsiTheme="minorHAnsi"/>
          <w:i w:val="0"/>
          <w:color w:val="008000"/>
        </w:rPr>
        <w:t xml:space="preserve"> to such information will help:</w:t>
      </w:r>
    </w:p>
    <w:p w14:paraId="10304952" w14:textId="77777777" w:rsidR="00EE1A64" w:rsidRPr="00B6163E" w:rsidRDefault="00545FF8" w:rsidP="00EE1A64">
      <w:pPr>
        <w:pStyle w:val="Guide"/>
        <w:numPr>
          <w:ilvl w:val="0"/>
          <w:numId w:val="26"/>
        </w:numPr>
        <w:ind w:left="360"/>
        <w:rPr>
          <w:rFonts w:asciiTheme="minorHAnsi" w:hAnsiTheme="minorHAnsi"/>
          <w:i w:val="0"/>
          <w:color w:val="008000"/>
        </w:rPr>
      </w:pPr>
      <w:r w:rsidRPr="00B6163E">
        <w:rPr>
          <w:rFonts w:asciiTheme="minorHAnsi" w:hAnsiTheme="minorHAnsi"/>
          <w:i w:val="0"/>
          <w:color w:val="008000"/>
        </w:rPr>
        <w:t>Current and fu</w:t>
      </w:r>
      <w:r w:rsidR="00E45FF7" w:rsidRPr="00B6163E">
        <w:rPr>
          <w:rFonts w:asciiTheme="minorHAnsi" w:hAnsiTheme="minorHAnsi"/>
          <w:i w:val="0"/>
          <w:color w:val="008000"/>
        </w:rPr>
        <w:t xml:space="preserve">ture </w:t>
      </w:r>
      <w:r w:rsidR="00876BD5" w:rsidRPr="00B6163E">
        <w:rPr>
          <w:rFonts w:asciiTheme="minorHAnsi" w:hAnsiTheme="minorHAnsi"/>
          <w:i w:val="0"/>
          <w:color w:val="008000"/>
        </w:rPr>
        <w:t>inventory compiler</w:t>
      </w:r>
      <w:r w:rsidR="00E45FF7" w:rsidRPr="00B6163E">
        <w:rPr>
          <w:rFonts w:asciiTheme="minorHAnsi" w:hAnsiTheme="minorHAnsi"/>
          <w:i w:val="0"/>
          <w:color w:val="008000"/>
        </w:rPr>
        <w:t xml:space="preserve">s </w:t>
      </w:r>
      <w:r w:rsidR="00EE1A64" w:rsidRPr="00B6163E">
        <w:rPr>
          <w:rFonts w:asciiTheme="minorHAnsi" w:hAnsiTheme="minorHAnsi"/>
          <w:i w:val="0"/>
          <w:color w:val="008000"/>
        </w:rPr>
        <w:t>understand previously used data, methodologies, structures, processes, etc., so that they are able to prepare the inventory efficiently and in a manner that is consistent with prior inventories;</w:t>
      </w:r>
    </w:p>
    <w:p w14:paraId="5C5A70D8" w14:textId="6486E12C" w:rsidR="00545FF8" w:rsidRPr="00B6163E" w:rsidRDefault="00545FF8" w:rsidP="00EE1A64">
      <w:pPr>
        <w:pStyle w:val="Guide"/>
        <w:numPr>
          <w:ilvl w:val="0"/>
          <w:numId w:val="26"/>
        </w:numPr>
        <w:ind w:left="360"/>
      </w:pPr>
      <w:r w:rsidRPr="00B6163E">
        <w:rPr>
          <w:rFonts w:asciiTheme="minorHAnsi" w:hAnsiTheme="minorHAnsi"/>
          <w:i w:val="0"/>
          <w:color w:val="008000"/>
        </w:rPr>
        <w:t>Increas</w:t>
      </w:r>
      <w:r w:rsidR="00EE1A64" w:rsidRPr="00B6163E">
        <w:rPr>
          <w:rFonts w:asciiTheme="minorHAnsi" w:hAnsiTheme="minorHAnsi"/>
          <w:i w:val="0"/>
          <w:color w:val="008000"/>
        </w:rPr>
        <w:t>e</w:t>
      </w:r>
      <w:r w:rsidRPr="00B6163E">
        <w:rPr>
          <w:rFonts w:asciiTheme="minorHAnsi" w:hAnsiTheme="minorHAnsi"/>
          <w:i w:val="0"/>
          <w:color w:val="008000"/>
        </w:rPr>
        <w:t xml:space="preserve"> the sustainability of the National Inventory System and its improvement over time</w:t>
      </w:r>
      <w:r w:rsidR="00EE1A64" w:rsidRPr="00B6163E">
        <w:rPr>
          <w:rFonts w:asciiTheme="minorHAnsi" w:hAnsiTheme="minorHAnsi"/>
          <w:i w:val="0"/>
          <w:color w:val="008000"/>
        </w:rPr>
        <w:t>;</w:t>
      </w:r>
    </w:p>
    <w:p w14:paraId="16ECB9B2" w14:textId="790FFAE8" w:rsidR="00E45FF7" w:rsidRPr="00B6163E" w:rsidRDefault="00545FF8" w:rsidP="00EE1A64">
      <w:pPr>
        <w:pStyle w:val="Guide"/>
        <w:numPr>
          <w:ilvl w:val="0"/>
          <w:numId w:val="26"/>
        </w:numPr>
        <w:ind w:left="360"/>
        <w:rPr>
          <w:rFonts w:asciiTheme="minorHAnsi" w:hAnsiTheme="minorHAnsi"/>
          <w:i w:val="0"/>
          <w:color w:val="008000"/>
        </w:rPr>
      </w:pPr>
      <w:r w:rsidRPr="00B6163E">
        <w:rPr>
          <w:rFonts w:asciiTheme="minorHAnsi" w:hAnsiTheme="minorHAnsi"/>
          <w:i w:val="0"/>
          <w:color w:val="008000"/>
        </w:rPr>
        <w:t>Increas</w:t>
      </w:r>
      <w:r w:rsidR="00EE1A64" w:rsidRPr="00B6163E">
        <w:rPr>
          <w:rFonts w:asciiTheme="minorHAnsi" w:hAnsiTheme="minorHAnsi"/>
          <w:i w:val="0"/>
          <w:color w:val="008000"/>
        </w:rPr>
        <w:t>e</w:t>
      </w:r>
      <w:r w:rsidR="00E45FF7" w:rsidRPr="00B6163E">
        <w:rPr>
          <w:rFonts w:asciiTheme="minorHAnsi" w:hAnsiTheme="minorHAnsi"/>
          <w:i w:val="0"/>
          <w:color w:val="008000"/>
        </w:rPr>
        <w:t xml:space="preserve"> the transparency of </w:t>
      </w:r>
      <w:r w:rsidR="000A7820">
        <w:rPr>
          <w:rFonts w:asciiTheme="minorHAnsi" w:hAnsiTheme="minorHAnsi"/>
          <w:i w:val="0"/>
          <w:color w:val="008000"/>
        </w:rPr>
        <w:t xml:space="preserve">current </w:t>
      </w:r>
      <w:r w:rsidR="00E45FF7" w:rsidRPr="00B6163E">
        <w:rPr>
          <w:rFonts w:asciiTheme="minorHAnsi" w:hAnsiTheme="minorHAnsi"/>
          <w:i w:val="0"/>
          <w:color w:val="008000"/>
        </w:rPr>
        <w:t>reporting under the UNFCCC</w:t>
      </w:r>
      <w:r w:rsidR="000A7820">
        <w:rPr>
          <w:rFonts w:asciiTheme="minorHAnsi" w:hAnsiTheme="minorHAnsi"/>
          <w:i w:val="0"/>
          <w:color w:val="008000"/>
        </w:rPr>
        <w:t xml:space="preserve"> (e.g</w:t>
      </w:r>
      <w:r w:rsidR="00C60868">
        <w:rPr>
          <w:rFonts w:asciiTheme="minorHAnsi" w:hAnsiTheme="minorHAnsi"/>
          <w:i w:val="0"/>
          <w:color w:val="008000"/>
        </w:rPr>
        <w:t>.,</w:t>
      </w:r>
      <w:r w:rsidR="00E45FF7" w:rsidRPr="00B6163E">
        <w:rPr>
          <w:rFonts w:asciiTheme="minorHAnsi" w:hAnsiTheme="minorHAnsi"/>
          <w:i w:val="0"/>
          <w:color w:val="008000"/>
        </w:rPr>
        <w:t xml:space="preserve"> </w:t>
      </w:r>
      <w:r w:rsidR="00EE1A64" w:rsidRPr="00B6163E">
        <w:rPr>
          <w:rFonts w:asciiTheme="minorHAnsi" w:hAnsiTheme="minorHAnsi"/>
          <w:i w:val="0"/>
          <w:color w:val="008000"/>
        </w:rPr>
        <w:t>for example,</w:t>
      </w:r>
      <w:r w:rsidR="00E45FF7" w:rsidRPr="00B6163E">
        <w:rPr>
          <w:rFonts w:asciiTheme="minorHAnsi" w:hAnsiTheme="minorHAnsi"/>
          <w:i w:val="0"/>
          <w:color w:val="008000"/>
        </w:rPr>
        <w:t xml:space="preserve"> for National Communications and Biennial Update Reports</w:t>
      </w:r>
      <w:r w:rsidR="000A7820">
        <w:rPr>
          <w:rFonts w:asciiTheme="minorHAnsi" w:hAnsiTheme="minorHAnsi"/>
          <w:i w:val="0"/>
          <w:color w:val="008000"/>
        </w:rPr>
        <w:t>)</w:t>
      </w:r>
      <w:r w:rsidR="00EE1A64" w:rsidRPr="00B6163E">
        <w:rPr>
          <w:rFonts w:asciiTheme="minorHAnsi" w:hAnsiTheme="minorHAnsi"/>
          <w:i w:val="0"/>
          <w:color w:val="008000"/>
        </w:rPr>
        <w:t>, in addition to</w:t>
      </w:r>
      <w:r w:rsidR="00E45FF7" w:rsidRPr="00B6163E">
        <w:rPr>
          <w:rFonts w:asciiTheme="minorHAnsi" w:hAnsiTheme="minorHAnsi"/>
          <w:i w:val="0"/>
          <w:color w:val="008000"/>
        </w:rPr>
        <w:t xml:space="preserve"> </w:t>
      </w:r>
      <w:r w:rsidR="000A7820">
        <w:rPr>
          <w:rFonts w:asciiTheme="minorHAnsi" w:hAnsiTheme="minorHAnsi"/>
          <w:i w:val="0"/>
          <w:color w:val="008000"/>
        </w:rPr>
        <w:t xml:space="preserve">transparency of </w:t>
      </w:r>
      <w:r w:rsidR="00B057AF">
        <w:rPr>
          <w:rFonts w:asciiTheme="minorHAnsi" w:hAnsiTheme="minorHAnsi"/>
          <w:i w:val="0"/>
          <w:color w:val="008000"/>
        </w:rPr>
        <w:t xml:space="preserve">future </w:t>
      </w:r>
      <w:r w:rsidR="00E45FF7" w:rsidRPr="00B6163E">
        <w:rPr>
          <w:rFonts w:asciiTheme="minorHAnsi" w:hAnsiTheme="minorHAnsi"/>
          <w:i w:val="0"/>
          <w:color w:val="008000"/>
        </w:rPr>
        <w:t xml:space="preserve">reporting under the </w:t>
      </w:r>
      <w:r w:rsidR="00DE3E0E">
        <w:rPr>
          <w:rFonts w:asciiTheme="minorHAnsi" w:hAnsiTheme="minorHAnsi"/>
          <w:i w:val="0"/>
          <w:color w:val="008000"/>
        </w:rPr>
        <w:t>ETF</w:t>
      </w:r>
      <w:r w:rsidR="00E45FF7" w:rsidRPr="00B6163E">
        <w:rPr>
          <w:rFonts w:asciiTheme="minorHAnsi" w:hAnsiTheme="minorHAnsi"/>
          <w:i w:val="0"/>
          <w:color w:val="008000"/>
        </w:rPr>
        <w:t xml:space="preserve">. This can be particularly valuable for peer reviewing processes, </w:t>
      </w:r>
      <w:r w:rsidR="00EE1A64" w:rsidRPr="00B6163E">
        <w:rPr>
          <w:rFonts w:asciiTheme="minorHAnsi" w:hAnsiTheme="minorHAnsi"/>
          <w:i w:val="0"/>
          <w:color w:val="008000"/>
        </w:rPr>
        <w:t>such as</w:t>
      </w:r>
      <w:r w:rsidR="002C6300" w:rsidRPr="00B6163E">
        <w:rPr>
          <w:rFonts w:asciiTheme="minorHAnsi" w:hAnsiTheme="minorHAnsi"/>
          <w:i w:val="0"/>
          <w:color w:val="008000"/>
        </w:rPr>
        <w:t xml:space="preserve"> International Consultation</w:t>
      </w:r>
      <w:r w:rsidR="00E45FF7" w:rsidRPr="00B6163E">
        <w:rPr>
          <w:rFonts w:asciiTheme="minorHAnsi" w:hAnsiTheme="minorHAnsi"/>
          <w:i w:val="0"/>
          <w:color w:val="008000"/>
        </w:rPr>
        <w:t xml:space="preserve"> and Analysis. </w:t>
      </w:r>
    </w:p>
    <w:p w14:paraId="0F35D074" w14:textId="75198C71" w:rsidR="004D4597" w:rsidRPr="00B6163E" w:rsidRDefault="004D4597" w:rsidP="00EE1A64">
      <w:pPr>
        <w:pStyle w:val="Guide"/>
        <w:rPr>
          <w:rFonts w:asciiTheme="minorHAnsi" w:hAnsiTheme="minorHAnsi"/>
          <w:i w:val="0"/>
          <w:color w:val="008000"/>
        </w:rPr>
      </w:pPr>
      <w:r w:rsidRPr="00B6163E">
        <w:rPr>
          <w:rFonts w:asciiTheme="minorHAnsi" w:hAnsiTheme="minorHAnsi"/>
          <w:i w:val="0"/>
          <w:color w:val="008000"/>
        </w:rPr>
        <w:t xml:space="preserve">The Archiving </w:t>
      </w:r>
      <w:r w:rsidR="009D04D1" w:rsidRPr="00B6163E">
        <w:rPr>
          <w:rFonts w:asciiTheme="minorHAnsi" w:hAnsiTheme="minorHAnsi"/>
          <w:i w:val="0"/>
          <w:color w:val="008000"/>
        </w:rPr>
        <w:t>Coordinator</w:t>
      </w:r>
      <w:r w:rsidRPr="00B6163E">
        <w:rPr>
          <w:rFonts w:asciiTheme="minorHAnsi" w:hAnsiTheme="minorHAnsi"/>
          <w:i w:val="0"/>
          <w:color w:val="008000"/>
        </w:rPr>
        <w:t xml:space="preserve"> (see roles documented in Template </w:t>
      </w:r>
      <w:r w:rsidR="00EE1A64" w:rsidRPr="00B6163E">
        <w:rPr>
          <w:rFonts w:asciiTheme="minorHAnsi" w:hAnsiTheme="minorHAnsi"/>
          <w:i w:val="0"/>
          <w:color w:val="008000"/>
        </w:rPr>
        <w:t>2:</w:t>
      </w:r>
      <w:r w:rsidRPr="00B6163E">
        <w:rPr>
          <w:rFonts w:asciiTheme="minorHAnsi" w:hAnsiTheme="minorHAnsi"/>
          <w:i w:val="0"/>
          <w:color w:val="008000"/>
        </w:rPr>
        <w:t xml:space="preserve"> Institutional Arrangements) is encouraged to us</w:t>
      </w:r>
      <w:r w:rsidR="00EE1A64" w:rsidRPr="00B6163E">
        <w:rPr>
          <w:rFonts w:asciiTheme="minorHAnsi" w:hAnsiTheme="minorHAnsi"/>
          <w:i w:val="0"/>
          <w:color w:val="008000"/>
        </w:rPr>
        <w:t>e</w:t>
      </w:r>
      <w:r w:rsidRPr="00B6163E">
        <w:rPr>
          <w:rFonts w:asciiTheme="minorHAnsi" w:hAnsiTheme="minorHAnsi"/>
          <w:i w:val="0"/>
          <w:color w:val="008000"/>
        </w:rPr>
        <w:t xml:space="preserve"> this template to develop an Archiving System Plan</w:t>
      </w:r>
      <w:r w:rsidR="002C6300" w:rsidRPr="00B6163E">
        <w:rPr>
          <w:rFonts w:asciiTheme="minorHAnsi" w:hAnsiTheme="minorHAnsi"/>
          <w:i w:val="0"/>
          <w:color w:val="008000"/>
        </w:rPr>
        <w:t xml:space="preserve"> before the GHG inventory compilation cycle starts</w:t>
      </w:r>
      <w:r w:rsidR="00B64A49" w:rsidRPr="00B6163E">
        <w:rPr>
          <w:rFonts w:asciiTheme="minorHAnsi" w:hAnsiTheme="minorHAnsi"/>
          <w:i w:val="0"/>
          <w:color w:val="008000"/>
        </w:rPr>
        <w:t>,</w:t>
      </w:r>
      <w:r w:rsidR="002C6300" w:rsidRPr="00B6163E">
        <w:rPr>
          <w:rFonts w:asciiTheme="minorHAnsi" w:hAnsiTheme="minorHAnsi"/>
          <w:i w:val="0"/>
          <w:color w:val="008000"/>
        </w:rPr>
        <w:t xml:space="preserve"> and </w:t>
      </w:r>
      <w:r w:rsidR="00B64A49" w:rsidRPr="00B6163E">
        <w:rPr>
          <w:rFonts w:asciiTheme="minorHAnsi" w:hAnsiTheme="minorHAnsi"/>
          <w:i w:val="0"/>
          <w:color w:val="008000"/>
        </w:rPr>
        <w:t xml:space="preserve">to </w:t>
      </w:r>
      <w:r w:rsidR="002C6300" w:rsidRPr="00B6163E">
        <w:rPr>
          <w:rFonts w:asciiTheme="minorHAnsi" w:hAnsiTheme="minorHAnsi"/>
          <w:i w:val="0"/>
          <w:color w:val="008000"/>
        </w:rPr>
        <w:t>document potential improvements to the Archiving System based on lessons learned while archiving materials or accessing these materials later.</w:t>
      </w:r>
      <w:r w:rsidR="003B66F3">
        <w:rPr>
          <w:rFonts w:asciiTheme="minorHAnsi" w:hAnsiTheme="minorHAnsi"/>
          <w:i w:val="0"/>
          <w:color w:val="008000"/>
        </w:rPr>
        <w:t xml:space="preserve"> </w:t>
      </w:r>
      <w:r w:rsidR="00DE09E1">
        <w:rPr>
          <w:rFonts w:asciiTheme="minorHAnsi" w:hAnsiTheme="minorHAnsi"/>
          <w:i w:val="0"/>
          <w:color w:val="008000"/>
        </w:rPr>
        <w:t xml:space="preserve">The </w:t>
      </w:r>
      <w:r w:rsidR="00357960">
        <w:rPr>
          <w:rFonts w:asciiTheme="minorHAnsi" w:hAnsiTheme="minorHAnsi"/>
          <w:i w:val="0"/>
          <w:color w:val="008000"/>
        </w:rPr>
        <w:t>Archiving C</w:t>
      </w:r>
      <w:r w:rsidR="00DE09E1">
        <w:rPr>
          <w:rFonts w:asciiTheme="minorHAnsi" w:hAnsiTheme="minorHAnsi"/>
          <w:i w:val="0"/>
          <w:color w:val="008000"/>
        </w:rPr>
        <w:t>oordinator may need to work with the National Inventory Coordinator</w:t>
      </w:r>
      <w:r w:rsidR="003962B3">
        <w:rPr>
          <w:rFonts w:asciiTheme="minorHAnsi" w:hAnsiTheme="minorHAnsi"/>
          <w:i w:val="0"/>
          <w:color w:val="008000"/>
        </w:rPr>
        <w:t xml:space="preserve"> (NIC)</w:t>
      </w:r>
      <w:r w:rsidR="00DE09E1">
        <w:rPr>
          <w:rFonts w:asciiTheme="minorHAnsi" w:hAnsiTheme="minorHAnsi"/>
          <w:i w:val="0"/>
          <w:color w:val="008000"/>
        </w:rPr>
        <w:t xml:space="preserve"> and other Inventory Agency staff to develop this plan.</w:t>
      </w:r>
    </w:p>
    <w:p w14:paraId="7909C457" w14:textId="702DB61F" w:rsidR="00543327" w:rsidRPr="00B6163E" w:rsidRDefault="00B64A49" w:rsidP="00EE1A64">
      <w:pPr>
        <w:pStyle w:val="Guide"/>
        <w:rPr>
          <w:rFonts w:asciiTheme="minorHAnsi" w:hAnsiTheme="minorHAnsi"/>
          <w:i w:val="0"/>
          <w:color w:val="008000"/>
        </w:rPr>
      </w:pPr>
      <w:bookmarkStart w:id="2" w:name="_Hlk501635036"/>
      <w:bookmarkStart w:id="3" w:name="_Hlk501634023"/>
      <w:r w:rsidRPr="00B6163E">
        <w:rPr>
          <w:rFonts w:asciiTheme="minorHAnsi" w:hAnsiTheme="minorHAnsi"/>
          <w:i w:val="0"/>
          <w:color w:val="008000"/>
        </w:rPr>
        <w:t xml:space="preserve">The Archiving </w:t>
      </w:r>
      <w:r w:rsidR="009D04D1" w:rsidRPr="00B6163E">
        <w:rPr>
          <w:rFonts w:asciiTheme="minorHAnsi" w:hAnsiTheme="minorHAnsi"/>
          <w:i w:val="0"/>
          <w:color w:val="008000"/>
        </w:rPr>
        <w:t>Coordinator</w:t>
      </w:r>
      <w:r w:rsidRPr="00B6163E">
        <w:rPr>
          <w:rFonts w:asciiTheme="minorHAnsi" w:hAnsiTheme="minorHAnsi"/>
          <w:i w:val="0"/>
          <w:color w:val="008000"/>
        </w:rPr>
        <w:t xml:space="preserve"> should a</w:t>
      </w:r>
      <w:r w:rsidR="00543327" w:rsidRPr="00B6163E">
        <w:rPr>
          <w:rFonts w:asciiTheme="minorHAnsi" w:hAnsiTheme="minorHAnsi"/>
          <w:i w:val="0"/>
          <w:color w:val="008000"/>
        </w:rPr>
        <w:t>rchive all material associated with each GHG inventory compilation cycle</w:t>
      </w:r>
      <w:r w:rsidRPr="00B6163E">
        <w:rPr>
          <w:rFonts w:asciiTheme="minorHAnsi" w:hAnsiTheme="minorHAnsi"/>
          <w:i w:val="0"/>
          <w:color w:val="008000"/>
        </w:rPr>
        <w:t xml:space="preserve"> and</w:t>
      </w:r>
      <w:r w:rsidR="00543327" w:rsidRPr="00B6163E">
        <w:rPr>
          <w:rFonts w:asciiTheme="minorHAnsi" w:hAnsiTheme="minorHAnsi"/>
          <w:i w:val="0"/>
          <w:color w:val="008000"/>
        </w:rPr>
        <w:t xml:space="preserve"> not overwrite existing material.</w:t>
      </w:r>
      <w:r w:rsidR="004F64C8" w:rsidRPr="00B6163E">
        <w:rPr>
          <w:rFonts w:asciiTheme="minorHAnsi" w:hAnsiTheme="minorHAnsi"/>
          <w:i w:val="0"/>
          <w:color w:val="008000"/>
        </w:rPr>
        <w:t xml:space="preserve"> </w:t>
      </w:r>
      <w:r w:rsidRPr="00B6163E">
        <w:rPr>
          <w:rFonts w:asciiTheme="minorHAnsi" w:hAnsiTheme="minorHAnsi"/>
          <w:i w:val="0"/>
          <w:color w:val="008000"/>
        </w:rPr>
        <w:t>An inventory</w:t>
      </w:r>
      <w:r w:rsidR="004F64C8" w:rsidRPr="00B6163E">
        <w:rPr>
          <w:rFonts w:asciiTheme="minorHAnsi" w:hAnsiTheme="minorHAnsi"/>
          <w:i w:val="0"/>
          <w:color w:val="008000"/>
        </w:rPr>
        <w:t xml:space="preserve"> archive </w:t>
      </w:r>
      <w:r w:rsidRPr="00B6163E">
        <w:rPr>
          <w:rFonts w:asciiTheme="minorHAnsi" w:hAnsiTheme="minorHAnsi"/>
          <w:i w:val="0"/>
          <w:color w:val="008000"/>
        </w:rPr>
        <w:t>differs from</w:t>
      </w:r>
      <w:r w:rsidR="004F64C8" w:rsidRPr="00B6163E">
        <w:rPr>
          <w:rFonts w:asciiTheme="minorHAnsi" w:hAnsiTheme="minorHAnsi"/>
          <w:i w:val="0"/>
          <w:color w:val="008000"/>
        </w:rPr>
        <w:t xml:space="preserve"> routine </w:t>
      </w:r>
      <w:r w:rsidR="00D97B44">
        <w:rPr>
          <w:rFonts w:asciiTheme="minorHAnsi" w:hAnsiTheme="minorHAnsi"/>
          <w:i w:val="0"/>
          <w:color w:val="008000"/>
        </w:rPr>
        <w:t xml:space="preserve">electronic </w:t>
      </w:r>
      <w:r w:rsidRPr="00B6163E">
        <w:rPr>
          <w:rFonts w:asciiTheme="minorHAnsi" w:hAnsiTheme="minorHAnsi"/>
          <w:i w:val="0"/>
          <w:color w:val="008000"/>
        </w:rPr>
        <w:t xml:space="preserve">file </w:t>
      </w:r>
      <w:r w:rsidR="004F64C8" w:rsidRPr="00B6163E">
        <w:rPr>
          <w:rFonts w:asciiTheme="minorHAnsi" w:hAnsiTheme="minorHAnsi"/>
          <w:i w:val="0"/>
          <w:color w:val="008000"/>
        </w:rPr>
        <w:t xml:space="preserve">backup. The archive should be </w:t>
      </w:r>
      <w:r w:rsidRPr="00B6163E">
        <w:rPr>
          <w:rFonts w:asciiTheme="minorHAnsi" w:hAnsiTheme="minorHAnsi"/>
          <w:i w:val="0"/>
          <w:color w:val="008000"/>
        </w:rPr>
        <w:t xml:space="preserve">a </w:t>
      </w:r>
      <w:r w:rsidR="00C8665B" w:rsidRPr="00B6163E">
        <w:rPr>
          <w:rFonts w:asciiTheme="minorHAnsi" w:hAnsiTheme="minorHAnsi"/>
          <w:i w:val="0"/>
          <w:color w:val="008000"/>
        </w:rPr>
        <w:t xml:space="preserve">collection </w:t>
      </w:r>
      <w:r w:rsidR="004F64C8" w:rsidRPr="00B6163E">
        <w:rPr>
          <w:rFonts w:asciiTheme="minorHAnsi" w:hAnsiTheme="minorHAnsi"/>
          <w:i w:val="0"/>
          <w:color w:val="008000"/>
        </w:rPr>
        <w:t>of material</w:t>
      </w:r>
      <w:r w:rsidR="00C8665B" w:rsidRPr="00B6163E">
        <w:rPr>
          <w:rFonts w:asciiTheme="minorHAnsi" w:hAnsiTheme="minorHAnsi"/>
          <w:i w:val="0"/>
          <w:color w:val="008000"/>
        </w:rPr>
        <w:t>s</w:t>
      </w:r>
      <w:r w:rsidR="004F64C8" w:rsidRPr="00B6163E">
        <w:rPr>
          <w:rFonts w:asciiTheme="minorHAnsi" w:hAnsiTheme="minorHAnsi"/>
          <w:i w:val="0"/>
          <w:color w:val="008000"/>
        </w:rPr>
        <w:t xml:space="preserve"> that</w:t>
      </w:r>
      <w:r w:rsidRPr="00B6163E">
        <w:rPr>
          <w:rFonts w:asciiTheme="minorHAnsi" w:hAnsiTheme="minorHAnsi"/>
          <w:i w:val="0"/>
          <w:color w:val="008000"/>
        </w:rPr>
        <w:t xml:space="preserve"> specifically facilitates</w:t>
      </w:r>
      <w:r w:rsidR="004F64C8" w:rsidRPr="00B6163E">
        <w:rPr>
          <w:rFonts w:asciiTheme="minorHAnsi" w:hAnsiTheme="minorHAnsi"/>
          <w:i w:val="0"/>
          <w:color w:val="008000"/>
        </w:rPr>
        <w:t xml:space="preserve"> </w:t>
      </w:r>
      <w:r w:rsidR="00C8665B" w:rsidRPr="00B6163E">
        <w:rPr>
          <w:rFonts w:asciiTheme="minorHAnsi" w:hAnsiTheme="minorHAnsi"/>
          <w:i w:val="0"/>
          <w:color w:val="008000"/>
        </w:rPr>
        <w:t xml:space="preserve">replicating the compilation steps </w:t>
      </w:r>
      <w:r w:rsidR="004F64C8" w:rsidRPr="00B6163E">
        <w:rPr>
          <w:rFonts w:asciiTheme="minorHAnsi" w:hAnsiTheme="minorHAnsi"/>
          <w:i w:val="0"/>
          <w:color w:val="008000"/>
        </w:rPr>
        <w:t xml:space="preserve">of a </w:t>
      </w:r>
      <w:r w:rsidRPr="00B6163E">
        <w:rPr>
          <w:rFonts w:asciiTheme="minorHAnsi" w:hAnsiTheme="minorHAnsi"/>
          <w:i w:val="0"/>
          <w:color w:val="008000"/>
        </w:rPr>
        <w:t xml:space="preserve">prior </w:t>
      </w:r>
      <w:r w:rsidR="004F64C8" w:rsidRPr="00B6163E">
        <w:rPr>
          <w:rFonts w:asciiTheme="minorHAnsi" w:hAnsiTheme="minorHAnsi"/>
          <w:i w:val="0"/>
          <w:color w:val="008000"/>
        </w:rPr>
        <w:t>GHG inventory.</w:t>
      </w:r>
    </w:p>
    <w:p w14:paraId="56C1E5D0" w14:textId="2572507A" w:rsidR="00B64A49" w:rsidRPr="00437C59" w:rsidRDefault="00B64A49" w:rsidP="00437C59">
      <w:pPr>
        <w:pStyle w:val="Guide"/>
        <w:rPr>
          <w:rFonts w:asciiTheme="minorHAnsi" w:hAnsiTheme="minorHAnsi"/>
          <w:color w:val="008000"/>
        </w:rPr>
      </w:pPr>
      <w:r w:rsidRPr="00B6163E">
        <w:rPr>
          <w:rFonts w:asciiTheme="minorHAnsi" w:hAnsiTheme="minorHAnsi"/>
          <w:i w:val="0"/>
          <w:color w:val="008000"/>
        </w:rPr>
        <w:t>The i</w:t>
      </w:r>
      <w:r w:rsidRPr="00437C59">
        <w:rPr>
          <w:rFonts w:asciiTheme="minorHAnsi" w:hAnsiTheme="minorHAnsi"/>
          <w:i w:val="0"/>
          <w:color w:val="008000"/>
        </w:rPr>
        <w:t>nventory</w:t>
      </w:r>
      <w:r w:rsidRPr="00B6163E">
        <w:rPr>
          <w:rFonts w:asciiTheme="minorHAnsi" w:hAnsiTheme="minorHAnsi"/>
          <w:i w:val="0"/>
          <w:color w:val="008000"/>
        </w:rPr>
        <w:t xml:space="preserve"> archive should include at least the following</w:t>
      </w:r>
      <w:r w:rsidR="00DE09E1">
        <w:rPr>
          <w:rFonts w:asciiTheme="minorHAnsi" w:hAnsiTheme="minorHAnsi"/>
          <w:i w:val="0"/>
          <w:color w:val="008000"/>
        </w:rPr>
        <w:t xml:space="preserve"> materials</w:t>
      </w:r>
      <w:r w:rsidR="003B66F3">
        <w:rPr>
          <w:rFonts w:asciiTheme="minorHAnsi" w:hAnsiTheme="minorHAnsi"/>
          <w:i w:val="0"/>
          <w:color w:val="008000"/>
        </w:rPr>
        <w:t>,</w:t>
      </w:r>
      <w:r w:rsidR="00DE09E1">
        <w:rPr>
          <w:rFonts w:asciiTheme="minorHAnsi" w:hAnsiTheme="minorHAnsi"/>
          <w:i w:val="0"/>
          <w:color w:val="008000"/>
        </w:rPr>
        <w:t xml:space="preserve"> customized </w:t>
      </w:r>
      <w:r w:rsidR="003B66F3">
        <w:rPr>
          <w:rFonts w:asciiTheme="minorHAnsi" w:hAnsiTheme="minorHAnsi"/>
          <w:i w:val="0"/>
          <w:color w:val="008000"/>
        </w:rPr>
        <w:t>for</w:t>
      </w:r>
      <w:r w:rsidR="00DE09E1">
        <w:rPr>
          <w:rFonts w:asciiTheme="minorHAnsi" w:hAnsiTheme="minorHAnsi"/>
          <w:i w:val="0"/>
          <w:color w:val="008000"/>
        </w:rPr>
        <w:t xml:space="preserve"> your </w:t>
      </w:r>
      <w:r w:rsidR="003B66F3">
        <w:rPr>
          <w:rFonts w:asciiTheme="minorHAnsi" w:hAnsiTheme="minorHAnsi"/>
          <w:i w:val="0"/>
          <w:color w:val="008000"/>
        </w:rPr>
        <w:t xml:space="preserve">country’s </w:t>
      </w:r>
      <w:r w:rsidR="00DE09E1">
        <w:rPr>
          <w:rFonts w:asciiTheme="minorHAnsi" w:hAnsiTheme="minorHAnsi"/>
          <w:i w:val="0"/>
          <w:color w:val="008000"/>
        </w:rPr>
        <w:t>context</w:t>
      </w:r>
      <w:r w:rsidRPr="00B6163E">
        <w:rPr>
          <w:rFonts w:asciiTheme="minorHAnsi" w:hAnsiTheme="minorHAnsi"/>
          <w:i w:val="0"/>
          <w:color w:val="008000"/>
        </w:rPr>
        <w:t>:</w:t>
      </w:r>
    </w:p>
    <w:p w14:paraId="679A3593" w14:textId="77777777"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lastRenderedPageBreak/>
        <w:t xml:space="preserve">Institutional arrangements (Template 2) </w:t>
      </w:r>
    </w:p>
    <w:p w14:paraId="22064084" w14:textId="29C95AB0"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Inventory compilation plan</w:t>
      </w:r>
      <w:r w:rsidR="00B057AF">
        <w:rPr>
          <w:rFonts w:asciiTheme="minorHAnsi" w:hAnsiTheme="minorHAnsi"/>
          <w:i w:val="0"/>
          <w:color w:val="008000"/>
        </w:rPr>
        <w:t xml:space="preserve"> (i.e.</w:t>
      </w:r>
      <w:r w:rsidR="0030092E">
        <w:rPr>
          <w:rFonts w:asciiTheme="minorHAnsi" w:hAnsiTheme="minorHAnsi"/>
          <w:i w:val="0"/>
          <w:color w:val="008000"/>
        </w:rPr>
        <w:t xml:space="preserve"> </w:t>
      </w:r>
      <w:r w:rsidR="0030092E" w:rsidRPr="00EB2298">
        <w:rPr>
          <w:rFonts w:asciiTheme="minorHAnsi" w:hAnsiTheme="minorHAnsi"/>
          <w:iCs/>
          <w:color w:val="008000"/>
        </w:rPr>
        <w:t>National GHG Inventory I</w:t>
      </w:r>
      <w:r w:rsidR="00B057AF" w:rsidRPr="00EB2298">
        <w:rPr>
          <w:rFonts w:asciiTheme="minorHAnsi" w:hAnsiTheme="minorHAnsi"/>
          <w:iCs/>
          <w:color w:val="008000"/>
        </w:rPr>
        <w:t xml:space="preserve">nception </w:t>
      </w:r>
      <w:r w:rsidR="0030092E" w:rsidRPr="00EB2298">
        <w:rPr>
          <w:rFonts w:asciiTheme="minorHAnsi" w:hAnsiTheme="minorHAnsi"/>
          <w:iCs/>
          <w:color w:val="008000"/>
        </w:rPr>
        <w:t>M</w:t>
      </w:r>
      <w:r w:rsidR="00B057AF" w:rsidRPr="00EB2298">
        <w:rPr>
          <w:rFonts w:asciiTheme="minorHAnsi" w:hAnsiTheme="minorHAnsi"/>
          <w:iCs/>
          <w:color w:val="008000"/>
        </w:rPr>
        <w:t>emorandum</w:t>
      </w:r>
      <w:r w:rsidR="000A7820">
        <w:rPr>
          <w:rFonts w:asciiTheme="minorHAnsi" w:hAnsiTheme="minorHAnsi"/>
          <w:i w:val="0"/>
          <w:color w:val="008000"/>
        </w:rPr>
        <w:t xml:space="preserve"> supp</w:t>
      </w:r>
      <w:r w:rsidR="005A3AB1">
        <w:rPr>
          <w:rFonts w:asciiTheme="minorHAnsi" w:hAnsiTheme="minorHAnsi"/>
          <w:i w:val="0"/>
          <w:color w:val="008000"/>
        </w:rPr>
        <w:t>orting</w:t>
      </w:r>
      <w:r w:rsidR="000A7820">
        <w:rPr>
          <w:rFonts w:asciiTheme="minorHAnsi" w:hAnsiTheme="minorHAnsi"/>
          <w:i w:val="0"/>
          <w:color w:val="008000"/>
        </w:rPr>
        <w:t xml:space="preserve"> template</w:t>
      </w:r>
      <w:r w:rsidR="00B057AF">
        <w:rPr>
          <w:rFonts w:asciiTheme="minorHAnsi" w:hAnsiTheme="minorHAnsi"/>
          <w:i w:val="0"/>
          <w:color w:val="008000"/>
        </w:rPr>
        <w:t>)</w:t>
      </w:r>
    </w:p>
    <w:p w14:paraId="64E5C1F2" w14:textId="77777777"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Methodology and data (Template 3)</w:t>
      </w:r>
    </w:p>
    <w:p w14:paraId="5D4E5161" w14:textId="77777777"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 xml:space="preserve">Any files used for calculation, e.g. spreadsheets, models, databases </w:t>
      </w:r>
    </w:p>
    <w:p w14:paraId="2094E8BB" w14:textId="77777777"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QA/QC plan (Template 4)</w:t>
      </w:r>
    </w:p>
    <w:p w14:paraId="0BB11665" w14:textId="77777777"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Key category analysis (Template 5)</w:t>
      </w:r>
    </w:p>
    <w:p w14:paraId="23B4C69B" w14:textId="2CA8EC74"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 xml:space="preserve">Drafts and final electronic versions of the inventory </w:t>
      </w:r>
      <w:r w:rsidR="00B057AF">
        <w:rPr>
          <w:rFonts w:asciiTheme="minorHAnsi" w:hAnsiTheme="minorHAnsi"/>
          <w:i w:val="0"/>
          <w:color w:val="008000"/>
        </w:rPr>
        <w:t>report (e.g. national inventory document and any submitted common reporting tables)</w:t>
      </w:r>
      <w:r w:rsidRPr="00437C59">
        <w:rPr>
          <w:rFonts w:asciiTheme="minorHAnsi" w:hAnsiTheme="minorHAnsi"/>
          <w:i w:val="0"/>
          <w:color w:val="008000"/>
        </w:rPr>
        <w:t xml:space="preserve"> </w:t>
      </w:r>
    </w:p>
    <w:p w14:paraId="6933FEB3" w14:textId="77777777"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Internal and external review comments and responses</w:t>
      </w:r>
    </w:p>
    <w:p w14:paraId="0ABF036E" w14:textId="77777777"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Archiving plan (Template 6)</w:t>
      </w:r>
    </w:p>
    <w:p w14:paraId="5CF343BD" w14:textId="77777777" w:rsidR="00B64A49" w:rsidRPr="00437C59" w:rsidRDefault="00B64A49" w:rsidP="00437C59">
      <w:pPr>
        <w:pStyle w:val="Guide"/>
        <w:numPr>
          <w:ilvl w:val="0"/>
          <w:numId w:val="26"/>
        </w:numPr>
        <w:ind w:left="360"/>
        <w:rPr>
          <w:rFonts w:asciiTheme="minorHAnsi" w:hAnsiTheme="minorHAnsi"/>
          <w:color w:val="008000"/>
        </w:rPr>
      </w:pPr>
      <w:r w:rsidRPr="00437C59">
        <w:rPr>
          <w:rFonts w:asciiTheme="minorHAnsi" w:hAnsiTheme="minorHAnsi"/>
          <w:i w:val="0"/>
          <w:color w:val="008000"/>
        </w:rPr>
        <w:t>Improvement plan (Template 7)</w:t>
      </w:r>
    </w:p>
    <w:bookmarkEnd w:id="2"/>
    <w:bookmarkEnd w:id="3"/>
    <w:p w14:paraId="47B57451" w14:textId="77777777" w:rsidR="00EB2298" w:rsidRDefault="00EB2298">
      <w:pPr>
        <w:spacing w:before="0" w:after="160" w:line="259" w:lineRule="auto"/>
        <w:rPr>
          <w:rFonts w:asciiTheme="minorHAnsi" w:hAnsiTheme="minorHAnsi"/>
          <w:color w:val="008000"/>
        </w:rPr>
      </w:pPr>
      <w:r>
        <w:rPr>
          <w:rFonts w:asciiTheme="minorHAnsi" w:hAnsiTheme="minorHAnsi"/>
          <w:color w:val="008000"/>
        </w:rPr>
        <w:br w:type="page"/>
      </w:r>
    </w:p>
    <w:p w14:paraId="2849BE01" w14:textId="25159302" w:rsidR="002B26AE" w:rsidRPr="00B6163E" w:rsidRDefault="002B26AE" w:rsidP="002B26AE">
      <w:pPr>
        <w:rPr>
          <w:rFonts w:asciiTheme="minorHAnsi" w:hAnsiTheme="minorHAnsi"/>
          <w:color w:val="008000"/>
        </w:rPr>
      </w:pPr>
      <w:r w:rsidRPr="00B6163E">
        <w:rPr>
          <w:rFonts w:asciiTheme="minorHAnsi" w:hAnsiTheme="minorHAnsi"/>
          <w:color w:val="008000"/>
        </w:rPr>
        <w:lastRenderedPageBreak/>
        <w:t xml:space="preserve">To complete this template, the Archiving </w:t>
      </w:r>
      <w:r w:rsidR="00D97B44">
        <w:rPr>
          <w:rFonts w:asciiTheme="minorHAnsi" w:hAnsiTheme="minorHAnsi"/>
          <w:color w:val="008000"/>
        </w:rPr>
        <w:t>C</w:t>
      </w:r>
      <w:r w:rsidRPr="00B6163E">
        <w:rPr>
          <w:rFonts w:asciiTheme="minorHAnsi" w:hAnsiTheme="minorHAnsi"/>
          <w:color w:val="008000"/>
        </w:rPr>
        <w:t>oordinator, with support from other key inventory team members</w:t>
      </w:r>
      <w:r w:rsidR="00D97B44">
        <w:rPr>
          <w:rFonts w:asciiTheme="minorHAnsi" w:hAnsiTheme="minorHAnsi"/>
          <w:color w:val="008000"/>
        </w:rPr>
        <w:t>,</w:t>
      </w:r>
      <w:r w:rsidRPr="00B6163E">
        <w:rPr>
          <w:rFonts w:asciiTheme="minorHAnsi" w:hAnsiTheme="minorHAnsi"/>
          <w:color w:val="008000"/>
        </w:rPr>
        <w:t xml:space="preserve"> as required, </w:t>
      </w:r>
      <w:r w:rsidR="00B64A49" w:rsidRPr="00B6163E">
        <w:rPr>
          <w:rFonts w:asciiTheme="minorHAnsi" w:hAnsiTheme="minorHAnsi"/>
          <w:color w:val="008000"/>
        </w:rPr>
        <w:t xml:space="preserve">should </w:t>
      </w:r>
      <w:r w:rsidRPr="00B6163E">
        <w:rPr>
          <w:rFonts w:asciiTheme="minorHAnsi" w:hAnsiTheme="minorHAnsi"/>
          <w:color w:val="008000"/>
        </w:rPr>
        <w:t xml:space="preserve">carry out the steps enumerated below by following the instructions above each table in this template. When the tables are complete, the Archiving Coordinator should delete both the green text and green tables throughout this template. The remaining text or tables can be used for </w:t>
      </w:r>
      <w:r w:rsidR="0073066F">
        <w:rPr>
          <w:rFonts w:asciiTheme="minorHAnsi" w:hAnsiTheme="minorHAnsi"/>
          <w:color w:val="008000"/>
        </w:rPr>
        <w:t xml:space="preserve">[documenting archive </w:t>
      </w:r>
      <w:r w:rsidR="000A7820">
        <w:rPr>
          <w:rFonts w:asciiTheme="minorHAnsi" w:hAnsiTheme="minorHAnsi"/>
          <w:color w:val="008000"/>
        </w:rPr>
        <w:t>steps</w:t>
      </w:r>
      <w:r w:rsidR="0073066F">
        <w:rPr>
          <w:rFonts w:asciiTheme="minorHAnsi" w:hAnsiTheme="minorHAnsi"/>
          <w:color w:val="008000"/>
        </w:rPr>
        <w:t xml:space="preserve"> and procedures] </w:t>
      </w:r>
      <w:r w:rsidRPr="00B6163E">
        <w:rPr>
          <w:rFonts w:asciiTheme="minorHAnsi" w:hAnsiTheme="minorHAnsi"/>
          <w:color w:val="008000"/>
        </w:rPr>
        <w:t xml:space="preserve"> or as a section of your country’s National GHG Inventory System Manual.</w:t>
      </w:r>
    </w:p>
    <w:tbl>
      <w:tblPr>
        <w:tblStyle w:val="GridTable6Colorful-Accen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725"/>
      </w:tblGrid>
      <w:tr w:rsidR="00B64A49" w:rsidRPr="00B6163E" w14:paraId="0DA9C867" w14:textId="77777777" w:rsidTr="009D0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vAlign w:val="bottom"/>
          </w:tcPr>
          <w:p w14:paraId="73621770" w14:textId="77777777" w:rsidR="00B64A49" w:rsidRPr="00B6163E" w:rsidRDefault="00B64A49" w:rsidP="009D04D1">
            <w:pPr>
              <w:spacing w:before="0"/>
              <w:jc w:val="center"/>
              <w:rPr>
                <w:rFonts w:asciiTheme="minorHAnsi" w:hAnsiTheme="minorHAnsi" w:cs="Calibri"/>
                <w:color w:val="008000"/>
              </w:rPr>
            </w:pPr>
            <w:r w:rsidRPr="00B6163E">
              <w:rPr>
                <w:rFonts w:asciiTheme="minorHAnsi" w:hAnsiTheme="minorHAnsi" w:cs="Calibri"/>
                <w:color w:val="008000"/>
              </w:rPr>
              <w:t>Step</w:t>
            </w:r>
          </w:p>
        </w:tc>
        <w:tc>
          <w:tcPr>
            <w:tcW w:w="8725" w:type="dxa"/>
            <w:shd w:val="clear" w:color="auto" w:fill="auto"/>
            <w:vAlign w:val="bottom"/>
          </w:tcPr>
          <w:p w14:paraId="152A2A69" w14:textId="77777777" w:rsidR="00B64A49" w:rsidRPr="00B6163E" w:rsidRDefault="00B64A49" w:rsidP="009D04D1">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color w:val="008000"/>
              </w:rPr>
            </w:pPr>
            <w:r w:rsidRPr="00B6163E">
              <w:rPr>
                <w:rFonts w:asciiTheme="minorHAnsi" w:hAnsiTheme="minorHAnsi" w:cs="Calibri"/>
                <w:color w:val="008000"/>
              </w:rPr>
              <w:t>Purpose</w:t>
            </w:r>
          </w:p>
        </w:tc>
      </w:tr>
      <w:tr w:rsidR="00B64A49" w:rsidRPr="00B6163E" w14:paraId="71EE2958" w14:textId="77777777" w:rsidTr="009D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4579CB1E" w14:textId="4D216F7C" w:rsidR="00B64A49" w:rsidRPr="00B6163E" w:rsidRDefault="00B64A49" w:rsidP="00B64A49">
            <w:pPr>
              <w:pStyle w:val="ListParagraph"/>
              <w:numPr>
                <w:ilvl w:val="0"/>
                <w:numId w:val="27"/>
              </w:numPr>
              <w:spacing w:before="0"/>
              <w:ind w:left="337" w:hanging="337"/>
              <w:contextualSpacing w:val="0"/>
              <w:rPr>
                <w:rFonts w:asciiTheme="minorHAnsi" w:hAnsiTheme="minorHAnsi"/>
                <w:b w:val="0"/>
                <w:color w:val="008000"/>
                <w:sz w:val="20"/>
                <w:szCs w:val="20"/>
              </w:rPr>
            </w:pPr>
            <w:r w:rsidRPr="00B6163E">
              <w:rPr>
                <w:rFonts w:asciiTheme="minorHAnsi" w:hAnsiTheme="minorHAnsi"/>
                <w:b w:val="0"/>
                <w:color w:val="008000"/>
                <w:sz w:val="20"/>
                <w:szCs w:val="20"/>
              </w:rPr>
              <w:t xml:space="preserve">Assess the existing archiving </w:t>
            </w:r>
            <w:r w:rsidR="00F23D9A">
              <w:rPr>
                <w:rFonts w:asciiTheme="minorHAnsi" w:hAnsiTheme="minorHAnsi"/>
                <w:b w:val="0"/>
                <w:color w:val="008000"/>
                <w:sz w:val="20"/>
                <w:szCs w:val="20"/>
              </w:rPr>
              <w:t>steps</w:t>
            </w:r>
            <w:r w:rsidRPr="00B6163E">
              <w:rPr>
                <w:rFonts w:asciiTheme="minorHAnsi" w:hAnsiTheme="minorHAnsi"/>
                <w:b w:val="0"/>
                <w:color w:val="008000"/>
                <w:sz w:val="20"/>
                <w:szCs w:val="20"/>
              </w:rPr>
              <w:t xml:space="preserve"> and procedures</w:t>
            </w:r>
          </w:p>
        </w:tc>
        <w:tc>
          <w:tcPr>
            <w:tcW w:w="8725" w:type="dxa"/>
            <w:shd w:val="clear" w:color="auto" w:fill="auto"/>
          </w:tcPr>
          <w:p w14:paraId="6C722479" w14:textId="1E331ED1" w:rsidR="00B64A49" w:rsidRPr="00B6163E" w:rsidRDefault="00B64A49" w:rsidP="00A27FBA">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008000"/>
                <w:sz w:val="20"/>
                <w:szCs w:val="20"/>
              </w:rPr>
            </w:pPr>
            <w:r w:rsidRPr="00B6163E">
              <w:rPr>
                <w:rFonts w:asciiTheme="minorHAnsi" w:hAnsiTheme="minorHAnsi"/>
                <w:color w:val="008000"/>
                <w:sz w:val="20"/>
                <w:szCs w:val="20"/>
              </w:rPr>
              <w:t>You may potentially use these as foundations for an updated Archiving System.</w:t>
            </w:r>
          </w:p>
        </w:tc>
      </w:tr>
      <w:tr w:rsidR="00B64A49" w:rsidRPr="00B6163E" w14:paraId="05F89F9A" w14:textId="77777777" w:rsidTr="009D04D1">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58B50AAE" w14:textId="5CDAC9A4" w:rsidR="00B64A49" w:rsidRPr="00B6163E" w:rsidRDefault="00B64A49" w:rsidP="00B64A49">
            <w:pPr>
              <w:pStyle w:val="ListParagraph"/>
              <w:numPr>
                <w:ilvl w:val="0"/>
                <w:numId w:val="27"/>
              </w:numPr>
              <w:spacing w:before="0"/>
              <w:ind w:left="337" w:hanging="337"/>
              <w:contextualSpacing w:val="0"/>
              <w:rPr>
                <w:rFonts w:asciiTheme="minorHAnsi" w:hAnsiTheme="minorHAnsi"/>
                <w:b w:val="0"/>
                <w:color w:val="008000"/>
                <w:sz w:val="20"/>
                <w:szCs w:val="20"/>
              </w:rPr>
            </w:pPr>
            <w:r w:rsidRPr="00B6163E">
              <w:rPr>
                <w:rFonts w:asciiTheme="minorHAnsi" w:hAnsiTheme="minorHAnsi"/>
                <w:b w:val="0"/>
                <w:color w:val="008000"/>
                <w:sz w:val="20"/>
                <w:szCs w:val="20"/>
              </w:rPr>
              <w:t>Develop the Archiving System Plan</w:t>
            </w:r>
          </w:p>
        </w:tc>
        <w:tc>
          <w:tcPr>
            <w:tcW w:w="8725" w:type="dxa"/>
            <w:shd w:val="clear" w:color="auto" w:fill="auto"/>
          </w:tcPr>
          <w:p w14:paraId="34679CD6" w14:textId="0B6DFDFF" w:rsidR="00B64A49" w:rsidRPr="00B6163E" w:rsidRDefault="00B64A49" w:rsidP="00A27FBA">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8000"/>
                <w:sz w:val="20"/>
                <w:szCs w:val="20"/>
              </w:rPr>
            </w:pPr>
            <w:r w:rsidRPr="00B6163E">
              <w:rPr>
                <w:rFonts w:asciiTheme="minorHAnsi" w:hAnsiTheme="minorHAnsi"/>
                <w:color w:val="008000"/>
                <w:sz w:val="20"/>
                <w:szCs w:val="20"/>
              </w:rPr>
              <w:t>The Archiving System Plan will clearly indicate who must take what actions, and how and when to take them. This should help ensure that all archiving activities are carried out in a targeted manner and can be tracked.</w:t>
            </w:r>
          </w:p>
        </w:tc>
      </w:tr>
      <w:tr w:rsidR="00B64A49" w:rsidRPr="00B6163E" w14:paraId="77291F34" w14:textId="77777777" w:rsidTr="009D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2E0F92F7" w14:textId="3F5E76D6" w:rsidR="00B64A49" w:rsidRPr="00B6163E" w:rsidRDefault="00B64A49" w:rsidP="00437C59">
            <w:pPr>
              <w:numPr>
                <w:ilvl w:val="0"/>
                <w:numId w:val="27"/>
              </w:numPr>
              <w:ind w:left="337" w:hanging="337"/>
              <w:rPr>
                <w:rFonts w:asciiTheme="minorHAnsi" w:hAnsiTheme="minorHAnsi"/>
                <w:b w:val="0"/>
                <w:color w:val="008000"/>
                <w:sz w:val="20"/>
                <w:szCs w:val="20"/>
              </w:rPr>
            </w:pPr>
            <w:r w:rsidRPr="00B6163E">
              <w:rPr>
                <w:rFonts w:asciiTheme="minorHAnsi" w:hAnsiTheme="minorHAnsi"/>
                <w:b w:val="0"/>
                <w:color w:val="008000"/>
                <w:sz w:val="20"/>
                <w:szCs w:val="20"/>
              </w:rPr>
              <w:t>Identify improvements to the Archiving System</w:t>
            </w:r>
          </w:p>
        </w:tc>
        <w:tc>
          <w:tcPr>
            <w:tcW w:w="8725" w:type="dxa"/>
            <w:shd w:val="clear" w:color="auto" w:fill="auto"/>
          </w:tcPr>
          <w:p w14:paraId="2685D42A" w14:textId="16BEBA65" w:rsidR="00B64A49" w:rsidRPr="00B6163E" w:rsidRDefault="00B64A49" w:rsidP="00A27FBA">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008000"/>
                <w:sz w:val="20"/>
                <w:szCs w:val="20"/>
              </w:rPr>
            </w:pPr>
            <w:r w:rsidRPr="00B6163E">
              <w:rPr>
                <w:rFonts w:asciiTheme="minorHAnsi" w:hAnsiTheme="minorHAnsi"/>
                <w:color w:val="008000"/>
                <w:sz w:val="20"/>
                <w:szCs w:val="20"/>
              </w:rPr>
              <w:t xml:space="preserve">Identifying improvements will help increase the quality of the Archiving System and therefore </w:t>
            </w:r>
            <w:r w:rsidR="00925F44">
              <w:rPr>
                <w:rFonts w:asciiTheme="minorHAnsi" w:hAnsiTheme="minorHAnsi"/>
                <w:color w:val="008000"/>
                <w:sz w:val="20"/>
                <w:szCs w:val="20"/>
              </w:rPr>
              <w:t xml:space="preserve">improve </w:t>
            </w:r>
            <w:r w:rsidRPr="00B6163E">
              <w:rPr>
                <w:rFonts w:asciiTheme="minorHAnsi" w:hAnsiTheme="minorHAnsi"/>
                <w:color w:val="008000"/>
                <w:sz w:val="20"/>
                <w:szCs w:val="20"/>
              </w:rPr>
              <w:t>inventory quality over time. The prioritization of improvements and the development of an improvement plan are covered in Template 7.</w:t>
            </w:r>
          </w:p>
        </w:tc>
      </w:tr>
    </w:tbl>
    <w:p w14:paraId="60A15514" w14:textId="77777777" w:rsidR="002B26AE" w:rsidRPr="00B6163E" w:rsidRDefault="002B26AE" w:rsidP="002B26AE">
      <w:pPr>
        <w:rPr>
          <w:rFonts w:asciiTheme="minorHAnsi" w:hAnsiTheme="minorHAnsi"/>
        </w:rPr>
      </w:pPr>
    </w:p>
    <w:p w14:paraId="3153AFBB" w14:textId="028073F4" w:rsidR="003D2CE2" w:rsidRPr="00B6163E" w:rsidRDefault="003D2CE2">
      <w:pPr>
        <w:spacing w:before="0" w:after="160" w:line="259" w:lineRule="auto"/>
        <w:rPr>
          <w:rFonts w:asciiTheme="minorHAnsi" w:hAnsiTheme="minorHAnsi"/>
          <w:i/>
          <w:color w:val="4F6228"/>
        </w:rPr>
      </w:pPr>
      <w:r w:rsidRPr="00B6163E">
        <w:rPr>
          <w:rFonts w:asciiTheme="minorHAnsi" w:hAnsiTheme="minorHAnsi"/>
          <w:i/>
          <w:color w:val="4F6228"/>
        </w:rPr>
        <w:br w:type="page"/>
      </w:r>
    </w:p>
    <w:p w14:paraId="66C51524" w14:textId="0A9B020B" w:rsidR="00C02796" w:rsidRPr="00437C59" w:rsidRDefault="00B85AAB" w:rsidP="00437C59">
      <w:pPr>
        <w:pStyle w:val="Heading3"/>
        <w:keepNext w:val="0"/>
        <w:rPr>
          <w:rFonts w:asciiTheme="minorHAnsi" w:hAnsiTheme="minorHAnsi" w:cs="Arial"/>
          <w:color w:val="008000"/>
        </w:rPr>
      </w:pPr>
      <w:r w:rsidRPr="00437C59">
        <w:rPr>
          <w:rFonts w:asciiTheme="minorHAnsi" w:hAnsiTheme="minorHAnsi" w:cs="Arial"/>
          <w:color w:val="008000"/>
          <w:sz w:val="24"/>
        </w:rPr>
        <w:lastRenderedPageBreak/>
        <w:t xml:space="preserve">STEP 1: </w:t>
      </w:r>
      <w:r w:rsidR="00712AD1" w:rsidRPr="00B6163E">
        <w:rPr>
          <w:rFonts w:asciiTheme="minorHAnsi" w:hAnsiTheme="minorHAnsi" w:cs="Arial"/>
          <w:color w:val="008000"/>
          <w:sz w:val="24"/>
        </w:rPr>
        <w:t>Use Table 6-1 to a</w:t>
      </w:r>
      <w:r w:rsidRPr="00437C59">
        <w:rPr>
          <w:rFonts w:asciiTheme="minorHAnsi" w:hAnsiTheme="minorHAnsi" w:cs="Arial"/>
          <w:color w:val="008000"/>
          <w:sz w:val="24"/>
        </w:rPr>
        <w:t xml:space="preserve">ssess the existing archiving </w:t>
      </w:r>
      <w:r w:rsidR="00F23D9A">
        <w:rPr>
          <w:rFonts w:asciiTheme="minorHAnsi" w:hAnsiTheme="minorHAnsi" w:cs="Arial"/>
          <w:color w:val="008000"/>
          <w:sz w:val="24"/>
        </w:rPr>
        <w:t>steps</w:t>
      </w:r>
      <w:r w:rsidRPr="00437C59">
        <w:rPr>
          <w:rFonts w:asciiTheme="minorHAnsi" w:hAnsiTheme="minorHAnsi" w:cs="Arial"/>
          <w:color w:val="008000"/>
          <w:sz w:val="24"/>
        </w:rPr>
        <w:t xml:space="preserve"> and procedures</w:t>
      </w:r>
    </w:p>
    <w:p w14:paraId="08751550" w14:textId="6B5BC4A0" w:rsidR="00C02796" w:rsidRPr="00B6163E" w:rsidRDefault="00B85AAB" w:rsidP="00437C59">
      <w:pPr>
        <w:pStyle w:val="Guide"/>
        <w:numPr>
          <w:ilvl w:val="0"/>
          <w:numId w:val="26"/>
        </w:numPr>
        <w:ind w:left="360"/>
        <w:rPr>
          <w:rFonts w:asciiTheme="minorHAnsi" w:hAnsiTheme="minorHAnsi"/>
        </w:rPr>
      </w:pPr>
      <w:r w:rsidRPr="00B6163E">
        <w:rPr>
          <w:rFonts w:asciiTheme="minorHAnsi" w:hAnsiTheme="minorHAnsi"/>
          <w:color w:val="008000"/>
        </w:rPr>
        <w:t xml:space="preserve">Describe any archiving procedures from </w:t>
      </w:r>
      <w:r w:rsidR="00D14C15" w:rsidRPr="00B6163E">
        <w:rPr>
          <w:rFonts w:asciiTheme="minorHAnsi" w:hAnsiTheme="minorHAnsi"/>
          <w:color w:val="008000"/>
        </w:rPr>
        <w:t>previous inventory compilation cycles.</w:t>
      </w:r>
      <w:r w:rsidR="00CB7F6D" w:rsidRPr="00B6163E">
        <w:rPr>
          <w:rFonts w:asciiTheme="minorHAnsi" w:hAnsiTheme="minorHAnsi"/>
          <w:color w:val="008000"/>
        </w:rPr>
        <w:t xml:space="preserve"> </w:t>
      </w:r>
      <w:r w:rsidR="00D14C15" w:rsidRPr="00B6163E">
        <w:rPr>
          <w:rFonts w:asciiTheme="minorHAnsi" w:hAnsiTheme="minorHAnsi"/>
          <w:color w:val="008000"/>
        </w:rPr>
        <w:t>The</w:t>
      </w:r>
      <w:r w:rsidRPr="00B6163E">
        <w:rPr>
          <w:rFonts w:asciiTheme="minorHAnsi" w:hAnsiTheme="minorHAnsi"/>
          <w:color w:val="008000"/>
        </w:rPr>
        <w:t xml:space="preserve"> questions below will help identify these procedures</w:t>
      </w:r>
      <w:r w:rsidR="00D14C15" w:rsidRPr="00B6163E">
        <w:rPr>
          <w:rFonts w:asciiTheme="minorHAnsi" w:hAnsiTheme="minorHAnsi"/>
          <w:color w:val="008000"/>
        </w:rPr>
        <w:t>.</w:t>
      </w:r>
      <w:r w:rsidR="009D04D1" w:rsidRPr="00B6163E">
        <w:rPr>
          <w:rFonts w:asciiTheme="minorHAnsi" w:hAnsiTheme="minorHAnsi"/>
          <w:color w:val="008000"/>
        </w:rPr>
        <w:t xml:space="preserve"> You may add to or remove from this list, or modify the questions that are currently there, according to your needs.</w:t>
      </w:r>
      <w:r w:rsidR="00D14C15" w:rsidRPr="00B6163E">
        <w:rPr>
          <w:rFonts w:asciiTheme="minorHAnsi" w:hAnsiTheme="minorHAnsi"/>
          <w:color w:val="008000"/>
        </w:rPr>
        <w:t xml:space="preserve"> Consider which procedures could support current and future inventory compilation cycles. These </w:t>
      </w:r>
      <w:r w:rsidR="009D04D1" w:rsidRPr="00B6163E">
        <w:rPr>
          <w:rFonts w:asciiTheme="minorHAnsi" w:hAnsiTheme="minorHAnsi"/>
          <w:color w:val="008000"/>
        </w:rPr>
        <w:t xml:space="preserve">may </w:t>
      </w:r>
      <w:r w:rsidR="00D14C15" w:rsidRPr="00B6163E">
        <w:rPr>
          <w:rFonts w:asciiTheme="minorHAnsi" w:hAnsiTheme="minorHAnsi"/>
          <w:color w:val="008000"/>
        </w:rPr>
        <w:t xml:space="preserve">form the basis for the Archiving System Plan </w:t>
      </w:r>
      <w:r w:rsidR="009D04D1" w:rsidRPr="00B6163E">
        <w:rPr>
          <w:rFonts w:asciiTheme="minorHAnsi" w:hAnsiTheme="minorHAnsi"/>
          <w:color w:val="008000"/>
        </w:rPr>
        <w:t>you will</w:t>
      </w:r>
      <w:r w:rsidR="00D14C15" w:rsidRPr="00B6163E">
        <w:rPr>
          <w:rFonts w:asciiTheme="minorHAnsi" w:hAnsiTheme="minorHAnsi"/>
          <w:color w:val="008000"/>
        </w:rPr>
        <w:t xml:space="preserve"> develop in </w:t>
      </w:r>
      <w:r w:rsidR="009D04D1" w:rsidRPr="00B6163E">
        <w:rPr>
          <w:rFonts w:asciiTheme="minorHAnsi" w:hAnsiTheme="minorHAnsi"/>
          <w:color w:val="008000"/>
        </w:rPr>
        <w:t>S</w:t>
      </w:r>
      <w:r w:rsidR="00D14C15" w:rsidRPr="00B6163E">
        <w:rPr>
          <w:rFonts w:asciiTheme="minorHAnsi" w:hAnsiTheme="minorHAnsi"/>
          <w:color w:val="008000"/>
        </w:rPr>
        <w:t>tep</w:t>
      </w:r>
      <w:r w:rsidR="009D04D1" w:rsidRPr="00B6163E">
        <w:rPr>
          <w:rFonts w:asciiTheme="minorHAnsi" w:hAnsiTheme="minorHAnsi"/>
          <w:color w:val="008000"/>
        </w:rPr>
        <w:t xml:space="preserve"> 2</w:t>
      </w:r>
      <w:r w:rsidR="00D14C15" w:rsidRPr="00B6163E">
        <w:rPr>
          <w:rFonts w:asciiTheme="minorHAnsi" w:hAnsiTheme="minorHAnsi"/>
          <w:color w:val="008000"/>
        </w:rPr>
        <w:t>.</w:t>
      </w:r>
    </w:p>
    <w:p w14:paraId="7DF3EE4B" w14:textId="3A931839" w:rsidR="00D14C15" w:rsidRPr="00437C59" w:rsidRDefault="00D14C15" w:rsidP="00437C59">
      <w:pPr>
        <w:pStyle w:val="Caption"/>
        <w:rPr>
          <w:b w:val="0"/>
        </w:rPr>
      </w:pPr>
      <w:r w:rsidRPr="00437C59">
        <w:t xml:space="preserve">Table </w:t>
      </w:r>
      <w:r w:rsidR="009D04D1" w:rsidRPr="00437C59">
        <w:t>6-1</w:t>
      </w:r>
      <w:r w:rsidRPr="00437C59">
        <w:t xml:space="preserve"> Assessment questions</w:t>
      </w:r>
    </w:p>
    <w:tbl>
      <w:tblPr>
        <w:tblStyle w:val="TableGrid"/>
        <w:tblW w:w="0" w:type="auto"/>
        <w:tblLook w:val="04A0" w:firstRow="1" w:lastRow="0" w:firstColumn="1" w:lastColumn="0" w:noHBand="0" w:noVBand="1"/>
      </w:tblPr>
      <w:tblGrid>
        <w:gridCol w:w="6723"/>
        <w:gridCol w:w="5670"/>
      </w:tblGrid>
      <w:tr w:rsidR="000553F6" w:rsidRPr="00B6163E" w14:paraId="46929BF5" w14:textId="77777777" w:rsidTr="00DC5B1D">
        <w:trPr>
          <w:tblHeader/>
        </w:trPr>
        <w:tc>
          <w:tcPr>
            <w:tcW w:w="6723" w:type="dxa"/>
            <w:shd w:val="clear" w:color="auto" w:fill="0066CC"/>
            <w:vAlign w:val="bottom"/>
          </w:tcPr>
          <w:p w14:paraId="439F3D02" w14:textId="1387C8AF" w:rsidR="000553F6" w:rsidRPr="00B6163E" w:rsidRDefault="000553F6" w:rsidP="003833AA">
            <w:pPr>
              <w:pStyle w:val="TableHeader"/>
              <w:rPr>
                <w:rFonts w:asciiTheme="minorHAnsi" w:hAnsiTheme="minorHAnsi"/>
                <w:color w:val="FFFFFF"/>
              </w:rPr>
            </w:pPr>
            <w:r w:rsidRPr="00B6163E">
              <w:rPr>
                <w:rFonts w:asciiTheme="minorHAnsi" w:hAnsiTheme="minorHAnsi"/>
                <w:color w:val="FFFFFF"/>
              </w:rPr>
              <w:t xml:space="preserve">Example </w:t>
            </w:r>
            <w:r w:rsidR="00024411">
              <w:rPr>
                <w:rFonts w:asciiTheme="minorHAnsi" w:hAnsiTheme="minorHAnsi"/>
                <w:color w:val="FFFFFF"/>
              </w:rPr>
              <w:t>A</w:t>
            </w:r>
            <w:r w:rsidRPr="00B6163E">
              <w:rPr>
                <w:rFonts w:asciiTheme="minorHAnsi" w:hAnsiTheme="minorHAnsi"/>
                <w:color w:val="FFFFFF"/>
              </w:rPr>
              <w:t xml:space="preserve">ssessment </w:t>
            </w:r>
            <w:r w:rsidR="00EB2298">
              <w:rPr>
                <w:rFonts w:asciiTheme="minorHAnsi" w:hAnsiTheme="minorHAnsi"/>
                <w:color w:val="FFFFFF"/>
              </w:rPr>
              <w:t>Q</w:t>
            </w:r>
            <w:r w:rsidRPr="00B6163E">
              <w:rPr>
                <w:rFonts w:asciiTheme="minorHAnsi" w:hAnsiTheme="minorHAnsi"/>
                <w:color w:val="FFFFFF"/>
              </w:rPr>
              <w:t>uestions</w:t>
            </w:r>
          </w:p>
        </w:tc>
        <w:tc>
          <w:tcPr>
            <w:tcW w:w="5670" w:type="dxa"/>
            <w:shd w:val="clear" w:color="auto" w:fill="0066CC"/>
            <w:vAlign w:val="bottom"/>
          </w:tcPr>
          <w:p w14:paraId="0D4FA2D8" w14:textId="6D4338AE" w:rsidR="000553F6" w:rsidRPr="00B6163E" w:rsidRDefault="00DE09E1" w:rsidP="003833AA">
            <w:pPr>
              <w:pStyle w:val="TableHeader"/>
              <w:rPr>
                <w:rFonts w:asciiTheme="minorHAnsi" w:hAnsiTheme="minorHAnsi"/>
                <w:color w:val="FFFFFF"/>
              </w:rPr>
            </w:pPr>
            <w:r>
              <w:rPr>
                <w:rFonts w:asciiTheme="minorHAnsi" w:hAnsiTheme="minorHAnsi"/>
                <w:color w:val="FFFFFF"/>
              </w:rPr>
              <w:t>Assessment Findings and</w:t>
            </w:r>
            <w:r w:rsidR="00EB2298">
              <w:rPr>
                <w:rFonts w:asciiTheme="minorHAnsi" w:hAnsiTheme="minorHAnsi"/>
                <w:color w:val="FFFFFF"/>
              </w:rPr>
              <w:t xml:space="preserve"> </w:t>
            </w:r>
            <w:r>
              <w:rPr>
                <w:rFonts w:asciiTheme="minorHAnsi" w:hAnsiTheme="minorHAnsi"/>
                <w:color w:val="FFFFFF"/>
              </w:rPr>
              <w:t>Comments</w:t>
            </w:r>
          </w:p>
        </w:tc>
      </w:tr>
      <w:tr w:rsidR="003B66F3" w:rsidRPr="00B6163E" w14:paraId="451645CC" w14:textId="77777777" w:rsidTr="00437C59">
        <w:tc>
          <w:tcPr>
            <w:tcW w:w="6723" w:type="dxa"/>
          </w:tcPr>
          <w:p w14:paraId="57AC1711" w14:textId="026D5EF8" w:rsidR="003B66F3" w:rsidRPr="00B6163E" w:rsidRDefault="003B66F3" w:rsidP="000553F6">
            <w:pPr>
              <w:pStyle w:val="Tabletext"/>
              <w:rPr>
                <w:rFonts w:asciiTheme="minorHAnsi" w:hAnsiTheme="minorHAnsi"/>
                <w:color w:val="000000" w:themeColor="text1"/>
              </w:rPr>
            </w:pPr>
            <w:r w:rsidRPr="00B6163E">
              <w:rPr>
                <w:rFonts w:asciiTheme="minorHAnsi" w:hAnsiTheme="minorHAnsi"/>
                <w:color w:val="000000" w:themeColor="text1"/>
              </w:rPr>
              <w:t>Is there an archiving plan from previous compilation cycles, or are archiving procedures documented in any other way?</w:t>
            </w:r>
          </w:p>
        </w:tc>
        <w:tc>
          <w:tcPr>
            <w:tcW w:w="5670" w:type="dxa"/>
            <w:shd w:val="clear" w:color="auto" w:fill="FFF2CC" w:themeFill="accent4" w:themeFillTint="33"/>
          </w:tcPr>
          <w:p w14:paraId="7FFDC25C" w14:textId="77777777" w:rsidR="003B66F3" w:rsidRPr="00B6163E" w:rsidRDefault="003B66F3" w:rsidP="000553F6">
            <w:pPr>
              <w:pStyle w:val="Tabletext"/>
              <w:rPr>
                <w:rFonts w:asciiTheme="minorHAnsi" w:hAnsiTheme="minorHAnsi"/>
              </w:rPr>
            </w:pPr>
          </w:p>
        </w:tc>
      </w:tr>
      <w:tr w:rsidR="000553F6" w:rsidRPr="00B6163E" w14:paraId="61292642" w14:textId="77777777" w:rsidTr="00437C59">
        <w:tc>
          <w:tcPr>
            <w:tcW w:w="6723" w:type="dxa"/>
          </w:tcPr>
          <w:p w14:paraId="0175E41E" w14:textId="38152457" w:rsidR="000553F6" w:rsidRPr="00B6163E" w:rsidRDefault="00D14C15" w:rsidP="000553F6">
            <w:pPr>
              <w:pStyle w:val="Tabletext"/>
              <w:rPr>
                <w:rFonts w:asciiTheme="minorHAnsi" w:hAnsiTheme="minorHAnsi"/>
                <w:color w:val="000000" w:themeColor="text1"/>
              </w:rPr>
            </w:pPr>
            <w:r w:rsidRPr="00B6163E">
              <w:rPr>
                <w:rFonts w:asciiTheme="minorHAnsi" w:hAnsiTheme="minorHAnsi"/>
                <w:color w:val="000000" w:themeColor="text1"/>
              </w:rPr>
              <w:t>Where is previous GHG inventory compilation material stored and in which format (e.g.</w:t>
            </w:r>
            <w:r w:rsidR="009D04D1" w:rsidRPr="00B6163E">
              <w:rPr>
                <w:rFonts w:asciiTheme="minorHAnsi" w:hAnsiTheme="minorHAnsi"/>
                <w:color w:val="000000" w:themeColor="text1"/>
              </w:rPr>
              <w:t>,</w:t>
            </w:r>
            <w:r w:rsidRPr="00B6163E">
              <w:rPr>
                <w:rFonts w:asciiTheme="minorHAnsi" w:hAnsiTheme="minorHAnsi"/>
                <w:color w:val="000000" w:themeColor="text1"/>
              </w:rPr>
              <w:t xml:space="preserve"> electronically,</w:t>
            </w:r>
            <w:r w:rsidR="009D04D1" w:rsidRPr="00B6163E">
              <w:rPr>
                <w:rFonts w:asciiTheme="minorHAnsi" w:hAnsiTheme="minorHAnsi"/>
                <w:color w:val="000000" w:themeColor="text1"/>
              </w:rPr>
              <w:t xml:space="preserve"> or</w:t>
            </w:r>
            <w:r w:rsidRPr="00B6163E">
              <w:rPr>
                <w:rFonts w:asciiTheme="minorHAnsi" w:hAnsiTheme="minorHAnsi"/>
                <w:color w:val="000000" w:themeColor="text1"/>
              </w:rPr>
              <w:t xml:space="preserve"> on paper)</w:t>
            </w:r>
            <w:r w:rsidR="009D04D1" w:rsidRPr="00B6163E">
              <w:rPr>
                <w:rFonts w:asciiTheme="minorHAnsi" w:hAnsiTheme="minorHAnsi"/>
                <w:color w:val="000000" w:themeColor="text1"/>
              </w:rPr>
              <w:t>?</w:t>
            </w:r>
          </w:p>
        </w:tc>
        <w:tc>
          <w:tcPr>
            <w:tcW w:w="5670" w:type="dxa"/>
            <w:shd w:val="clear" w:color="auto" w:fill="FFF2CC" w:themeFill="accent4" w:themeFillTint="33"/>
          </w:tcPr>
          <w:p w14:paraId="4979593C" w14:textId="77777777" w:rsidR="000553F6" w:rsidRPr="00B6163E" w:rsidRDefault="000553F6" w:rsidP="000553F6">
            <w:pPr>
              <w:pStyle w:val="Tabletext"/>
              <w:rPr>
                <w:rFonts w:asciiTheme="minorHAnsi" w:hAnsiTheme="minorHAnsi"/>
              </w:rPr>
            </w:pPr>
          </w:p>
        </w:tc>
      </w:tr>
      <w:tr w:rsidR="00D14C15" w:rsidRPr="00B6163E" w14:paraId="7739232A" w14:textId="77777777" w:rsidTr="00437C59">
        <w:tc>
          <w:tcPr>
            <w:tcW w:w="6723" w:type="dxa"/>
          </w:tcPr>
          <w:p w14:paraId="50C45C74" w14:textId="6623AC2B" w:rsidR="00D14C15" w:rsidRPr="00B6163E" w:rsidRDefault="00D14C15" w:rsidP="000553F6">
            <w:pPr>
              <w:pStyle w:val="Tabletext"/>
              <w:rPr>
                <w:rFonts w:asciiTheme="minorHAnsi" w:hAnsiTheme="minorHAnsi"/>
                <w:color w:val="000000" w:themeColor="text1"/>
              </w:rPr>
            </w:pPr>
            <w:r w:rsidRPr="00B6163E">
              <w:rPr>
                <w:rFonts w:asciiTheme="minorHAnsi" w:hAnsiTheme="minorHAnsi"/>
                <w:color w:val="000000" w:themeColor="text1"/>
              </w:rPr>
              <w:t>Who has access to it?</w:t>
            </w:r>
          </w:p>
        </w:tc>
        <w:tc>
          <w:tcPr>
            <w:tcW w:w="5670" w:type="dxa"/>
            <w:shd w:val="clear" w:color="auto" w:fill="FFF2CC" w:themeFill="accent4" w:themeFillTint="33"/>
          </w:tcPr>
          <w:p w14:paraId="181BA296" w14:textId="77777777" w:rsidR="00D14C15" w:rsidRPr="00B6163E" w:rsidRDefault="00D14C15" w:rsidP="000553F6">
            <w:pPr>
              <w:pStyle w:val="Tabletext"/>
              <w:rPr>
                <w:rFonts w:asciiTheme="minorHAnsi" w:hAnsiTheme="minorHAnsi"/>
              </w:rPr>
            </w:pPr>
          </w:p>
        </w:tc>
      </w:tr>
      <w:tr w:rsidR="00D14C15" w:rsidRPr="00B6163E" w14:paraId="1EC80269" w14:textId="77777777" w:rsidTr="00437C59">
        <w:tc>
          <w:tcPr>
            <w:tcW w:w="6723" w:type="dxa"/>
          </w:tcPr>
          <w:p w14:paraId="6B832FF2" w14:textId="05F79846" w:rsidR="00D14C15" w:rsidRPr="00B6163E" w:rsidRDefault="00D14C15" w:rsidP="000553F6">
            <w:pPr>
              <w:pStyle w:val="Tabletext"/>
              <w:rPr>
                <w:rFonts w:asciiTheme="minorHAnsi" w:hAnsiTheme="minorHAnsi"/>
                <w:color w:val="000000" w:themeColor="text1"/>
              </w:rPr>
            </w:pPr>
            <w:r w:rsidRPr="00B6163E">
              <w:rPr>
                <w:rFonts w:asciiTheme="minorHAnsi" w:hAnsiTheme="minorHAnsi"/>
                <w:color w:val="000000" w:themeColor="text1"/>
              </w:rPr>
              <w:t>Which documents were archived?</w:t>
            </w:r>
          </w:p>
        </w:tc>
        <w:tc>
          <w:tcPr>
            <w:tcW w:w="5670" w:type="dxa"/>
            <w:shd w:val="clear" w:color="auto" w:fill="FFF2CC" w:themeFill="accent4" w:themeFillTint="33"/>
          </w:tcPr>
          <w:p w14:paraId="22D349EE" w14:textId="77777777" w:rsidR="00D14C15" w:rsidRPr="00B6163E" w:rsidRDefault="00D14C15" w:rsidP="000553F6">
            <w:pPr>
              <w:pStyle w:val="Tabletext"/>
              <w:rPr>
                <w:rFonts w:asciiTheme="minorHAnsi" w:hAnsiTheme="minorHAnsi"/>
              </w:rPr>
            </w:pPr>
          </w:p>
        </w:tc>
      </w:tr>
      <w:tr w:rsidR="00D14C15" w:rsidRPr="00B6163E" w14:paraId="6EFE0C54" w14:textId="77777777" w:rsidTr="00437C59">
        <w:tc>
          <w:tcPr>
            <w:tcW w:w="6723" w:type="dxa"/>
          </w:tcPr>
          <w:p w14:paraId="1C54CAE1" w14:textId="274B288A" w:rsidR="00D14C15" w:rsidRPr="00B6163E" w:rsidRDefault="00D14C15" w:rsidP="000553F6">
            <w:pPr>
              <w:pStyle w:val="Tabletext"/>
              <w:rPr>
                <w:rFonts w:asciiTheme="minorHAnsi" w:hAnsiTheme="minorHAnsi"/>
                <w:color w:val="000000" w:themeColor="text1"/>
              </w:rPr>
            </w:pPr>
            <w:r w:rsidRPr="00B6163E">
              <w:rPr>
                <w:rFonts w:asciiTheme="minorHAnsi" w:hAnsiTheme="minorHAnsi"/>
                <w:color w:val="000000" w:themeColor="text1"/>
              </w:rPr>
              <w:t>Were both drafts and final versions archived? If so, at which points in the GHG inventory compilation cycle were drafts archived?</w:t>
            </w:r>
          </w:p>
        </w:tc>
        <w:tc>
          <w:tcPr>
            <w:tcW w:w="5670" w:type="dxa"/>
            <w:shd w:val="clear" w:color="auto" w:fill="FFF2CC" w:themeFill="accent4" w:themeFillTint="33"/>
          </w:tcPr>
          <w:p w14:paraId="7BF7DD9F" w14:textId="77777777" w:rsidR="00D14C15" w:rsidRPr="00B6163E" w:rsidRDefault="00D14C15" w:rsidP="000553F6">
            <w:pPr>
              <w:pStyle w:val="Tabletext"/>
              <w:rPr>
                <w:rFonts w:asciiTheme="minorHAnsi" w:hAnsiTheme="minorHAnsi"/>
              </w:rPr>
            </w:pPr>
          </w:p>
        </w:tc>
      </w:tr>
      <w:tr w:rsidR="00D14C15" w:rsidRPr="00B6163E" w14:paraId="436D89B5" w14:textId="77777777" w:rsidTr="00437C59">
        <w:tc>
          <w:tcPr>
            <w:tcW w:w="6723" w:type="dxa"/>
          </w:tcPr>
          <w:p w14:paraId="25219672" w14:textId="46E24B45" w:rsidR="00D14C15" w:rsidRPr="00B6163E" w:rsidRDefault="00D14C15" w:rsidP="00A27FBA">
            <w:pPr>
              <w:pStyle w:val="Tabletext"/>
              <w:rPr>
                <w:rFonts w:asciiTheme="minorHAnsi" w:hAnsiTheme="minorHAnsi"/>
                <w:color w:val="000000" w:themeColor="text1"/>
              </w:rPr>
            </w:pPr>
            <w:r w:rsidRPr="00B6163E">
              <w:rPr>
                <w:rFonts w:asciiTheme="minorHAnsi" w:hAnsiTheme="minorHAnsi"/>
                <w:color w:val="000000" w:themeColor="text1"/>
              </w:rPr>
              <w:t xml:space="preserve">If there is an archiving plan, was its implementation tracked </w:t>
            </w:r>
            <w:r w:rsidR="00C37C19">
              <w:rPr>
                <w:rFonts w:asciiTheme="minorHAnsi" w:hAnsiTheme="minorHAnsi"/>
                <w:color w:val="000000" w:themeColor="text1"/>
              </w:rPr>
              <w:t>(</w:t>
            </w:r>
            <w:r w:rsidRPr="00B6163E">
              <w:rPr>
                <w:rFonts w:asciiTheme="minorHAnsi" w:hAnsiTheme="minorHAnsi"/>
                <w:color w:val="000000" w:themeColor="text1"/>
              </w:rPr>
              <w:t>e.g.</w:t>
            </w:r>
            <w:r w:rsidR="009D04D1" w:rsidRPr="00B6163E">
              <w:rPr>
                <w:rFonts w:asciiTheme="minorHAnsi" w:hAnsiTheme="minorHAnsi"/>
                <w:color w:val="000000" w:themeColor="text1"/>
              </w:rPr>
              <w:t>,</w:t>
            </w:r>
            <w:r w:rsidRPr="00B6163E">
              <w:rPr>
                <w:rFonts w:asciiTheme="minorHAnsi" w:hAnsiTheme="minorHAnsi"/>
                <w:color w:val="000000" w:themeColor="text1"/>
              </w:rPr>
              <w:t xml:space="preserve"> by a checklist </w:t>
            </w:r>
            <w:r w:rsidR="009D04D1" w:rsidRPr="00B6163E">
              <w:rPr>
                <w:rFonts w:asciiTheme="minorHAnsi" w:hAnsiTheme="minorHAnsi"/>
                <w:color w:val="000000" w:themeColor="text1"/>
              </w:rPr>
              <w:t xml:space="preserve">within </w:t>
            </w:r>
            <w:r w:rsidRPr="00B6163E">
              <w:rPr>
                <w:rFonts w:asciiTheme="minorHAnsi" w:hAnsiTheme="minorHAnsi"/>
                <w:color w:val="000000" w:themeColor="text1"/>
              </w:rPr>
              <w:t>the plan</w:t>
            </w:r>
            <w:r w:rsidR="009D04D1" w:rsidRPr="00B6163E">
              <w:rPr>
                <w:rFonts w:asciiTheme="minorHAnsi" w:hAnsiTheme="minorHAnsi"/>
                <w:color w:val="000000" w:themeColor="text1"/>
              </w:rPr>
              <w:t>,</w:t>
            </w:r>
            <w:r w:rsidRPr="00B6163E">
              <w:rPr>
                <w:rFonts w:asciiTheme="minorHAnsi" w:hAnsiTheme="minorHAnsi"/>
                <w:color w:val="000000" w:themeColor="text1"/>
              </w:rPr>
              <w:t xml:space="preserve"> or an external spreadsheet</w:t>
            </w:r>
            <w:r w:rsidR="00C37C19">
              <w:rPr>
                <w:rFonts w:asciiTheme="minorHAnsi" w:hAnsiTheme="minorHAnsi"/>
                <w:color w:val="000000" w:themeColor="text1"/>
              </w:rPr>
              <w:t>)</w:t>
            </w:r>
            <w:r w:rsidRPr="00B6163E">
              <w:rPr>
                <w:rFonts w:asciiTheme="minorHAnsi" w:hAnsiTheme="minorHAnsi"/>
                <w:color w:val="000000" w:themeColor="text1"/>
              </w:rPr>
              <w:t>?</w:t>
            </w:r>
          </w:p>
        </w:tc>
        <w:tc>
          <w:tcPr>
            <w:tcW w:w="5670" w:type="dxa"/>
            <w:shd w:val="clear" w:color="auto" w:fill="FFF2CC" w:themeFill="accent4" w:themeFillTint="33"/>
          </w:tcPr>
          <w:p w14:paraId="14956C6F" w14:textId="77777777" w:rsidR="00D14C15" w:rsidRPr="00B6163E" w:rsidRDefault="00D14C15" w:rsidP="000553F6">
            <w:pPr>
              <w:pStyle w:val="Tabletext"/>
              <w:rPr>
                <w:rFonts w:asciiTheme="minorHAnsi" w:hAnsiTheme="minorHAnsi"/>
              </w:rPr>
            </w:pPr>
          </w:p>
        </w:tc>
      </w:tr>
      <w:tr w:rsidR="000553F6" w:rsidRPr="00B6163E" w14:paraId="6A6439B3" w14:textId="77777777" w:rsidTr="00437C59">
        <w:tc>
          <w:tcPr>
            <w:tcW w:w="6723" w:type="dxa"/>
          </w:tcPr>
          <w:p w14:paraId="02ADA3CC" w14:textId="418C5481" w:rsidR="000553F6" w:rsidRPr="00B6163E" w:rsidRDefault="00D14C15" w:rsidP="000553F6">
            <w:pPr>
              <w:pStyle w:val="Tabletext"/>
              <w:rPr>
                <w:rFonts w:asciiTheme="minorHAnsi" w:hAnsiTheme="minorHAnsi"/>
                <w:color w:val="000000" w:themeColor="text1"/>
              </w:rPr>
            </w:pPr>
            <w:r w:rsidRPr="00B6163E">
              <w:rPr>
                <w:rFonts w:asciiTheme="minorHAnsi" w:hAnsiTheme="minorHAnsi"/>
                <w:color w:val="000000" w:themeColor="text1"/>
              </w:rPr>
              <w:t>If files were archived electronically, was a folder structure used to enable easy access to the documents? If so, describe the structure.</w:t>
            </w:r>
          </w:p>
        </w:tc>
        <w:tc>
          <w:tcPr>
            <w:tcW w:w="5670" w:type="dxa"/>
            <w:shd w:val="clear" w:color="auto" w:fill="FFF2CC" w:themeFill="accent4" w:themeFillTint="33"/>
          </w:tcPr>
          <w:p w14:paraId="4E43FDFC" w14:textId="77777777" w:rsidR="000553F6" w:rsidRPr="00B6163E" w:rsidRDefault="000553F6" w:rsidP="000553F6">
            <w:pPr>
              <w:pStyle w:val="Tabletext"/>
              <w:rPr>
                <w:rFonts w:asciiTheme="minorHAnsi" w:hAnsiTheme="minorHAnsi"/>
              </w:rPr>
            </w:pPr>
          </w:p>
        </w:tc>
      </w:tr>
      <w:tr w:rsidR="000553F6" w:rsidRPr="00B6163E" w14:paraId="49B1D961" w14:textId="77777777" w:rsidTr="00437C59">
        <w:tc>
          <w:tcPr>
            <w:tcW w:w="6723" w:type="dxa"/>
          </w:tcPr>
          <w:p w14:paraId="14D6B093" w14:textId="726E6ACF" w:rsidR="000553F6" w:rsidRPr="00B6163E" w:rsidRDefault="00D14C15" w:rsidP="00A27FBA">
            <w:pPr>
              <w:pStyle w:val="Tabletext"/>
              <w:rPr>
                <w:rFonts w:asciiTheme="minorHAnsi" w:hAnsiTheme="minorHAnsi"/>
                <w:color w:val="000000" w:themeColor="text1"/>
              </w:rPr>
            </w:pPr>
            <w:r w:rsidRPr="00B6163E">
              <w:rPr>
                <w:rFonts w:asciiTheme="minorHAnsi" w:hAnsiTheme="minorHAnsi"/>
                <w:color w:val="000000" w:themeColor="text1"/>
              </w:rPr>
              <w:t>Was a naming convention for files used</w:t>
            </w:r>
            <w:r w:rsidR="009D04D1" w:rsidRPr="00B6163E">
              <w:rPr>
                <w:rFonts w:asciiTheme="minorHAnsi" w:hAnsiTheme="minorHAnsi"/>
                <w:color w:val="000000" w:themeColor="text1"/>
              </w:rPr>
              <w:t xml:space="preserve"> </w:t>
            </w:r>
            <w:r w:rsidR="00C37C19">
              <w:rPr>
                <w:rFonts w:asciiTheme="minorHAnsi" w:hAnsiTheme="minorHAnsi"/>
                <w:color w:val="000000" w:themeColor="text1"/>
              </w:rPr>
              <w:t>(</w:t>
            </w:r>
            <w:r w:rsidR="009D04D1" w:rsidRPr="00B6163E">
              <w:rPr>
                <w:rFonts w:asciiTheme="minorHAnsi" w:hAnsiTheme="minorHAnsi"/>
                <w:color w:val="000000" w:themeColor="text1"/>
              </w:rPr>
              <w:t>e</w:t>
            </w:r>
            <w:r w:rsidRPr="00B6163E">
              <w:rPr>
                <w:rFonts w:asciiTheme="minorHAnsi" w:hAnsiTheme="minorHAnsi"/>
                <w:color w:val="000000" w:themeColor="text1"/>
              </w:rPr>
              <w:t>.g.</w:t>
            </w:r>
            <w:r w:rsidR="009D04D1" w:rsidRPr="00B6163E">
              <w:rPr>
                <w:rFonts w:asciiTheme="minorHAnsi" w:hAnsiTheme="minorHAnsi"/>
                <w:color w:val="000000" w:themeColor="text1"/>
              </w:rPr>
              <w:t>,</w:t>
            </w:r>
            <w:r w:rsidRPr="00B6163E">
              <w:rPr>
                <w:rFonts w:asciiTheme="minorHAnsi" w:hAnsiTheme="minorHAnsi"/>
                <w:color w:val="000000" w:themeColor="text1"/>
              </w:rPr>
              <w:t xml:space="preserve"> to indicate sectors, categories, status, type of document, date, </w:t>
            </w:r>
            <w:r w:rsidR="009D04D1" w:rsidRPr="00B6163E">
              <w:rPr>
                <w:rFonts w:asciiTheme="minorHAnsi" w:hAnsiTheme="minorHAnsi"/>
                <w:color w:val="000000" w:themeColor="text1"/>
              </w:rPr>
              <w:t xml:space="preserve">or </w:t>
            </w:r>
            <w:r w:rsidRPr="00B6163E">
              <w:rPr>
                <w:rFonts w:asciiTheme="minorHAnsi" w:hAnsiTheme="minorHAnsi"/>
                <w:color w:val="000000" w:themeColor="text1"/>
              </w:rPr>
              <w:t>responsible</w:t>
            </w:r>
            <w:r w:rsidR="009D04D1" w:rsidRPr="00B6163E">
              <w:rPr>
                <w:rFonts w:asciiTheme="minorHAnsi" w:hAnsiTheme="minorHAnsi"/>
                <w:color w:val="000000" w:themeColor="text1"/>
              </w:rPr>
              <w:t xml:space="preserve"> staff</w:t>
            </w:r>
            <w:r w:rsidR="00C37C19">
              <w:rPr>
                <w:rFonts w:asciiTheme="minorHAnsi" w:hAnsiTheme="minorHAnsi"/>
                <w:color w:val="000000" w:themeColor="text1"/>
              </w:rPr>
              <w:t>)</w:t>
            </w:r>
            <w:r w:rsidRPr="00B6163E">
              <w:rPr>
                <w:rFonts w:asciiTheme="minorHAnsi" w:hAnsiTheme="minorHAnsi"/>
                <w:color w:val="000000" w:themeColor="text1"/>
              </w:rPr>
              <w:t>? If so, describe the convention used.</w:t>
            </w:r>
          </w:p>
        </w:tc>
        <w:tc>
          <w:tcPr>
            <w:tcW w:w="5670" w:type="dxa"/>
            <w:shd w:val="clear" w:color="auto" w:fill="FFF2CC" w:themeFill="accent4" w:themeFillTint="33"/>
          </w:tcPr>
          <w:p w14:paraId="0B40A2CA" w14:textId="77777777" w:rsidR="000553F6" w:rsidRPr="00B6163E" w:rsidRDefault="000553F6" w:rsidP="000553F6">
            <w:pPr>
              <w:pStyle w:val="Tabletext"/>
              <w:rPr>
                <w:rFonts w:asciiTheme="minorHAnsi" w:hAnsiTheme="minorHAnsi"/>
              </w:rPr>
            </w:pPr>
          </w:p>
        </w:tc>
      </w:tr>
    </w:tbl>
    <w:p w14:paraId="696FD383" w14:textId="09736CA9" w:rsidR="00C02796" w:rsidRPr="00437C59" w:rsidRDefault="00F3666F" w:rsidP="00437C59">
      <w:pPr>
        <w:pStyle w:val="Heading3"/>
        <w:keepNext w:val="0"/>
        <w:rPr>
          <w:rFonts w:asciiTheme="minorHAnsi" w:hAnsiTheme="minorHAnsi" w:cs="Arial"/>
          <w:color w:val="008000"/>
          <w:sz w:val="24"/>
        </w:rPr>
      </w:pPr>
      <w:r w:rsidRPr="00437C59">
        <w:rPr>
          <w:rFonts w:asciiTheme="minorHAnsi" w:hAnsiTheme="minorHAnsi" w:cs="Arial"/>
          <w:color w:val="008000"/>
          <w:sz w:val="24"/>
        </w:rPr>
        <w:t xml:space="preserve">STEP 2: </w:t>
      </w:r>
      <w:r w:rsidR="005928CC" w:rsidRPr="00437C59">
        <w:rPr>
          <w:rFonts w:asciiTheme="minorHAnsi" w:hAnsiTheme="minorHAnsi" w:cs="Arial"/>
          <w:color w:val="008000"/>
          <w:sz w:val="24"/>
        </w:rPr>
        <w:t xml:space="preserve">Develop the Archive System </w:t>
      </w:r>
      <w:r w:rsidR="00C02796" w:rsidRPr="00437C59">
        <w:rPr>
          <w:rFonts w:asciiTheme="minorHAnsi" w:hAnsiTheme="minorHAnsi" w:cs="Arial"/>
          <w:color w:val="008000"/>
          <w:sz w:val="24"/>
        </w:rPr>
        <w:t>Plan</w:t>
      </w:r>
    </w:p>
    <w:p w14:paraId="02123CA8" w14:textId="3C2FBCC4" w:rsidR="00C02796" w:rsidRPr="00B6163E" w:rsidRDefault="00C02796" w:rsidP="005046B4">
      <w:pPr>
        <w:rPr>
          <w:rFonts w:asciiTheme="minorHAnsi" w:hAnsiTheme="minorHAnsi"/>
          <w:color w:val="000000" w:themeColor="text1"/>
        </w:rPr>
      </w:pPr>
      <w:r w:rsidRPr="00437C59">
        <w:rPr>
          <w:rFonts w:asciiTheme="minorHAnsi" w:hAnsiTheme="minorHAnsi"/>
          <w:i/>
          <w:color w:val="008000"/>
        </w:rPr>
        <w:t>The following section describe</w:t>
      </w:r>
      <w:r w:rsidR="00E41AB5" w:rsidRPr="00437C59">
        <w:rPr>
          <w:rFonts w:asciiTheme="minorHAnsi" w:hAnsiTheme="minorHAnsi"/>
          <w:i/>
          <w:color w:val="008000"/>
        </w:rPr>
        <w:t xml:space="preserve">s what to include in the </w:t>
      </w:r>
      <w:r w:rsidRPr="00437C59">
        <w:rPr>
          <w:rFonts w:asciiTheme="minorHAnsi" w:hAnsiTheme="minorHAnsi"/>
          <w:i/>
          <w:color w:val="008000"/>
        </w:rPr>
        <w:t>Archiv</w:t>
      </w:r>
      <w:r w:rsidR="009D04D1" w:rsidRPr="00B6163E">
        <w:rPr>
          <w:rFonts w:asciiTheme="minorHAnsi" w:hAnsiTheme="minorHAnsi"/>
          <w:i/>
          <w:color w:val="008000"/>
        </w:rPr>
        <w:t>ing</w:t>
      </w:r>
      <w:r w:rsidRPr="00437C59">
        <w:rPr>
          <w:rFonts w:asciiTheme="minorHAnsi" w:hAnsiTheme="minorHAnsi"/>
          <w:i/>
          <w:color w:val="008000"/>
        </w:rPr>
        <w:t xml:space="preserve"> System Plan </w:t>
      </w:r>
      <w:r w:rsidR="00E41AB5" w:rsidRPr="00437C59">
        <w:rPr>
          <w:rFonts w:asciiTheme="minorHAnsi" w:hAnsiTheme="minorHAnsi"/>
          <w:i/>
          <w:color w:val="008000"/>
        </w:rPr>
        <w:t xml:space="preserve">for your </w:t>
      </w:r>
      <w:r w:rsidRPr="00437C59">
        <w:rPr>
          <w:rFonts w:asciiTheme="minorHAnsi" w:hAnsiTheme="minorHAnsi"/>
          <w:i/>
          <w:color w:val="008000"/>
        </w:rPr>
        <w:t>national inventory</w:t>
      </w:r>
      <w:r w:rsidR="00E41AB5" w:rsidRPr="00437C59">
        <w:rPr>
          <w:rFonts w:asciiTheme="minorHAnsi" w:hAnsiTheme="minorHAnsi"/>
          <w:i/>
          <w:color w:val="008000"/>
        </w:rPr>
        <w:t>.</w:t>
      </w:r>
      <w:r w:rsidRPr="00437C59">
        <w:rPr>
          <w:rFonts w:asciiTheme="minorHAnsi" w:hAnsiTheme="minorHAnsi"/>
          <w:i/>
          <w:color w:val="008000"/>
        </w:rPr>
        <w:t xml:space="preserve"> </w:t>
      </w:r>
      <w:r w:rsidR="00E41AB5" w:rsidRPr="00437C59">
        <w:rPr>
          <w:rFonts w:asciiTheme="minorHAnsi" w:hAnsiTheme="minorHAnsi"/>
          <w:i/>
          <w:color w:val="008000"/>
        </w:rPr>
        <w:t xml:space="preserve">The overall objective of your </w:t>
      </w:r>
      <w:r w:rsidR="009D04D1" w:rsidRPr="00B6163E">
        <w:rPr>
          <w:rFonts w:asciiTheme="minorHAnsi" w:hAnsiTheme="minorHAnsi"/>
          <w:i/>
          <w:color w:val="008000"/>
        </w:rPr>
        <w:t>p</w:t>
      </w:r>
      <w:r w:rsidR="00E41AB5" w:rsidRPr="00437C59">
        <w:rPr>
          <w:rFonts w:asciiTheme="minorHAnsi" w:hAnsiTheme="minorHAnsi"/>
          <w:i/>
          <w:color w:val="008000"/>
        </w:rPr>
        <w:t xml:space="preserve">lan should be to address </w:t>
      </w:r>
      <w:r w:rsidR="005046B4" w:rsidRPr="00437C59">
        <w:rPr>
          <w:rFonts w:asciiTheme="minorHAnsi" w:hAnsiTheme="minorHAnsi"/>
          <w:i/>
          <w:color w:val="008000"/>
        </w:rPr>
        <w:t xml:space="preserve">what </w:t>
      </w:r>
      <w:r w:rsidR="00E41AB5" w:rsidRPr="00437C59">
        <w:rPr>
          <w:rFonts w:asciiTheme="minorHAnsi" w:hAnsiTheme="minorHAnsi"/>
          <w:i/>
          <w:color w:val="008000"/>
        </w:rPr>
        <w:t>information created during the compilation of your national inventory will be archived, where it will be archived, when it will be archived, by whom it will be archived</w:t>
      </w:r>
      <w:r w:rsidR="009D04D1" w:rsidRPr="00B6163E">
        <w:rPr>
          <w:rFonts w:asciiTheme="minorHAnsi" w:hAnsiTheme="minorHAnsi"/>
          <w:i/>
          <w:color w:val="008000"/>
        </w:rPr>
        <w:t>,</w:t>
      </w:r>
      <w:r w:rsidR="00C8665B" w:rsidRPr="00437C59">
        <w:rPr>
          <w:rFonts w:asciiTheme="minorHAnsi" w:hAnsiTheme="minorHAnsi"/>
          <w:i/>
          <w:color w:val="008000"/>
        </w:rPr>
        <w:t xml:space="preserve"> and who </w:t>
      </w:r>
      <w:r w:rsidR="009D04D1" w:rsidRPr="00B6163E">
        <w:rPr>
          <w:rFonts w:asciiTheme="minorHAnsi" w:hAnsiTheme="minorHAnsi"/>
          <w:i/>
          <w:color w:val="008000"/>
        </w:rPr>
        <w:t xml:space="preserve">will </w:t>
      </w:r>
      <w:r w:rsidR="00C8665B" w:rsidRPr="00437C59">
        <w:rPr>
          <w:rFonts w:asciiTheme="minorHAnsi" w:hAnsiTheme="minorHAnsi"/>
          <w:i/>
          <w:color w:val="008000"/>
        </w:rPr>
        <w:t>ha</w:t>
      </w:r>
      <w:r w:rsidR="009D04D1" w:rsidRPr="00B6163E">
        <w:rPr>
          <w:rFonts w:asciiTheme="minorHAnsi" w:hAnsiTheme="minorHAnsi"/>
          <w:i/>
          <w:color w:val="008000"/>
        </w:rPr>
        <w:t>ve</w:t>
      </w:r>
      <w:r w:rsidR="00C8665B" w:rsidRPr="00437C59">
        <w:rPr>
          <w:rFonts w:asciiTheme="minorHAnsi" w:hAnsiTheme="minorHAnsi"/>
          <w:i/>
          <w:color w:val="008000"/>
        </w:rPr>
        <w:t xml:space="preserve"> access to it and how</w:t>
      </w:r>
      <w:r w:rsidR="005046B4" w:rsidRPr="00437C59">
        <w:rPr>
          <w:rFonts w:asciiTheme="minorHAnsi" w:hAnsiTheme="minorHAnsi"/>
          <w:i/>
          <w:color w:val="008000"/>
        </w:rPr>
        <w:t xml:space="preserve">. It is important that you </w:t>
      </w:r>
      <w:r w:rsidR="005046B4" w:rsidRPr="00437C59">
        <w:rPr>
          <w:rFonts w:asciiTheme="minorHAnsi" w:hAnsiTheme="minorHAnsi"/>
          <w:i/>
          <w:color w:val="008000"/>
        </w:rPr>
        <w:lastRenderedPageBreak/>
        <w:t xml:space="preserve">save information throughout the </w:t>
      </w:r>
      <w:r w:rsidR="009D04D1" w:rsidRPr="00B6163E">
        <w:rPr>
          <w:rFonts w:asciiTheme="minorHAnsi" w:hAnsiTheme="minorHAnsi"/>
          <w:i/>
          <w:color w:val="008000"/>
        </w:rPr>
        <w:t>compilation</w:t>
      </w:r>
      <w:r w:rsidR="009D04D1" w:rsidRPr="00437C59">
        <w:rPr>
          <w:rFonts w:asciiTheme="minorHAnsi" w:hAnsiTheme="minorHAnsi"/>
          <w:i/>
          <w:color w:val="008000"/>
        </w:rPr>
        <w:t xml:space="preserve"> </w:t>
      </w:r>
      <w:r w:rsidR="005046B4" w:rsidRPr="00437C59">
        <w:rPr>
          <w:rFonts w:asciiTheme="minorHAnsi" w:hAnsiTheme="minorHAnsi"/>
          <w:i/>
          <w:color w:val="008000"/>
        </w:rPr>
        <w:t xml:space="preserve">of your national inventory, </w:t>
      </w:r>
      <w:r w:rsidR="009D04D1" w:rsidRPr="00B6163E">
        <w:rPr>
          <w:rFonts w:asciiTheme="minorHAnsi" w:hAnsiTheme="minorHAnsi"/>
          <w:i/>
          <w:color w:val="008000"/>
        </w:rPr>
        <w:t>rather than only</w:t>
      </w:r>
      <w:r w:rsidR="005046B4" w:rsidRPr="00437C59">
        <w:rPr>
          <w:rFonts w:asciiTheme="minorHAnsi" w:hAnsiTheme="minorHAnsi"/>
          <w:i/>
          <w:color w:val="008000"/>
        </w:rPr>
        <w:t xml:space="preserve"> at the end of the process, and that your plan</w:t>
      </w:r>
      <w:r w:rsidR="00E41AB5" w:rsidRPr="00437C59">
        <w:rPr>
          <w:rFonts w:asciiTheme="minorHAnsi" w:hAnsiTheme="minorHAnsi"/>
          <w:i/>
          <w:color w:val="008000"/>
        </w:rPr>
        <w:t xml:space="preserve"> address the </w:t>
      </w:r>
      <w:r w:rsidR="005046B4" w:rsidRPr="00437C59">
        <w:rPr>
          <w:rFonts w:asciiTheme="minorHAnsi" w:hAnsiTheme="minorHAnsi"/>
          <w:i/>
          <w:color w:val="008000"/>
        </w:rPr>
        <w:t>gaps you</w:t>
      </w:r>
      <w:r w:rsidR="009D04D1" w:rsidRPr="00B6163E">
        <w:rPr>
          <w:rFonts w:asciiTheme="minorHAnsi" w:hAnsiTheme="minorHAnsi"/>
          <w:i/>
          <w:color w:val="008000"/>
        </w:rPr>
        <w:t xml:space="preserve"> may have</w:t>
      </w:r>
      <w:r w:rsidR="005046B4" w:rsidRPr="00437C59">
        <w:rPr>
          <w:rFonts w:asciiTheme="minorHAnsi" w:hAnsiTheme="minorHAnsi"/>
          <w:i/>
          <w:color w:val="008000"/>
        </w:rPr>
        <w:t xml:space="preserve"> identified in</w:t>
      </w:r>
      <w:r w:rsidR="009D04D1" w:rsidRPr="00B6163E">
        <w:rPr>
          <w:rFonts w:asciiTheme="minorHAnsi" w:hAnsiTheme="minorHAnsi"/>
          <w:i/>
          <w:color w:val="008000"/>
        </w:rPr>
        <w:t xml:space="preserve"> Table 6-1, above.</w:t>
      </w:r>
    </w:p>
    <w:p w14:paraId="10ADBA5F" w14:textId="453A53BA" w:rsidR="00C02796" w:rsidRPr="00B6163E" w:rsidRDefault="00C02796" w:rsidP="00437C59">
      <w:pPr>
        <w:pStyle w:val="Heading4"/>
        <w:rPr>
          <w:rFonts w:asciiTheme="minorHAnsi" w:hAnsiTheme="minorHAnsi"/>
          <w:sz w:val="24"/>
          <w:szCs w:val="24"/>
          <w:lang w:val="en-US"/>
        </w:rPr>
      </w:pPr>
      <w:r w:rsidRPr="00B6163E">
        <w:rPr>
          <w:rFonts w:asciiTheme="minorHAnsi" w:hAnsiTheme="minorHAnsi"/>
          <w:sz w:val="24"/>
          <w:szCs w:val="24"/>
          <w:lang w:val="en-US"/>
        </w:rPr>
        <w:t>Responsibilities</w:t>
      </w:r>
      <w:r w:rsidR="00A844B4" w:rsidRPr="00B6163E">
        <w:rPr>
          <w:rFonts w:asciiTheme="minorHAnsi" w:hAnsiTheme="minorHAnsi"/>
          <w:sz w:val="24"/>
          <w:szCs w:val="24"/>
          <w:lang w:val="en-US"/>
        </w:rPr>
        <w:t xml:space="preserve"> of the Archiving Coordinator</w:t>
      </w:r>
    </w:p>
    <w:p w14:paraId="69AAF131" w14:textId="7DCB9216" w:rsidR="00A844B4" w:rsidRPr="00B6163E" w:rsidRDefault="00A844B4" w:rsidP="00A844B4">
      <w:pPr>
        <w:rPr>
          <w:rFonts w:asciiTheme="minorHAnsi" w:hAnsiTheme="minorHAnsi"/>
          <w:i/>
          <w:color w:val="008000"/>
        </w:rPr>
      </w:pPr>
      <w:r w:rsidRPr="00B6163E">
        <w:rPr>
          <w:rFonts w:asciiTheme="minorHAnsi" w:hAnsiTheme="minorHAnsi"/>
          <w:i/>
          <w:color w:val="008000"/>
        </w:rPr>
        <w:t xml:space="preserve">This subsection will be part of the Archiving System Plan and provides an overview of the responsibilities of the Archiving </w:t>
      </w:r>
      <w:r w:rsidR="009D04D1" w:rsidRPr="00B6163E">
        <w:rPr>
          <w:rFonts w:asciiTheme="minorHAnsi" w:hAnsiTheme="minorHAnsi"/>
          <w:i/>
          <w:color w:val="008000"/>
        </w:rPr>
        <w:t>c</w:t>
      </w:r>
      <w:r w:rsidRPr="00B6163E">
        <w:rPr>
          <w:rFonts w:asciiTheme="minorHAnsi" w:hAnsiTheme="minorHAnsi"/>
          <w:i/>
          <w:color w:val="008000"/>
        </w:rPr>
        <w:t xml:space="preserve">oordinator. It is included in the plan for ease of access by the Archiving Coordinator. </w:t>
      </w:r>
      <w:r w:rsidR="00A27FBA" w:rsidRPr="00B6163E">
        <w:rPr>
          <w:rFonts w:asciiTheme="minorHAnsi" w:hAnsiTheme="minorHAnsi"/>
          <w:i/>
          <w:color w:val="008000"/>
        </w:rPr>
        <w:t xml:space="preserve">You may modify this bulleted </w:t>
      </w:r>
      <w:r w:rsidRPr="00B6163E">
        <w:rPr>
          <w:rFonts w:asciiTheme="minorHAnsi" w:hAnsiTheme="minorHAnsi"/>
          <w:i/>
          <w:color w:val="008000"/>
        </w:rPr>
        <w:t>list of responsibilities</w:t>
      </w:r>
      <w:r w:rsidR="00A27FBA" w:rsidRPr="00B6163E">
        <w:rPr>
          <w:rFonts w:asciiTheme="minorHAnsi" w:hAnsiTheme="minorHAnsi"/>
          <w:i/>
          <w:color w:val="008000"/>
        </w:rPr>
        <w:t xml:space="preserve"> according to your needs</w:t>
      </w:r>
      <w:r w:rsidRPr="00B6163E">
        <w:rPr>
          <w:rFonts w:asciiTheme="minorHAnsi" w:hAnsiTheme="minorHAnsi"/>
          <w:i/>
          <w:color w:val="008000"/>
        </w:rPr>
        <w:t>.</w:t>
      </w:r>
    </w:p>
    <w:p w14:paraId="17F713FB" w14:textId="7893ABC1" w:rsidR="001D54F2" w:rsidRPr="00B6163E" w:rsidRDefault="00C02796" w:rsidP="00900501">
      <w:pPr>
        <w:rPr>
          <w:rFonts w:asciiTheme="minorHAnsi" w:hAnsiTheme="minorHAnsi"/>
          <w:color w:val="000000" w:themeColor="text1"/>
        </w:rPr>
      </w:pPr>
      <w:r w:rsidRPr="00B6163E">
        <w:rPr>
          <w:rFonts w:asciiTheme="minorHAnsi" w:hAnsiTheme="minorHAnsi"/>
          <w:color w:val="000000" w:themeColor="text1"/>
        </w:rPr>
        <w:t xml:space="preserve">The role of </w:t>
      </w:r>
      <w:r w:rsidR="00A844B4" w:rsidRPr="00B6163E">
        <w:rPr>
          <w:rFonts w:asciiTheme="minorHAnsi" w:hAnsiTheme="minorHAnsi"/>
          <w:color w:val="000000" w:themeColor="text1"/>
        </w:rPr>
        <w:t>the</w:t>
      </w:r>
      <w:r w:rsidR="005046B4" w:rsidRPr="00B6163E">
        <w:rPr>
          <w:rFonts w:asciiTheme="minorHAnsi" w:hAnsiTheme="minorHAnsi"/>
          <w:color w:val="000000" w:themeColor="text1"/>
        </w:rPr>
        <w:t xml:space="preserve"> </w:t>
      </w:r>
      <w:r w:rsidRPr="00B6163E">
        <w:rPr>
          <w:rFonts w:asciiTheme="minorHAnsi" w:hAnsiTheme="minorHAnsi"/>
          <w:color w:val="000000" w:themeColor="text1"/>
        </w:rPr>
        <w:t xml:space="preserve">Archiving Coordinator </w:t>
      </w:r>
      <w:r w:rsidR="00900501" w:rsidRPr="00B6163E">
        <w:rPr>
          <w:rFonts w:asciiTheme="minorHAnsi" w:hAnsiTheme="minorHAnsi"/>
          <w:color w:val="000000" w:themeColor="text1"/>
        </w:rPr>
        <w:t>entails the following</w:t>
      </w:r>
      <w:r w:rsidR="009D04D1" w:rsidRPr="00B6163E">
        <w:rPr>
          <w:rFonts w:asciiTheme="minorHAnsi" w:hAnsiTheme="minorHAnsi"/>
          <w:color w:val="000000" w:themeColor="text1"/>
        </w:rPr>
        <w:t>:</w:t>
      </w:r>
    </w:p>
    <w:p w14:paraId="00D79877" w14:textId="110471C0" w:rsidR="00900501" w:rsidRDefault="00A844B4" w:rsidP="00B6163E">
      <w:pPr>
        <w:pStyle w:val="ListParagraph"/>
        <w:numPr>
          <w:ilvl w:val="0"/>
          <w:numId w:val="23"/>
        </w:numPr>
        <w:ind w:left="720"/>
        <w:rPr>
          <w:rFonts w:asciiTheme="minorHAnsi" w:hAnsiTheme="minorHAnsi"/>
          <w:color w:val="000000" w:themeColor="text1"/>
        </w:rPr>
      </w:pPr>
      <w:r w:rsidRPr="00B6163E">
        <w:rPr>
          <w:rFonts w:asciiTheme="minorHAnsi" w:hAnsiTheme="minorHAnsi"/>
          <w:color w:val="000000" w:themeColor="text1"/>
        </w:rPr>
        <w:t xml:space="preserve">Setting up </w:t>
      </w:r>
      <w:r w:rsidR="002C0D80">
        <w:rPr>
          <w:rFonts w:asciiTheme="minorHAnsi" w:hAnsiTheme="minorHAnsi"/>
          <w:color w:val="000000" w:themeColor="text1"/>
        </w:rPr>
        <w:t>and</w:t>
      </w:r>
      <w:r w:rsidRPr="00B6163E">
        <w:rPr>
          <w:rFonts w:asciiTheme="minorHAnsi" w:hAnsiTheme="minorHAnsi"/>
          <w:color w:val="000000" w:themeColor="text1"/>
        </w:rPr>
        <w:t xml:space="preserve"> operating the Archiving System and c</w:t>
      </w:r>
      <w:r w:rsidR="00900501" w:rsidRPr="00B6163E">
        <w:rPr>
          <w:rFonts w:asciiTheme="minorHAnsi" w:hAnsiTheme="minorHAnsi"/>
          <w:color w:val="000000" w:themeColor="text1"/>
        </w:rPr>
        <w:t>ompiling the Archiving System Plan</w:t>
      </w:r>
    </w:p>
    <w:p w14:paraId="52F4E9DC" w14:textId="728C919D" w:rsidR="003B66F3" w:rsidRPr="00B6163E" w:rsidRDefault="003B66F3" w:rsidP="00B6163E">
      <w:pPr>
        <w:pStyle w:val="ListParagraph"/>
        <w:numPr>
          <w:ilvl w:val="0"/>
          <w:numId w:val="23"/>
        </w:numPr>
        <w:ind w:left="720"/>
        <w:rPr>
          <w:rFonts w:asciiTheme="minorHAnsi" w:hAnsiTheme="minorHAnsi"/>
          <w:color w:val="000000" w:themeColor="text1"/>
        </w:rPr>
      </w:pPr>
      <w:r>
        <w:rPr>
          <w:rFonts w:asciiTheme="minorHAnsi" w:hAnsiTheme="minorHAnsi"/>
          <w:color w:val="000000" w:themeColor="text1"/>
        </w:rPr>
        <w:t xml:space="preserve">Maintaining the </w:t>
      </w:r>
      <w:r w:rsidR="00B37620">
        <w:rPr>
          <w:rFonts w:asciiTheme="minorHAnsi" w:hAnsiTheme="minorHAnsi"/>
          <w:color w:val="000000" w:themeColor="text1"/>
        </w:rPr>
        <w:t>Archiving System P</w:t>
      </w:r>
      <w:r>
        <w:rPr>
          <w:rFonts w:asciiTheme="minorHAnsi" w:hAnsiTheme="minorHAnsi"/>
          <w:color w:val="000000" w:themeColor="text1"/>
        </w:rPr>
        <w:t xml:space="preserve">lan, and reviewing and updating it as required (at least every </w:t>
      </w:r>
      <w:r w:rsidR="00B37620">
        <w:rPr>
          <w:rFonts w:asciiTheme="minorHAnsi" w:hAnsiTheme="minorHAnsi"/>
          <w:color w:val="000000" w:themeColor="text1"/>
        </w:rPr>
        <w:t xml:space="preserve">inventory compilation </w:t>
      </w:r>
      <w:r>
        <w:rPr>
          <w:rFonts w:asciiTheme="minorHAnsi" w:hAnsiTheme="minorHAnsi"/>
          <w:color w:val="000000" w:themeColor="text1"/>
        </w:rPr>
        <w:t>cycle)</w:t>
      </w:r>
    </w:p>
    <w:p w14:paraId="25452C43" w14:textId="15BB1D16" w:rsidR="00900501" w:rsidRPr="00B6163E" w:rsidRDefault="00900501" w:rsidP="00B6163E">
      <w:pPr>
        <w:pStyle w:val="ListParagraph"/>
        <w:numPr>
          <w:ilvl w:val="0"/>
          <w:numId w:val="23"/>
        </w:numPr>
        <w:ind w:left="720"/>
        <w:rPr>
          <w:rFonts w:asciiTheme="minorHAnsi" w:hAnsiTheme="minorHAnsi"/>
          <w:color w:val="000000" w:themeColor="text1"/>
        </w:rPr>
      </w:pPr>
      <w:r w:rsidRPr="00B6163E">
        <w:rPr>
          <w:rFonts w:asciiTheme="minorHAnsi" w:hAnsiTheme="minorHAnsi"/>
          <w:color w:val="000000" w:themeColor="text1"/>
        </w:rPr>
        <w:t xml:space="preserve">Ensuring that all actions in the </w:t>
      </w:r>
      <w:r w:rsidR="002C0D80">
        <w:rPr>
          <w:rFonts w:asciiTheme="minorHAnsi" w:hAnsiTheme="minorHAnsi"/>
          <w:color w:val="000000" w:themeColor="text1"/>
        </w:rPr>
        <w:t>Archiving System P</w:t>
      </w:r>
      <w:r w:rsidRPr="00B6163E">
        <w:rPr>
          <w:rFonts w:asciiTheme="minorHAnsi" w:hAnsiTheme="minorHAnsi"/>
          <w:color w:val="000000" w:themeColor="text1"/>
        </w:rPr>
        <w:t>lan are implemented</w:t>
      </w:r>
    </w:p>
    <w:p w14:paraId="1AC29795" w14:textId="3C9243C2" w:rsidR="00900501" w:rsidRPr="00B6163E" w:rsidRDefault="00A27FBA" w:rsidP="00B6163E">
      <w:pPr>
        <w:pStyle w:val="ListParagraph"/>
        <w:numPr>
          <w:ilvl w:val="0"/>
          <w:numId w:val="23"/>
        </w:numPr>
        <w:ind w:left="720"/>
        <w:rPr>
          <w:rFonts w:asciiTheme="minorHAnsi" w:hAnsiTheme="minorHAnsi"/>
          <w:color w:val="000000" w:themeColor="text1"/>
        </w:rPr>
      </w:pPr>
      <w:r w:rsidRPr="00B6163E">
        <w:rPr>
          <w:rFonts w:asciiTheme="minorHAnsi" w:hAnsiTheme="minorHAnsi"/>
          <w:color w:val="000000" w:themeColor="text1"/>
        </w:rPr>
        <w:t xml:space="preserve">Conveying to the inventory compilers </w:t>
      </w:r>
      <w:r w:rsidR="00900501" w:rsidRPr="00B6163E">
        <w:rPr>
          <w:rFonts w:asciiTheme="minorHAnsi" w:hAnsiTheme="minorHAnsi"/>
          <w:color w:val="000000" w:themeColor="text1"/>
        </w:rPr>
        <w:t>the Archiving System, including</w:t>
      </w:r>
      <w:r w:rsidRPr="00B6163E">
        <w:rPr>
          <w:rFonts w:asciiTheme="minorHAnsi" w:hAnsiTheme="minorHAnsi"/>
          <w:color w:val="000000" w:themeColor="text1"/>
        </w:rPr>
        <w:t>:</w:t>
      </w:r>
    </w:p>
    <w:p w14:paraId="41D6FBB0" w14:textId="3AB4A012" w:rsidR="00A27FBA" w:rsidRPr="00B6163E" w:rsidRDefault="00A27FBA" w:rsidP="00B6163E">
      <w:pPr>
        <w:pStyle w:val="ListParagraph"/>
        <w:numPr>
          <w:ilvl w:val="1"/>
          <w:numId w:val="9"/>
        </w:numPr>
        <w:ind w:left="1080"/>
        <w:rPr>
          <w:rFonts w:asciiTheme="minorHAnsi" w:hAnsiTheme="minorHAnsi"/>
          <w:color w:val="000000" w:themeColor="text1"/>
        </w:rPr>
      </w:pPr>
      <w:r w:rsidRPr="00B6163E">
        <w:rPr>
          <w:rFonts w:asciiTheme="minorHAnsi" w:hAnsiTheme="minorHAnsi"/>
          <w:color w:val="000000" w:themeColor="text1"/>
        </w:rPr>
        <w:t>The location of the a</w:t>
      </w:r>
      <w:r w:rsidR="00900501" w:rsidRPr="00B6163E">
        <w:rPr>
          <w:rFonts w:asciiTheme="minorHAnsi" w:hAnsiTheme="minorHAnsi"/>
          <w:color w:val="000000" w:themeColor="text1"/>
        </w:rPr>
        <w:t>rchiv</w:t>
      </w:r>
      <w:r w:rsidRPr="00B6163E">
        <w:rPr>
          <w:rFonts w:asciiTheme="minorHAnsi" w:hAnsiTheme="minorHAnsi"/>
          <w:color w:val="000000" w:themeColor="text1"/>
        </w:rPr>
        <w:t>e</w:t>
      </w:r>
    </w:p>
    <w:p w14:paraId="0EEBD82A" w14:textId="3E6DAC4E" w:rsidR="00900501" w:rsidRPr="00B6163E" w:rsidRDefault="00A27FBA" w:rsidP="00B6163E">
      <w:pPr>
        <w:pStyle w:val="ListParagraph"/>
        <w:numPr>
          <w:ilvl w:val="1"/>
          <w:numId w:val="9"/>
        </w:numPr>
        <w:ind w:left="1080"/>
        <w:rPr>
          <w:rFonts w:asciiTheme="minorHAnsi" w:hAnsiTheme="minorHAnsi"/>
          <w:color w:val="000000" w:themeColor="text1"/>
        </w:rPr>
      </w:pPr>
      <w:r w:rsidRPr="00B6163E">
        <w:rPr>
          <w:rFonts w:asciiTheme="minorHAnsi" w:hAnsiTheme="minorHAnsi"/>
          <w:color w:val="000000" w:themeColor="text1"/>
        </w:rPr>
        <w:t>Instructions regarding</w:t>
      </w:r>
      <w:r w:rsidR="00900501" w:rsidRPr="00B6163E">
        <w:rPr>
          <w:rFonts w:asciiTheme="minorHAnsi" w:hAnsiTheme="minorHAnsi"/>
          <w:color w:val="000000" w:themeColor="text1"/>
        </w:rPr>
        <w:t xml:space="preserve"> access</w:t>
      </w:r>
      <w:r w:rsidR="00A844B4" w:rsidRPr="00B6163E">
        <w:rPr>
          <w:rFonts w:asciiTheme="minorHAnsi" w:hAnsiTheme="minorHAnsi"/>
          <w:color w:val="000000" w:themeColor="text1"/>
        </w:rPr>
        <w:t xml:space="preserve">, </w:t>
      </w:r>
      <w:r w:rsidRPr="00B6163E">
        <w:rPr>
          <w:rFonts w:asciiTheme="minorHAnsi" w:hAnsiTheme="minorHAnsi"/>
          <w:color w:val="000000" w:themeColor="text1"/>
        </w:rPr>
        <w:t xml:space="preserve">the </w:t>
      </w:r>
      <w:r w:rsidR="00A844B4" w:rsidRPr="00B6163E">
        <w:rPr>
          <w:rFonts w:asciiTheme="minorHAnsi" w:hAnsiTheme="minorHAnsi"/>
          <w:color w:val="000000" w:themeColor="text1"/>
        </w:rPr>
        <w:t>file</w:t>
      </w:r>
      <w:r w:rsidR="00900501" w:rsidRPr="00B6163E">
        <w:rPr>
          <w:rFonts w:asciiTheme="minorHAnsi" w:hAnsiTheme="minorHAnsi"/>
          <w:color w:val="000000" w:themeColor="text1"/>
        </w:rPr>
        <w:t xml:space="preserve"> structure</w:t>
      </w:r>
      <w:r w:rsidRPr="00B6163E">
        <w:rPr>
          <w:rFonts w:asciiTheme="minorHAnsi" w:hAnsiTheme="minorHAnsi"/>
          <w:color w:val="000000" w:themeColor="text1"/>
        </w:rPr>
        <w:t>,</w:t>
      </w:r>
      <w:r w:rsidR="00900501" w:rsidRPr="00B6163E">
        <w:rPr>
          <w:rFonts w:asciiTheme="minorHAnsi" w:hAnsiTheme="minorHAnsi"/>
          <w:color w:val="000000" w:themeColor="text1"/>
        </w:rPr>
        <w:t xml:space="preserve"> and </w:t>
      </w:r>
      <w:r w:rsidRPr="00B6163E">
        <w:rPr>
          <w:rFonts w:asciiTheme="minorHAnsi" w:hAnsiTheme="minorHAnsi"/>
          <w:color w:val="000000" w:themeColor="text1"/>
        </w:rPr>
        <w:t xml:space="preserve">file/folder </w:t>
      </w:r>
      <w:r w:rsidR="00A844B4" w:rsidRPr="00B6163E">
        <w:rPr>
          <w:rFonts w:asciiTheme="minorHAnsi" w:hAnsiTheme="minorHAnsi"/>
          <w:color w:val="000000" w:themeColor="text1"/>
        </w:rPr>
        <w:t>naming convention</w:t>
      </w:r>
      <w:r w:rsidRPr="00B6163E">
        <w:rPr>
          <w:rFonts w:asciiTheme="minorHAnsi" w:hAnsiTheme="minorHAnsi"/>
          <w:color w:val="000000" w:themeColor="text1"/>
        </w:rPr>
        <w:t>s</w:t>
      </w:r>
    </w:p>
    <w:p w14:paraId="72CF3C72" w14:textId="1077F70B" w:rsidR="00900501" w:rsidRPr="00B6163E" w:rsidRDefault="00A27FBA" w:rsidP="00B6163E">
      <w:pPr>
        <w:pStyle w:val="ListParagraph"/>
        <w:numPr>
          <w:ilvl w:val="1"/>
          <w:numId w:val="9"/>
        </w:numPr>
        <w:ind w:left="1080"/>
        <w:rPr>
          <w:rFonts w:asciiTheme="minorHAnsi" w:hAnsiTheme="minorHAnsi"/>
          <w:color w:val="000000" w:themeColor="text1"/>
        </w:rPr>
      </w:pPr>
      <w:r w:rsidRPr="00B6163E">
        <w:rPr>
          <w:rFonts w:asciiTheme="minorHAnsi" w:hAnsiTheme="minorHAnsi"/>
          <w:color w:val="000000" w:themeColor="text1"/>
        </w:rPr>
        <w:t xml:space="preserve">The </w:t>
      </w:r>
      <w:r w:rsidR="00A844B4" w:rsidRPr="00B6163E">
        <w:rPr>
          <w:rFonts w:asciiTheme="minorHAnsi" w:hAnsiTheme="minorHAnsi"/>
          <w:color w:val="000000" w:themeColor="text1"/>
        </w:rPr>
        <w:t xml:space="preserve">archiving </w:t>
      </w:r>
      <w:r w:rsidR="00900501" w:rsidRPr="00B6163E">
        <w:rPr>
          <w:rFonts w:asciiTheme="minorHAnsi" w:hAnsiTheme="minorHAnsi"/>
          <w:color w:val="000000" w:themeColor="text1"/>
        </w:rPr>
        <w:t>plan and related responsibilities</w:t>
      </w:r>
      <w:r w:rsidR="00A844B4" w:rsidRPr="00B6163E">
        <w:rPr>
          <w:rFonts w:asciiTheme="minorHAnsi" w:hAnsiTheme="minorHAnsi"/>
          <w:color w:val="000000" w:themeColor="text1"/>
        </w:rPr>
        <w:t xml:space="preserve"> for each </w:t>
      </w:r>
      <w:r w:rsidR="00876BD5" w:rsidRPr="00B6163E">
        <w:rPr>
          <w:rFonts w:asciiTheme="minorHAnsi" w:hAnsiTheme="minorHAnsi"/>
          <w:color w:val="000000" w:themeColor="text1"/>
        </w:rPr>
        <w:t>inventory compiler</w:t>
      </w:r>
      <w:r w:rsidR="00876BD5" w:rsidRPr="00B6163E" w:rsidDel="00876BD5">
        <w:rPr>
          <w:rFonts w:asciiTheme="minorHAnsi" w:hAnsiTheme="minorHAnsi"/>
          <w:color w:val="000000" w:themeColor="text1"/>
        </w:rPr>
        <w:t xml:space="preserve"> </w:t>
      </w:r>
      <w:r w:rsidR="00A844B4" w:rsidRPr="00B6163E">
        <w:rPr>
          <w:rFonts w:asciiTheme="minorHAnsi" w:hAnsiTheme="minorHAnsi"/>
          <w:color w:val="000000" w:themeColor="text1"/>
        </w:rPr>
        <w:t>regarding the</w:t>
      </w:r>
      <w:r w:rsidR="00900501" w:rsidRPr="00B6163E">
        <w:rPr>
          <w:rFonts w:asciiTheme="minorHAnsi" w:hAnsiTheme="minorHAnsi"/>
          <w:color w:val="000000" w:themeColor="text1"/>
        </w:rPr>
        <w:t xml:space="preserve"> documents to be archived and </w:t>
      </w:r>
      <w:r w:rsidR="00A844B4" w:rsidRPr="00B6163E">
        <w:rPr>
          <w:rFonts w:asciiTheme="minorHAnsi" w:hAnsiTheme="minorHAnsi"/>
          <w:color w:val="000000" w:themeColor="text1"/>
        </w:rPr>
        <w:t>archiving timelines</w:t>
      </w:r>
    </w:p>
    <w:p w14:paraId="1E12ACAA" w14:textId="2AEC894C" w:rsidR="005046B4" w:rsidRPr="00B6163E" w:rsidRDefault="00A844B4" w:rsidP="00B6163E">
      <w:pPr>
        <w:pStyle w:val="Bullet"/>
        <w:rPr>
          <w:rFonts w:asciiTheme="minorHAnsi" w:hAnsiTheme="minorHAnsi"/>
          <w:color w:val="008000"/>
        </w:rPr>
      </w:pPr>
      <w:r w:rsidRPr="00B6163E">
        <w:rPr>
          <w:rFonts w:asciiTheme="minorHAnsi" w:hAnsiTheme="minorHAnsi"/>
        </w:rPr>
        <w:t xml:space="preserve">Tracking the implementation of the </w:t>
      </w:r>
      <w:r w:rsidR="002C0D80">
        <w:rPr>
          <w:rFonts w:asciiTheme="minorHAnsi" w:hAnsiTheme="minorHAnsi"/>
        </w:rPr>
        <w:t>A</w:t>
      </w:r>
      <w:r w:rsidRPr="00B6163E">
        <w:rPr>
          <w:rFonts w:asciiTheme="minorHAnsi" w:hAnsiTheme="minorHAnsi"/>
        </w:rPr>
        <w:t xml:space="preserve">rchiving </w:t>
      </w:r>
      <w:r w:rsidR="002C0D80">
        <w:rPr>
          <w:rFonts w:asciiTheme="minorHAnsi" w:hAnsiTheme="minorHAnsi"/>
        </w:rPr>
        <w:t>System P</w:t>
      </w:r>
      <w:r w:rsidRPr="00B6163E">
        <w:rPr>
          <w:rFonts w:asciiTheme="minorHAnsi" w:hAnsiTheme="minorHAnsi"/>
        </w:rPr>
        <w:t>lan</w:t>
      </w:r>
    </w:p>
    <w:p w14:paraId="16CD6B26" w14:textId="34B24708" w:rsidR="00900501" w:rsidRPr="00B6163E" w:rsidRDefault="00A844B4" w:rsidP="00437C59">
      <w:pPr>
        <w:pStyle w:val="Heading4"/>
        <w:rPr>
          <w:rFonts w:asciiTheme="minorHAnsi" w:hAnsiTheme="minorHAnsi"/>
          <w:sz w:val="24"/>
          <w:szCs w:val="24"/>
          <w:lang w:val="en-US"/>
        </w:rPr>
      </w:pPr>
      <w:r w:rsidRPr="00B6163E">
        <w:rPr>
          <w:rFonts w:asciiTheme="minorHAnsi" w:hAnsiTheme="minorHAnsi"/>
          <w:sz w:val="24"/>
          <w:szCs w:val="24"/>
          <w:lang w:val="en-US"/>
        </w:rPr>
        <w:t>Archiving</w:t>
      </w:r>
      <w:r w:rsidR="00417F84" w:rsidRPr="00B6163E">
        <w:rPr>
          <w:rFonts w:asciiTheme="minorHAnsi" w:hAnsiTheme="minorHAnsi"/>
          <w:sz w:val="24"/>
          <w:szCs w:val="24"/>
          <w:lang w:val="en-US"/>
        </w:rPr>
        <w:t xml:space="preserve"> location</w:t>
      </w:r>
      <w:r w:rsidR="00A27FBA" w:rsidRPr="00B6163E">
        <w:rPr>
          <w:rFonts w:asciiTheme="minorHAnsi" w:hAnsiTheme="minorHAnsi"/>
          <w:sz w:val="24"/>
          <w:szCs w:val="24"/>
          <w:lang w:val="en-US"/>
        </w:rPr>
        <w:t>,</w:t>
      </w:r>
      <w:r w:rsidR="00417F84" w:rsidRPr="00B6163E">
        <w:rPr>
          <w:rFonts w:asciiTheme="minorHAnsi" w:hAnsiTheme="minorHAnsi"/>
          <w:sz w:val="24"/>
          <w:szCs w:val="24"/>
          <w:lang w:val="en-US"/>
        </w:rPr>
        <w:t xml:space="preserve"> </w:t>
      </w:r>
      <w:r w:rsidR="00DE09E1">
        <w:rPr>
          <w:rFonts w:asciiTheme="minorHAnsi" w:hAnsiTheme="minorHAnsi"/>
          <w:sz w:val="24"/>
          <w:szCs w:val="24"/>
          <w:lang w:val="en-US"/>
        </w:rPr>
        <w:t xml:space="preserve">archive </w:t>
      </w:r>
      <w:r w:rsidR="00417F84" w:rsidRPr="00B6163E">
        <w:rPr>
          <w:rFonts w:asciiTheme="minorHAnsi" w:hAnsiTheme="minorHAnsi"/>
          <w:sz w:val="24"/>
          <w:szCs w:val="24"/>
          <w:lang w:val="en-US"/>
        </w:rPr>
        <w:t>backup</w:t>
      </w:r>
      <w:r w:rsidR="00A27FBA" w:rsidRPr="00B6163E">
        <w:rPr>
          <w:rFonts w:asciiTheme="minorHAnsi" w:hAnsiTheme="minorHAnsi"/>
          <w:sz w:val="24"/>
          <w:szCs w:val="24"/>
          <w:lang w:val="en-US"/>
        </w:rPr>
        <w:t>, and person in charge</w:t>
      </w:r>
    </w:p>
    <w:p w14:paraId="06B76A2F" w14:textId="1DE900E2" w:rsidR="00417F84" w:rsidRPr="00B6163E" w:rsidRDefault="00417F84" w:rsidP="00417F84">
      <w:pPr>
        <w:rPr>
          <w:rFonts w:asciiTheme="minorHAnsi" w:hAnsiTheme="minorHAnsi"/>
          <w:lang w:eastAsia="x-none"/>
        </w:rPr>
      </w:pPr>
      <w:r w:rsidRPr="00B6163E">
        <w:rPr>
          <w:rFonts w:asciiTheme="minorHAnsi" w:hAnsiTheme="minorHAnsi"/>
          <w:i/>
          <w:color w:val="008000"/>
        </w:rPr>
        <w:t>This subsection indicate</w:t>
      </w:r>
      <w:r w:rsidR="001553D8" w:rsidRPr="00B6163E">
        <w:rPr>
          <w:rFonts w:asciiTheme="minorHAnsi" w:hAnsiTheme="minorHAnsi"/>
          <w:i/>
          <w:color w:val="008000"/>
        </w:rPr>
        <w:t>s</w:t>
      </w:r>
      <w:r w:rsidRPr="00B6163E">
        <w:rPr>
          <w:rFonts w:asciiTheme="minorHAnsi" w:hAnsiTheme="minorHAnsi"/>
          <w:i/>
          <w:color w:val="008000"/>
        </w:rPr>
        <w:t xml:space="preserve"> where files are archived</w:t>
      </w:r>
      <w:r w:rsidR="00D65D52">
        <w:rPr>
          <w:rFonts w:asciiTheme="minorHAnsi" w:hAnsiTheme="minorHAnsi"/>
          <w:i/>
          <w:color w:val="008000"/>
        </w:rPr>
        <w:t>,</w:t>
      </w:r>
      <w:r w:rsidRPr="00B6163E">
        <w:rPr>
          <w:rFonts w:asciiTheme="minorHAnsi" w:hAnsiTheme="minorHAnsi"/>
          <w:i/>
          <w:color w:val="008000"/>
        </w:rPr>
        <w:t xml:space="preserve"> where a backup is kept</w:t>
      </w:r>
      <w:r w:rsidR="00D65D52">
        <w:rPr>
          <w:rFonts w:asciiTheme="minorHAnsi" w:hAnsiTheme="minorHAnsi"/>
          <w:i/>
          <w:color w:val="008000"/>
        </w:rPr>
        <w:t>, and who is in charge of the archive</w:t>
      </w:r>
      <w:r w:rsidRPr="00B6163E">
        <w:rPr>
          <w:rFonts w:asciiTheme="minorHAnsi" w:hAnsiTheme="minorHAnsi"/>
          <w:i/>
          <w:color w:val="008000"/>
        </w:rPr>
        <w:t xml:space="preserve">. </w:t>
      </w:r>
      <w:r w:rsidR="004F64C8" w:rsidRPr="00B6163E">
        <w:rPr>
          <w:rFonts w:asciiTheme="minorHAnsi" w:hAnsiTheme="minorHAnsi"/>
          <w:i/>
          <w:color w:val="008000"/>
        </w:rPr>
        <w:t>The a</w:t>
      </w:r>
      <w:r w:rsidRPr="00B6163E">
        <w:rPr>
          <w:rFonts w:asciiTheme="minorHAnsi" w:hAnsiTheme="minorHAnsi"/>
          <w:i/>
          <w:color w:val="008000"/>
        </w:rPr>
        <w:t xml:space="preserve">rchive and </w:t>
      </w:r>
      <w:r w:rsidR="00DE09E1">
        <w:rPr>
          <w:rFonts w:asciiTheme="minorHAnsi" w:hAnsiTheme="minorHAnsi"/>
          <w:i/>
          <w:color w:val="008000"/>
        </w:rPr>
        <w:t xml:space="preserve">its </w:t>
      </w:r>
      <w:r w:rsidRPr="00B6163E">
        <w:rPr>
          <w:rFonts w:asciiTheme="minorHAnsi" w:hAnsiTheme="minorHAnsi"/>
          <w:i/>
          <w:color w:val="008000"/>
        </w:rPr>
        <w:t xml:space="preserve">backup should not be stored in the same location. </w:t>
      </w:r>
      <w:r w:rsidR="00A27FBA" w:rsidRPr="00B6163E">
        <w:rPr>
          <w:rFonts w:asciiTheme="minorHAnsi" w:hAnsiTheme="minorHAnsi"/>
          <w:i/>
          <w:color w:val="008000"/>
        </w:rPr>
        <w:t xml:space="preserve">Complete these bullets by replacing </w:t>
      </w:r>
      <w:r w:rsidRPr="00B6163E">
        <w:rPr>
          <w:rFonts w:asciiTheme="minorHAnsi" w:hAnsiTheme="minorHAnsi"/>
          <w:i/>
          <w:color w:val="008000"/>
        </w:rPr>
        <w:t>the green text</w:t>
      </w:r>
      <w:r w:rsidR="00A27FBA" w:rsidRPr="00B6163E">
        <w:rPr>
          <w:rFonts w:asciiTheme="minorHAnsi" w:hAnsiTheme="minorHAnsi"/>
          <w:i/>
          <w:color w:val="008000"/>
        </w:rPr>
        <w:t xml:space="preserve"> with your own information</w:t>
      </w:r>
      <w:r w:rsidRPr="00B6163E">
        <w:rPr>
          <w:rFonts w:asciiTheme="minorHAnsi" w:hAnsiTheme="minorHAnsi"/>
          <w:i/>
          <w:color w:val="008000"/>
        </w:rPr>
        <w:t>.</w:t>
      </w:r>
    </w:p>
    <w:p w14:paraId="6A17D4BE" w14:textId="4F5BEDEB" w:rsidR="00D65D52" w:rsidRPr="00437C59" w:rsidRDefault="00924829" w:rsidP="00D65D52">
      <w:pPr>
        <w:pStyle w:val="Bullet"/>
        <w:rPr>
          <w:rFonts w:asciiTheme="minorHAnsi" w:hAnsiTheme="minorHAnsi"/>
          <w:b/>
          <w:bCs/>
        </w:rPr>
      </w:pPr>
      <w:r>
        <w:rPr>
          <w:rFonts w:asciiTheme="minorHAnsi" w:hAnsiTheme="minorHAnsi"/>
        </w:rPr>
        <w:t>Archiving Coordinator</w:t>
      </w:r>
      <w:r w:rsidR="00D65D52">
        <w:rPr>
          <w:rFonts w:asciiTheme="minorHAnsi" w:hAnsiTheme="minorHAnsi"/>
        </w:rPr>
        <w:t>:</w:t>
      </w:r>
      <w:r w:rsidR="00D65D52" w:rsidRPr="00D65D52">
        <w:rPr>
          <w:rFonts w:asciiTheme="minorHAnsi" w:hAnsiTheme="minorHAnsi"/>
          <w:i/>
          <w:color w:val="008000"/>
        </w:rPr>
        <w:t xml:space="preserve"> </w:t>
      </w:r>
      <w:r w:rsidR="00D65D52">
        <w:rPr>
          <w:rFonts w:asciiTheme="minorHAnsi" w:hAnsiTheme="minorHAnsi"/>
          <w:i/>
          <w:color w:val="008000"/>
        </w:rPr>
        <w:t>[</w:t>
      </w:r>
      <w:r>
        <w:rPr>
          <w:rFonts w:asciiTheme="minorHAnsi" w:hAnsiTheme="minorHAnsi"/>
          <w:i/>
          <w:color w:val="008000"/>
        </w:rPr>
        <w:t xml:space="preserve">insert </w:t>
      </w:r>
      <w:r w:rsidR="00D65D52">
        <w:rPr>
          <w:rFonts w:asciiTheme="minorHAnsi" w:hAnsiTheme="minorHAnsi"/>
          <w:i/>
          <w:color w:val="008000"/>
        </w:rPr>
        <w:t xml:space="preserve">name and contact information of the individual </w:t>
      </w:r>
      <w:r w:rsidR="00D65D52" w:rsidRPr="00B6163E">
        <w:rPr>
          <w:rFonts w:asciiTheme="minorHAnsi" w:hAnsiTheme="minorHAnsi"/>
          <w:i/>
          <w:color w:val="008000"/>
        </w:rPr>
        <w:t xml:space="preserve">in charge of the </w:t>
      </w:r>
      <w:r w:rsidR="00D65D52">
        <w:rPr>
          <w:rFonts w:asciiTheme="minorHAnsi" w:hAnsiTheme="minorHAnsi"/>
          <w:i/>
          <w:color w:val="008000"/>
        </w:rPr>
        <w:t>archive]</w:t>
      </w:r>
    </w:p>
    <w:p w14:paraId="1F7F5401" w14:textId="14C32AE3" w:rsidR="00A844B4" w:rsidRPr="00B6163E" w:rsidRDefault="00A844B4" w:rsidP="00D65D52">
      <w:pPr>
        <w:pStyle w:val="Bullet"/>
        <w:rPr>
          <w:rFonts w:asciiTheme="minorHAnsi" w:hAnsiTheme="minorHAnsi"/>
          <w:b/>
          <w:bCs/>
        </w:rPr>
      </w:pPr>
      <w:r w:rsidRPr="00B6163E">
        <w:rPr>
          <w:rFonts w:asciiTheme="minorHAnsi" w:hAnsiTheme="minorHAnsi"/>
        </w:rPr>
        <w:t xml:space="preserve">Archived inventory files are stored </w:t>
      </w:r>
      <w:r w:rsidR="00924829">
        <w:rPr>
          <w:rFonts w:asciiTheme="minorHAnsi" w:hAnsiTheme="minorHAnsi"/>
        </w:rPr>
        <w:t>here:</w:t>
      </w:r>
      <w:r w:rsidR="00924829" w:rsidRPr="00B6163E">
        <w:rPr>
          <w:rFonts w:asciiTheme="minorHAnsi" w:hAnsiTheme="minorHAnsi"/>
        </w:rPr>
        <w:t xml:space="preserve"> </w:t>
      </w:r>
      <w:r w:rsidRPr="00B6163E">
        <w:rPr>
          <w:rFonts w:asciiTheme="minorHAnsi" w:hAnsiTheme="minorHAnsi"/>
          <w:i/>
          <w:color w:val="008000"/>
        </w:rPr>
        <w:t>[</w:t>
      </w:r>
      <w:r w:rsidR="00924829">
        <w:rPr>
          <w:rFonts w:asciiTheme="minorHAnsi" w:hAnsiTheme="minorHAnsi"/>
          <w:i/>
          <w:color w:val="008000"/>
        </w:rPr>
        <w:t xml:space="preserve">insert </w:t>
      </w:r>
      <w:r w:rsidRPr="00B6163E">
        <w:rPr>
          <w:rFonts w:asciiTheme="minorHAnsi" w:hAnsiTheme="minorHAnsi"/>
          <w:i/>
          <w:color w:val="008000"/>
        </w:rPr>
        <w:t>location</w:t>
      </w:r>
      <w:r w:rsidR="00417F84" w:rsidRPr="00B6163E">
        <w:rPr>
          <w:rFonts w:asciiTheme="minorHAnsi" w:hAnsiTheme="minorHAnsi"/>
          <w:i/>
          <w:color w:val="008000"/>
        </w:rPr>
        <w:t xml:space="preserve"> of electronic</w:t>
      </w:r>
      <w:r w:rsidR="00A27FBA" w:rsidRPr="00B6163E">
        <w:rPr>
          <w:rFonts w:asciiTheme="minorHAnsi" w:hAnsiTheme="minorHAnsi"/>
          <w:i/>
          <w:color w:val="008000"/>
        </w:rPr>
        <w:t xml:space="preserve"> and hardcopy</w:t>
      </w:r>
      <w:r w:rsidR="00417F84" w:rsidRPr="00B6163E">
        <w:rPr>
          <w:rFonts w:asciiTheme="minorHAnsi" w:hAnsiTheme="minorHAnsi"/>
          <w:i/>
          <w:color w:val="008000"/>
        </w:rPr>
        <w:t xml:space="preserve"> files</w:t>
      </w:r>
      <w:r w:rsidR="00FA731B" w:rsidRPr="00B6163E">
        <w:rPr>
          <w:rFonts w:asciiTheme="minorHAnsi" w:hAnsiTheme="minorHAnsi"/>
          <w:i/>
          <w:color w:val="008000"/>
        </w:rPr>
        <w:t>]</w:t>
      </w:r>
    </w:p>
    <w:p w14:paraId="2E6A25B7" w14:textId="1521DBC9" w:rsidR="00417F84" w:rsidRPr="00B6163E" w:rsidRDefault="00417F84" w:rsidP="00D65D52">
      <w:pPr>
        <w:pStyle w:val="Bullet"/>
        <w:rPr>
          <w:rFonts w:asciiTheme="minorHAnsi" w:hAnsiTheme="minorHAnsi"/>
        </w:rPr>
      </w:pPr>
      <w:r w:rsidRPr="00B6163E">
        <w:rPr>
          <w:rFonts w:asciiTheme="minorHAnsi" w:hAnsiTheme="minorHAnsi"/>
        </w:rPr>
        <w:t xml:space="preserve">Access to the </w:t>
      </w:r>
      <w:r w:rsidR="00A27FBA" w:rsidRPr="00B6163E">
        <w:rPr>
          <w:rFonts w:asciiTheme="minorHAnsi" w:hAnsiTheme="minorHAnsi"/>
        </w:rPr>
        <w:t>a</w:t>
      </w:r>
      <w:r w:rsidRPr="00B6163E">
        <w:rPr>
          <w:rFonts w:asciiTheme="minorHAnsi" w:hAnsiTheme="minorHAnsi"/>
        </w:rPr>
        <w:t xml:space="preserve">rchive: </w:t>
      </w:r>
      <w:r w:rsidRPr="00B6163E">
        <w:rPr>
          <w:rFonts w:asciiTheme="minorHAnsi" w:hAnsiTheme="minorHAnsi"/>
          <w:i/>
          <w:color w:val="008000"/>
        </w:rPr>
        <w:t xml:space="preserve">[comment on </w:t>
      </w:r>
      <w:r w:rsidR="00A2702D">
        <w:rPr>
          <w:rFonts w:asciiTheme="minorHAnsi" w:hAnsiTheme="minorHAnsi"/>
          <w:i/>
          <w:color w:val="008000"/>
        </w:rPr>
        <w:t>how to request access</w:t>
      </w:r>
      <w:r w:rsidR="00BB53FE">
        <w:rPr>
          <w:rFonts w:asciiTheme="minorHAnsi" w:hAnsiTheme="minorHAnsi"/>
          <w:i/>
          <w:color w:val="008000"/>
        </w:rPr>
        <w:t xml:space="preserve"> (e.g. contact Archiving Coordinator)</w:t>
      </w:r>
      <w:r w:rsidR="00A2702D">
        <w:rPr>
          <w:rFonts w:asciiTheme="minorHAnsi" w:hAnsiTheme="minorHAnsi"/>
          <w:i/>
          <w:color w:val="008000"/>
        </w:rPr>
        <w:t xml:space="preserve">, </w:t>
      </w:r>
      <w:r w:rsidRPr="00B6163E">
        <w:rPr>
          <w:rFonts w:asciiTheme="minorHAnsi" w:hAnsiTheme="minorHAnsi"/>
          <w:i/>
          <w:color w:val="008000"/>
        </w:rPr>
        <w:t xml:space="preserve">whether access to the </w:t>
      </w:r>
      <w:r w:rsidR="00A27FBA" w:rsidRPr="00B6163E">
        <w:rPr>
          <w:rFonts w:asciiTheme="minorHAnsi" w:hAnsiTheme="minorHAnsi"/>
          <w:i/>
          <w:color w:val="008000"/>
        </w:rPr>
        <w:t>a</w:t>
      </w:r>
      <w:r w:rsidRPr="00B6163E">
        <w:rPr>
          <w:rFonts w:asciiTheme="minorHAnsi" w:hAnsiTheme="minorHAnsi"/>
          <w:i/>
          <w:color w:val="008000"/>
        </w:rPr>
        <w:t>rchive is password</w:t>
      </w:r>
      <w:r w:rsidR="00A27FBA" w:rsidRPr="00B6163E">
        <w:rPr>
          <w:rFonts w:asciiTheme="minorHAnsi" w:hAnsiTheme="minorHAnsi"/>
          <w:i/>
          <w:color w:val="008000"/>
        </w:rPr>
        <w:t>-</w:t>
      </w:r>
      <w:r w:rsidRPr="00B6163E">
        <w:rPr>
          <w:rFonts w:asciiTheme="minorHAnsi" w:hAnsiTheme="minorHAnsi"/>
          <w:i/>
          <w:color w:val="008000"/>
        </w:rPr>
        <w:t>protected</w:t>
      </w:r>
      <w:r w:rsidR="00A27FBA" w:rsidRPr="00B6163E">
        <w:rPr>
          <w:rFonts w:asciiTheme="minorHAnsi" w:hAnsiTheme="minorHAnsi"/>
          <w:i/>
          <w:color w:val="008000"/>
        </w:rPr>
        <w:t>,</w:t>
      </w:r>
      <w:r w:rsidRPr="00B6163E">
        <w:rPr>
          <w:rFonts w:asciiTheme="minorHAnsi" w:hAnsiTheme="minorHAnsi"/>
          <w:i/>
          <w:color w:val="008000"/>
        </w:rPr>
        <w:t xml:space="preserve"> and</w:t>
      </w:r>
      <w:r w:rsidR="00A27FBA" w:rsidRPr="00B6163E">
        <w:rPr>
          <w:rFonts w:asciiTheme="minorHAnsi" w:hAnsiTheme="minorHAnsi"/>
          <w:i/>
          <w:color w:val="008000"/>
        </w:rPr>
        <w:t xml:space="preserve"> if so,</w:t>
      </w:r>
      <w:r w:rsidRPr="00B6163E">
        <w:rPr>
          <w:rFonts w:asciiTheme="minorHAnsi" w:hAnsiTheme="minorHAnsi"/>
          <w:i/>
          <w:color w:val="008000"/>
        </w:rPr>
        <w:t xml:space="preserve"> how a password </w:t>
      </w:r>
      <w:r w:rsidR="00A27FBA" w:rsidRPr="00B6163E">
        <w:rPr>
          <w:rFonts w:asciiTheme="minorHAnsi" w:hAnsiTheme="minorHAnsi"/>
          <w:i/>
          <w:color w:val="008000"/>
        </w:rPr>
        <w:t>may</w:t>
      </w:r>
      <w:r w:rsidRPr="00B6163E">
        <w:rPr>
          <w:rFonts w:asciiTheme="minorHAnsi" w:hAnsiTheme="minorHAnsi"/>
          <w:i/>
          <w:color w:val="008000"/>
        </w:rPr>
        <w:t xml:space="preserve"> be obtained]</w:t>
      </w:r>
      <w:r w:rsidR="00CB7F6D" w:rsidRPr="00B6163E">
        <w:rPr>
          <w:rFonts w:asciiTheme="minorHAnsi" w:hAnsiTheme="minorHAnsi"/>
          <w:i/>
          <w:color w:val="008000"/>
        </w:rPr>
        <w:t xml:space="preserve"> </w:t>
      </w:r>
    </w:p>
    <w:p w14:paraId="72C65F7C" w14:textId="7EA82D45" w:rsidR="00A844B4" w:rsidRPr="00B6163E" w:rsidRDefault="00417F84" w:rsidP="00D65D52">
      <w:pPr>
        <w:pStyle w:val="Bullet"/>
        <w:rPr>
          <w:rFonts w:asciiTheme="minorHAnsi" w:hAnsiTheme="minorHAnsi"/>
        </w:rPr>
      </w:pPr>
      <w:r w:rsidRPr="00B6163E">
        <w:rPr>
          <w:rFonts w:asciiTheme="minorHAnsi" w:hAnsiTheme="minorHAnsi"/>
        </w:rPr>
        <w:lastRenderedPageBreak/>
        <w:t xml:space="preserve">The </w:t>
      </w:r>
      <w:r w:rsidR="00A27FBA" w:rsidRPr="00B6163E">
        <w:rPr>
          <w:rFonts w:asciiTheme="minorHAnsi" w:hAnsiTheme="minorHAnsi"/>
        </w:rPr>
        <w:t>a</w:t>
      </w:r>
      <w:r w:rsidRPr="00B6163E">
        <w:rPr>
          <w:rFonts w:asciiTheme="minorHAnsi" w:hAnsiTheme="minorHAnsi"/>
        </w:rPr>
        <w:t xml:space="preserve">rchive is kept here: </w:t>
      </w:r>
      <w:r w:rsidRPr="00B6163E">
        <w:rPr>
          <w:rFonts w:asciiTheme="minorHAnsi" w:hAnsiTheme="minorHAnsi"/>
          <w:i/>
          <w:color w:val="008000"/>
        </w:rPr>
        <w:t xml:space="preserve">[insert </w:t>
      </w:r>
      <w:r w:rsidR="00A844B4" w:rsidRPr="00B6163E">
        <w:rPr>
          <w:rFonts w:asciiTheme="minorHAnsi" w:hAnsiTheme="minorHAnsi"/>
          <w:i/>
          <w:color w:val="008000"/>
        </w:rPr>
        <w:t>master versions of hard copy and electronic files] by [insert name of person(s) in charge of master files]</w:t>
      </w:r>
      <w:r w:rsidR="00D65D52" w:rsidRPr="00B6163E" w:rsidDel="00D65D52">
        <w:rPr>
          <w:rFonts w:asciiTheme="minorHAnsi" w:hAnsiTheme="minorHAnsi"/>
        </w:rPr>
        <w:t xml:space="preserve"> </w:t>
      </w:r>
    </w:p>
    <w:p w14:paraId="48E74255" w14:textId="192488C8" w:rsidR="00D65D52" w:rsidRPr="00437C59" w:rsidRDefault="00417F84" w:rsidP="00D65D52">
      <w:pPr>
        <w:pStyle w:val="Bullet"/>
        <w:rPr>
          <w:rFonts w:asciiTheme="minorHAnsi" w:hAnsiTheme="minorHAnsi"/>
        </w:rPr>
      </w:pPr>
      <w:r w:rsidRPr="00B6163E">
        <w:rPr>
          <w:rFonts w:asciiTheme="minorHAnsi" w:hAnsiTheme="minorHAnsi"/>
        </w:rPr>
        <w:t xml:space="preserve">A backup of the </w:t>
      </w:r>
      <w:r w:rsidR="00A27FBA" w:rsidRPr="00B6163E">
        <w:rPr>
          <w:rFonts w:asciiTheme="minorHAnsi" w:hAnsiTheme="minorHAnsi"/>
        </w:rPr>
        <w:t>a</w:t>
      </w:r>
      <w:r w:rsidRPr="00B6163E">
        <w:rPr>
          <w:rFonts w:asciiTheme="minorHAnsi" w:hAnsiTheme="minorHAnsi"/>
        </w:rPr>
        <w:t xml:space="preserve">rchive is kept here: </w:t>
      </w:r>
      <w:r w:rsidRPr="00B6163E">
        <w:rPr>
          <w:rFonts w:asciiTheme="minorHAnsi" w:hAnsiTheme="minorHAnsi"/>
          <w:i/>
          <w:color w:val="008000"/>
        </w:rPr>
        <w:t>[insert location of electronic</w:t>
      </w:r>
      <w:r w:rsidR="00A27FBA" w:rsidRPr="00B6163E">
        <w:rPr>
          <w:rFonts w:asciiTheme="minorHAnsi" w:hAnsiTheme="minorHAnsi"/>
          <w:i/>
          <w:color w:val="008000"/>
        </w:rPr>
        <w:t xml:space="preserve"> and hardcopy</w:t>
      </w:r>
      <w:r w:rsidRPr="00B6163E">
        <w:rPr>
          <w:rFonts w:asciiTheme="minorHAnsi" w:hAnsiTheme="minorHAnsi"/>
          <w:i/>
          <w:color w:val="008000"/>
        </w:rPr>
        <w:t xml:space="preserve"> files</w:t>
      </w:r>
      <w:r w:rsidR="00D65D52">
        <w:rPr>
          <w:rFonts w:asciiTheme="minorHAnsi" w:hAnsiTheme="minorHAnsi"/>
          <w:i/>
          <w:color w:val="008000"/>
        </w:rPr>
        <w:t>]</w:t>
      </w:r>
    </w:p>
    <w:p w14:paraId="3F4A0FEF" w14:textId="3F4111A4" w:rsidR="00A844B4" w:rsidRPr="00B6163E" w:rsidRDefault="00D65D52" w:rsidP="00D65D52">
      <w:pPr>
        <w:pStyle w:val="Bullet"/>
        <w:rPr>
          <w:rFonts w:asciiTheme="minorHAnsi" w:hAnsiTheme="minorHAnsi"/>
        </w:rPr>
      </w:pPr>
      <w:r>
        <w:rPr>
          <w:rFonts w:asciiTheme="minorHAnsi" w:hAnsiTheme="minorHAnsi"/>
        </w:rPr>
        <w:t>Backup procedures are as follows:</w:t>
      </w:r>
      <w:r w:rsidR="00417F84" w:rsidRPr="00B6163E">
        <w:rPr>
          <w:rFonts w:asciiTheme="minorHAnsi" w:hAnsiTheme="minorHAnsi"/>
          <w:i/>
          <w:color w:val="008000"/>
        </w:rPr>
        <w:t xml:space="preserve"> </w:t>
      </w:r>
      <w:r>
        <w:rPr>
          <w:rFonts w:asciiTheme="minorHAnsi" w:hAnsiTheme="minorHAnsi"/>
          <w:i/>
          <w:color w:val="008000"/>
        </w:rPr>
        <w:t>[</w:t>
      </w:r>
      <w:r w:rsidR="00924829">
        <w:rPr>
          <w:rFonts w:asciiTheme="minorHAnsi" w:hAnsiTheme="minorHAnsi"/>
          <w:i/>
          <w:color w:val="008000"/>
        </w:rPr>
        <w:t xml:space="preserve">insert </w:t>
      </w:r>
      <w:r>
        <w:rPr>
          <w:rFonts w:asciiTheme="minorHAnsi" w:hAnsiTheme="minorHAnsi"/>
          <w:i/>
          <w:color w:val="008000"/>
        </w:rPr>
        <w:t xml:space="preserve">description of </w:t>
      </w:r>
      <w:r w:rsidR="00417F84" w:rsidRPr="00B6163E">
        <w:rPr>
          <w:rFonts w:asciiTheme="minorHAnsi" w:hAnsiTheme="minorHAnsi"/>
          <w:i/>
          <w:color w:val="008000"/>
        </w:rPr>
        <w:t>backup procedures, e.g.</w:t>
      </w:r>
      <w:r>
        <w:rPr>
          <w:rFonts w:asciiTheme="minorHAnsi" w:hAnsiTheme="minorHAnsi"/>
          <w:i/>
          <w:color w:val="008000"/>
        </w:rPr>
        <w:t>,</w:t>
      </w:r>
      <w:r w:rsidR="00417F84" w:rsidRPr="00B6163E">
        <w:rPr>
          <w:rFonts w:asciiTheme="minorHAnsi" w:hAnsiTheme="minorHAnsi"/>
          <w:i/>
          <w:color w:val="008000"/>
        </w:rPr>
        <w:t xml:space="preserve"> how often a backup </w:t>
      </w:r>
      <w:r>
        <w:rPr>
          <w:rFonts w:asciiTheme="minorHAnsi" w:hAnsiTheme="minorHAnsi"/>
          <w:i/>
          <w:color w:val="008000"/>
        </w:rPr>
        <w:t>is created</w:t>
      </w:r>
      <w:r w:rsidR="00417F84" w:rsidRPr="00B6163E">
        <w:rPr>
          <w:rFonts w:asciiTheme="minorHAnsi" w:hAnsiTheme="minorHAnsi"/>
          <w:i/>
          <w:color w:val="008000"/>
        </w:rPr>
        <w:t xml:space="preserve">] </w:t>
      </w:r>
    </w:p>
    <w:p w14:paraId="4DCAD761" w14:textId="0A316BDC" w:rsidR="00900501" w:rsidRPr="00B6163E" w:rsidRDefault="001553D8" w:rsidP="00437C59">
      <w:pPr>
        <w:pStyle w:val="Heading4"/>
        <w:rPr>
          <w:rFonts w:asciiTheme="minorHAnsi" w:hAnsiTheme="minorHAnsi"/>
          <w:sz w:val="24"/>
          <w:szCs w:val="24"/>
          <w:lang w:val="en-US"/>
        </w:rPr>
      </w:pPr>
      <w:r w:rsidRPr="00B6163E">
        <w:rPr>
          <w:rFonts w:asciiTheme="minorHAnsi" w:hAnsiTheme="minorHAnsi"/>
          <w:sz w:val="24"/>
          <w:szCs w:val="24"/>
          <w:lang w:val="en-US"/>
        </w:rPr>
        <w:t xml:space="preserve">Archive structure and </w:t>
      </w:r>
      <w:r w:rsidR="00984297">
        <w:rPr>
          <w:rFonts w:asciiTheme="minorHAnsi" w:hAnsiTheme="minorHAnsi"/>
          <w:sz w:val="24"/>
          <w:szCs w:val="24"/>
          <w:lang w:val="en-US"/>
        </w:rPr>
        <w:t xml:space="preserve">file/folder </w:t>
      </w:r>
      <w:r w:rsidRPr="00B6163E">
        <w:rPr>
          <w:rFonts w:asciiTheme="minorHAnsi" w:hAnsiTheme="minorHAnsi"/>
          <w:sz w:val="24"/>
          <w:szCs w:val="24"/>
          <w:lang w:val="en-US"/>
        </w:rPr>
        <w:t>naming convention</w:t>
      </w:r>
    </w:p>
    <w:p w14:paraId="5CC38C2C" w14:textId="553CD3AC" w:rsidR="001553D8" w:rsidRPr="00B6163E" w:rsidRDefault="001553D8" w:rsidP="001553D8">
      <w:pPr>
        <w:rPr>
          <w:rFonts w:asciiTheme="minorHAnsi" w:hAnsiTheme="minorHAnsi"/>
          <w:i/>
          <w:color w:val="008000"/>
        </w:rPr>
      </w:pPr>
      <w:r w:rsidRPr="00B6163E">
        <w:rPr>
          <w:rFonts w:asciiTheme="minorHAnsi" w:hAnsiTheme="minorHAnsi"/>
          <w:i/>
          <w:color w:val="008000"/>
        </w:rPr>
        <w:t>This subsection indicates how files</w:t>
      </w:r>
      <w:r w:rsidR="00984297">
        <w:rPr>
          <w:rFonts w:asciiTheme="minorHAnsi" w:hAnsiTheme="minorHAnsi"/>
          <w:i/>
          <w:color w:val="008000"/>
        </w:rPr>
        <w:t xml:space="preserve"> and folders</w:t>
      </w:r>
      <w:r w:rsidRPr="00B6163E">
        <w:rPr>
          <w:rFonts w:asciiTheme="minorHAnsi" w:hAnsiTheme="minorHAnsi"/>
          <w:i/>
          <w:color w:val="008000"/>
        </w:rPr>
        <w:t xml:space="preserve"> in the </w:t>
      </w:r>
      <w:r w:rsidR="00984297">
        <w:rPr>
          <w:rFonts w:asciiTheme="minorHAnsi" w:hAnsiTheme="minorHAnsi"/>
          <w:i/>
          <w:color w:val="008000"/>
        </w:rPr>
        <w:t>a</w:t>
      </w:r>
      <w:r w:rsidRPr="00B6163E">
        <w:rPr>
          <w:rFonts w:asciiTheme="minorHAnsi" w:hAnsiTheme="minorHAnsi"/>
          <w:i/>
          <w:color w:val="008000"/>
        </w:rPr>
        <w:t>rchive are structured and named to ensure a standardized approach and easy access.</w:t>
      </w:r>
    </w:p>
    <w:p w14:paraId="30CADC3B" w14:textId="6BE72251" w:rsidR="001553D8" w:rsidRPr="00B6163E" w:rsidRDefault="001553D8" w:rsidP="00FB66B9">
      <w:pPr>
        <w:pStyle w:val="Bullet"/>
        <w:rPr>
          <w:rFonts w:asciiTheme="minorHAnsi" w:hAnsiTheme="minorHAnsi"/>
          <w:i/>
          <w:color w:val="008000"/>
        </w:rPr>
      </w:pPr>
      <w:r w:rsidRPr="00B6163E">
        <w:rPr>
          <w:rFonts w:asciiTheme="minorHAnsi" w:hAnsiTheme="minorHAnsi"/>
        </w:rPr>
        <w:t xml:space="preserve">The archive is structured as follows: </w:t>
      </w:r>
      <w:r w:rsidRPr="00B6163E">
        <w:rPr>
          <w:rFonts w:asciiTheme="minorHAnsi" w:hAnsiTheme="minorHAnsi"/>
          <w:i/>
          <w:color w:val="008000"/>
        </w:rPr>
        <w:t>[</w:t>
      </w:r>
      <w:r w:rsidR="00924829">
        <w:rPr>
          <w:rFonts w:asciiTheme="minorHAnsi" w:hAnsiTheme="minorHAnsi"/>
          <w:i/>
          <w:color w:val="008000"/>
        </w:rPr>
        <w:t xml:space="preserve">insert </w:t>
      </w:r>
      <w:r w:rsidRPr="00B6163E">
        <w:rPr>
          <w:rFonts w:asciiTheme="minorHAnsi" w:hAnsiTheme="minorHAnsi"/>
          <w:i/>
          <w:color w:val="008000"/>
        </w:rPr>
        <w:t>list of folders/subfolders</w:t>
      </w:r>
      <w:r w:rsidR="00984297">
        <w:rPr>
          <w:rFonts w:asciiTheme="minorHAnsi" w:hAnsiTheme="minorHAnsi"/>
          <w:i/>
          <w:color w:val="008000"/>
        </w:rPr>
        <w:t>,</w:t>
      </w:r>
      <w:r w:rsidRPr="00B6163E">
        <w:rPr>
          <w:rFonts w:asciiTheme="minorHAnsi" w:hAnsiTheme="minorHAnsi"/>
          <w:i/>
          <w:color w:val="008000"/>
        </w:rPr>
        <w:t xml:space="preserve"> or a screenshot</w:t>
      </w:r>
      <w:r w:rsidR="00984297">
        <w:rPr>
          <w:rFonts w:asciiTheme="minorHAnsi" w:hAnsiTheme="minorHAnsi"/>
          <w:i/>
          <w:color w:val="008000"/>
        </w:rPr>
        <w:t xml:space="preserve"> showing the folder structure</w:t>
      </w:r>
      <w:r w:rsidRPr="00B6163E">
        <w:rPr>
          <w:rFonts w:asciiTheme="minorHAnsi" w:hAnsiTheme="minorHAnsi"/>
          <w:i/>
          <w:color w:val="008000"/>
        </w:rPr>
        <w:t xml:space="preserve">. </w:t>
      </w:r>
      <w:r w:rsidR="00984297">
        <w:rPr>
          <w:rFonts w:asciiTheme="minorHAnsi" w:hAnsiTheme="minorHAnsi"/>
          <w:i/>
          <w:color w:val="008000"/>
        </w:rPr>
        <w:t>F</w:t>
      </w:r>
      <w:r w:rsidRPr="00B6163E">
        <w:rPr>
          <w:rFonts w:asciiTheme="minorHAnsi" w:hAnsiTheme="minorHAnsi"/>
          <w:i/>
          <w:color w:val="008000"/>
        </w:rPr>
        <w:t>older</w:t>
      </w:r>
      <w:r w:rsidR="00984297">
        <w:rPr>
          <w:rFonts w:asciiTheme="minorHAnsi" w:hAnsiTheme="minorHAnsi"/>
          <w:i/>
          <w:color w:val="008000"/>
        </w:rPr>
        <w:t xml:space="preserve"> names</w:t>
      </w:r>
      <w:r w:rsidRPr="00B6163E">
        <w:rPr>
          <w:rFonts w:asciiTheme="minorHAnsi" w:hAnsiTheme="minorHAnsi"/>
          <w:i/>
          <w:color w:val="008000"/>
        </w:rPr>
        <w:t xml:space="preserve"> should</w:t>
      </w:r>
      <w:r w:rsidR="00984297">
        <w:rPr>
          <w:rFonts w:asciiTheme="minorHAnsi" w:hAnsiTheme="minorHAnsi"/>
          <w:i/>
          <w:color w:val="008000"/>
        </w:rPr>
        <w:t xml:space="preserve"> clearly indicate what</w:t>
      </w:r>
      <w:r w:rsidRPr="00B6163E">
        <w:rPr>
          <w:rFonts w:asciiTheme="minorHAnsi" w:hAnsiTheme="minorHAnsi"/>
          <w:i/>
          <w:color w:val="008000"/>
        </w:rPr>
        <w:t xml:space="preserve"> documents </w:t>
      </w:r>
      <w:r w:rsidR="00984297">
        <w:rPr>
          <w:rFonts w:asciiTheme="minorHAnsi" w:hAnsiTheme="minorHAnsi"/>
          <w:i/>
          <w:color w:val="008000"/>
        </w:rPr>
        <w:t>are</w:t>
      </w:r>
      <w:r w:rsidRPr="00B6163E">
        <w:rPr>
          <w:rFonts w:asciiTheme="minorHAnsi" w:hAnsiTheme="minorHAnsi"/>
          <w:i/>
          <w:color w:val="008000"/>
        </w:rPr>
        <w:t xml:space="preserve"> in them.]</w:t>
      </w:r>
    </w:p>
    <w:p w14:paraId="01B8F781" w14:textId="2728107B" w:rsidR="001553D8" w:rsidRPr="00B6163E" w:rsidRDefault="001553D8" w:rsidP="00FB66B9">
      <w:pPr>
        <w:pStyle w:val="Bullet"/>
        <w:rPr>
          <w:rFonts w:asciiTheme="minorHAnsi" w:hAnsiTheme="minorHAnsi"/>
          <w:lang w:eastAsia="x-none"/>
        </w:rPr>
      </w:pPr>
      <w:r w:rsidRPr="00B6163E">
        <w:rPr>
          <w:rFonts w:asciiTheme="minorHAnsi" w:hAnsiTheme="minorHAnsi"/>
        </w:rPr>
        <w:t xml:space="preserve">The naming convention for files is as follows: </w:t>
      </w:r>
      <w:r w:rsidRPr="00B6163E">
        <w:rPr>
          <w:rFonts w:asciiTheme="minorHAnsi" w:hAnsiTheme="minorHAnsi"/>
          <w:i/>
          <w:color w:val="008000"/>
        </w:rPr>
        <w:t>[</w:t>
      </w:r>
      <w:r w:rsidR="00924829">
        <w:rPr>
          <w:rFonts w:asciiTheme="minorHAnsi" w:hAnsiTheme="minorHAnsi"/>
          <w:i/>
          <w:color w:val="008000"/>
        </w:rPr>
        <w:t xml:space="preserve">insert </w:t>
      </w:r>
      <w:r w:rsidR="00984297">
        <w:rPr>
          <w:rFonts w:asciiTheme="minorHAnsi" w:hAnsiTheme="minorHAnsi"/>
          <w:i/>
          <w:color w:val="008000"/>
        </w:rPr>
        <w:t xml:space="preserve">detailed </w:t>
      </w:r>
      <w:r w:rsidRPr="00B6163E">
        <w:rPr>
          <w:rFonts w:asciiTheme="minorHAnsi" w:hAnsiTheme="minorHAnsi"/>
          <w:i/>
          <w:color w:val="008000"/>
        </w:rPr>
        <w:t>descri</w:t>
      </w:r>
      <w:r w:rsidR="00984297">
        <w:rPr>
          <w:rFonts w:asciiTheme="minorHAnsi" w:hAnsiTheme="minorHAnsi"/>
          <w:i/>
          <w:color w:val="008000"/>
        </w:rPr>
        <w:t>ption of</w:t>
      </w:r>
      <w:r w:rsidRPr="00B6163E">
        <w:rPr>
          <w:rFonts w:asciiTheme="minorHAnsi" w:hAnsiTheme="minorHAnsi"/>
          <w:i/>
          <w:color w:val="008000"/>
        </w:rPr>
        <w:t xml:space="preserve"> the </w:t>
      </w:r>
      <w:r w:rsidR="00984297">
        <w:rPr>
          <w:rFonts w:asciiTheme="minorHAnsi" w:hAnsiTheme="minorHAnsi"/>
          <w:i/>
          <w:color w:val="008000"/>
        </w:rPr>
        <w:t xml:space="preserve">file </w:t>
      </w:r>
      <w:r w:rsidRPr="00B6163E">
        <w:rPr>
          <w:rFonts w:asciiTheme="minorHAnsi" w:hAnsiTheme="minorHAnsi"/>
          <w:i/>
          <w:color w:val="008000"/>
        </w:rPr>
        <w:t>naming convention</w:t>
      </w:r>
      <w:r w:rsidR="00924829">
        <w:rPr>
          <w:rFonts w:asciiTheme="minorHAnsi" w:hAnsiTheme="minorHAnsi"/>
          <w:i/>
          <w:color w:val="008000"/>
        </w:rPr>
        <w:t xml:space="preserve"> (</w:t>
      </w:r>
      <w:r w:rsidRPr="00B6163E">
        <w:rPr>
          <w:rFonts w:asciiTheme="minorHAnsi" w:hAnsiTheme="minorHAnsi"/>
          <w:i/>
          <w:color w:val="008000"/>
        </w:rPr>
        <w:t>e.g.</w:t>
      </w:r>
      <w:r w:rsidR="00984297">
        <w:rPr>
          <w:rFonts w:asciiTheme="minorHAnsi" w:hAnsiTheme="minorHAnsi"/>
          <w:i/>
          <w:color w:val="008000"/>
        </w:rPr>
        <w:t>,</w:t>
      </w:r>
      <w:r w:rsidRPr="00B6163E">
        <w:rPr>
          <w:rFonts w:asciiTheme="minorHAnsi" w:hAnsiTheme="minorHAnsi"/>
          <w:i/>
          <w:color w:val="008000"/>
        </w:rPr>
        <w:t xml:space="preserve"> inventory year, category code, etc</w:t>
      </w:r>
      <w:r w:rsidR="00924829">
        <w:rPr>
          <w:rFonts w:asciiTheme="minorHAnsi" w:hAnsiTheme="minorHAnsi"/>
          <w:i/>
          <w:color w:val="008000"/>
        </w:rPr>
        <w:t>)</w:t>
      </w:r>
      <w:r w:rsidRPr="00B6163E">
        <w:rPr>
          <w:rFonts w:asciiTheme="minorHAnsi" w:hAnsiTheme="minorHAnsi"/>
          <w:i/>
          <w:color w:val="008000"/>
        </w:rPr>
        <w:t xml:space="preserve">. </w:t>
      </w:r>
      <w:r w:rsidR="00984297">
        <w:rPr>
          <w:rFonts w:asciiTheme="minorHAnsi" w:hAnsiTheme="minorHAnsi"/>
          <w:i/>
          <w:color w:val="008000"/>
        </w:rPr>
        <w:t>P</w:t>
      </w:r>
      <w:r w:rsidRPr="00B6163E">
        <w:rPr>
          <w:rFonts w:asciiTheme="minorHAnsi" w:hAnsiTheme="minorHAnsi"/>
          <w:i/>
          <w:color w:val="008000"/>
        </w:rPr>
        <w:t xml:space="preserve">rovide </w:t>
      </w:r>
      <w:r w:rsidR="00984297">
        <w:rPr>
          <w:rFonts w:asciiTheme="minorHAnsi" w:hAnsiTheme="minorHAnsi"/>
          <w:i/>
          <w:color w:val="008000"/>
        </w:rPr>
        <w:t>several</w:t>
      </w:r>
      <w:r w:rsidRPr="00B6163E">
        <w:rPr>
          <w:rFonts w:asciiTheme="minorHAnsi" w:hAnsiTheme="minorHAnsi"/>
          <w:i/>
          <w:color w:val="008000"/>
        </w:rPr>
        <w:t xml:space="preserve"> examples</w:t>
      </w:r>
      <w:r w:rsidR="00924829">
        <w:rPr>
          <w:rFonts w:asciiTheme="minorHAnsi" w:hAnsiTheme="minorHAnsi"/>
          <w:i/>
          <w:color w:val="008000"/>
        </w:rPr>
        <w:t>(</w:t>
      </w:r>
      <w:r w:rsidRPr="00B6163E">
        <w:rPr>
          <w:rFonts w:asciiTheme="minorHAnsi" w:hAnsiTheme="minorHAnsi"/>
          <w:i/>
          <w:color w:val="008000"/>
        </w:rPr>
        <w:t>e.g.</w:t>
      </w:r>
      <w:r w:rsidR="00984297">
        <w:rPr>
          <w:rFonts w:asciiTheme="minorHAnsi" w:hAnsiTheme="minorHAnsi"/>
          <w:i/>
          <w:color w:val="008000"/>
        </w:rPr>
        <w:t>,</w:t>
      </w:r>
      <w:r w:rsidRPr="00B6163E">
        <w:rPr>
          <w:rFonts w:asciiTheme="minorHAnsi" w:hAnsiTheme="minorHAnsi"/>
          <w:i/>
          <w:color w:val="008000"/>
        </w:rPr>
        <w:t xml:space="preserve"> one for a calculation sheet, one for the QA/QC plan, one for activity data as obtained from a </w:t>
      </w:r>
      <w:r w:rsidR="00984297">
        <w:rPr>
          <w:rFonts w:asciiTheme="minorHAnsi" w:hAnsiTheme="minorHAnsi"/>
          <w:i/>
          <w:color w:val="008000"/>
        </w:rPr>
        <w:t>data provider</w:t>
      </w:r>
      <w:r w:rsidR="00924829">
        <w:rPr>
          <w:rFonts w:asciiTheme="minorHAnsi" w:hAnsiTheme="minorHAnsi"/>
          <w:i/>
          <w:color w:val="008000"/>
        </w:rPr>
        <w:t>)</w:t>
      </w:r>
      <w:r w:rsidRPr="00B6163E">
        <w:rPr>
          <w:rFonts w:asciiTheme="minorHAnsi" w:hAnsiTheme="minorHAnsi"/>
          <w:i/>
          <w:color w:val="008000"/>
        </w:rPr>
        <w:t xml:space="preserve">. The </w:t>
      </w:r>
      <w:r w:rsidR="00984297">
        <w:rPr>
          <w:rFonts w:asciiTheme="minorHAnsi" w:hAnsiTheme="minorHAnsi"/>
          <w:i/>
          <w:color w:val="008000"/>
        </w:rPr>
        <w:t xml:space="preserve">file </w:t>
      </w:r>
      <w:r w:rsidRPr="00B6163E">
        <w:rPr>
          <w:rFonts w:asciiTheme="minorHAnsi" w:hAnsiTheme="minorHAnsi"/>
          <w:i/>
          <w:color w:val="008000"/>
        </w:rPr>
        <w:t xml:space="preserve">naming convention </w:t>
      </w:r>
      <w:r w:rsidR="00984297">
        <w:rPr>
          <w:rFonts w:asciiTheme="minorHAnsi" w:hAnsiTheme="minorHAnsi"/>
          <w:i/>
          <w:color w:val="008000"/>
        </w:rPr>
        <w:t xml:space="preserve">should </w:t>
      </w:r>
      <w:r w:rsidRPr="00B6163E">
        <w:rPr>
          <w:rFonts w:asciiTheme="minorHAnsi" w:hAnsiTheme="minorHAnsi"/>
          <w:i/>
          <w:color w:val="008000"/>
        </w:rPr>
        <w:t xml:space="preserve">include a version control element, unless you are using a storage solution which automatically </w:t>
      </w:r>
      <w:r w:rsidR="00984297">
        <w:rPr>
          <w:rFonts w:asciiTheme="minorHAnsi" w:hAnsiTheme="minorHAnsi"/>
          <w:i/>
          <w:color w:val="008000"/>
        </w:rPr>
        <w:t>performs</w:t>
      </w:r>
      <w:r w:rsidRPr="00B6163E">
        <w:rPr>
          <w:rFonts w:asciiTheme="minorHAnsi" w:hAnsiTheme="minorHAnsi"/>
          <w:i/>
          <w:color w:val="008000"/>
        </w:rPr>
        <w:t xml:space="preserve"> version control.]</w:t>
      </w:r>
    </w:p>
    <w:p w14:paraId="1085B244" w14:textId="4E323FEA" w:rsidR="001553D8" w:rsidRPr="00B6163E" w:rsidRDefault="001553D8" w:rsidP="00437C59">
      <w:pPr>
        <w:pStyle w:val="Heading4"/>
        <w:rPr>
          <w:rFonts w:asciiTheme="minorHAnsi" w:hAnsiTheme="minorHAnsi"/>
          <w:sz w:val="24"/>
          <w:szCs w:val="24"/>
          <w:lang w:val="en-US"/>
        </w:rPr>
      </w:pPr>
      <w:r w:rsidRPr="00B6163E">
        <w:rPr>
          <w:rFonts w:asciiTheme="minorHAnsi" w:hAnsiTheme="minorHAnsi"/>
          <w:sz w:val="24"/>
          <w:szCs w:val="24"/>
          <w:lang w:val="en-US"/>
        </w:rPr>
        <w:t>Materials to be archived</w:t>
      </w:r>
      <w:r w:rsidR="008E20F6">
        <w:rPr>
          <w:rFonts w:asciiTheme="minorHAnsi" w:hAnsiTheme="minorHAnsi"/>
          <w:sz w:val="24"/>
          <w:szCs w:val="24"/>
          <w:lang w:val="en-US"/>
        </w:rPr>
        <w:t xml:space="preserve"> </w:t>
      </w:r>
    </w:p>
    <w:p w14:paraId="38569F73" w14:textId="6D0064AB" w:rsidR="002F0263" w:rsidRPr="00AD348E" w:rsidRDefault="002F0263" w:rsidP="002F0263">
      <w:pPr>
        <w:rPr>
          <w:rFonts w:asciiTheme="minorHAnsi" w:hAnsiTheme="minorHAnsi"/>
          <w:i/>
          <w:color w:val="008000"/>
        </w:rPr>
      </w:pPr>
      <w:r w:rsidRPr="00AD348E">
        <w:rPr>
          <w:rFonts w:asciiTheme="minorHAnsi" w:hAnsiTheme="minorHAnsi"/>
          <w:i/>
          <w:color w:val="008000"/>
        </w:rPr>
        <w:t>Consider wh</w:t>
      </w:r>
      <w:r w:rsidR="003B66F3">
        <w:rPr>
          <w:rFonts w:asciiTheme="minorHAnsi" w:hAnsiTheme="minorHAnsi"/>
          <w:i/>
          <w:color w:val="008000"/>
        </w:rPr>
        <w:t>ich</w:t>
      </w:r>
      <w:r w:rsidRPr="00AD348E">
        <w:rPr>
          <w:rFonts w:asciiTheme="minorHAnsi" w:hAnsiTheme="minorHAnsi"/>
          <w:i/>
          <w:color w:val="008000"/>
        </w:rPr>
        <w:t xml:space="preserve"> drafts should be archived</w:t>
      </w:r>
      <w:r w:rsidR="003B66F3">
        <w:rPr>
          <w:rFonts w:asciiTheme="minorHAnsi" w:hAnsiTheme="minorHAnsi"/>
          <w:i/>
          <w:color w:val="008000"/>
        </w:rPr>
        <w:t xml:space="preserve"> and how often</w:t>
      </w:r>
      <w:r w:rsidR="008E20F6">
        <w:rPr>
          <w:rFonts w:asciiTheme="minorHAnsi" w:hAnsiTheme="minorHAnsi"/>
          <w:i/>
          <w:color w:val="008000"/>
        </w:rPr>
        <w:t xml:space="preserve"> (</w:t>
      </w:r>
      <w:r w:rsidR="003B66F3">
        <w:rPr>
          <w:rFonts w:asciiTheme="minorHAnsi" w:hAnsiTheme="minorHAnsi"/>
          <w:i/>
          <w:color w:val="008000"/>
        </w:rPr>
        <w:t>e.g.,</w:t>
      </w:r>
      <w:r w:rsidR="008E20F6">
        <w:rPr>
          <w:rFonts w:asciiTheme="minorHAnsi" w:hAnsiTheme="minorHAnsi"/>
          <w:i/>
          <w:color w:val="008000"/>
        </w:rPr>
        <w:t xml:space="preserve"> </w:t>
      </w:r>
      <w:r w:rsidR="003B66F3">
        <w:rPr>
          <w:rFonts w:asciiTheme="minorHAnsi" w:hAnsiTheme="minorHAnsi"/>
          <w:i/>
          <w:color w:val="008000"/>
        </w:rPr>
        <w:t xml:space="preserve">at the </w:t>
      </w:r>
      <w:r w:rsidR="008E20F6">
        <w:rPr>
          <w:rFonts w:asciiTheme="minorHAnsi" w:hAnsiTheme="minorHAnsi"/>
          <w:i/>
          <w:color w:val="008000"/>
        </w:rPr>
        <w:t xml:space="preserve">end of each stage of </w:t>
      </w:r>
      <w:r w:rsidR="003B66F3">
        <w:rPr>
          <w:rFonts w:asciiTheme="minorHAnsi" w:hAnsiTheme="minorHAnsi"/>
          <w:i/>
          <w:color w:val="008000"/>
        </w:rPr>
        <w:t xml:space="preserve">the </w:t>
      </w:r>
      <w:r w:rsidR="008E20F6">
        <w:rPr>
          <w:rFonts w:asciiTheme="minorHAnsi" w:hAnsiTheme="minorHAnsi"/>
          <w:i/>
          <w:color w:val="008000"/>
        </w:rPr>
        <w:t xml:space="preserve">inventory </w:t>
      </w:r>
      <w:r w:rsidR="009A3967">
        <w:rPr>
          <w:rFonts w:asciiTheme="minorHAnsi" w:hAnsiTheme="minorHAnsi"/>
          <w:i/>
          <w:color w:val="008000"/>
        </w:rPr>
        <w:t xml:space="preserve">compilation </w:t>
      </w:r>
      <w:r w:rsidR="008E20F6">
        <w:rPr>
          <w:rFonts w:asciiTheme="minorHAnsi" w:hAnsiTheme="minorHAnsi"/>
          <w:i/>
          <w:color w:val="008000"/>
        </w:rPr>
        <w:t xml:space="preserve">cycle, </w:t>
      </w:r>
      <w:r w:rsidR="003B66F3">
        <w:rPr>
          <w:rFonts w:asciiTheme="minorHAnsi" w:hAnsiTheme="minorHAnsi"/>
          <w:i/>
          <w:color w:val="008000"/>
        </w:rPr>
        <w:t>upon completing the first draft of the inventory report, or upon reviewing and finalizing the report</w:t>
      </w:r>
      <w:r w:rsidR="008E20F6">
        <w:rPr>
          <w:rFonts w:asciiTheme="minorHAnsi" w:hAnsiTheme="minorHAnsi"/>
          <w:i/>
          <w:color w:val="008000"/>
        </w:rPr>
        <w:t>)</w:t>
      </w:r>
      <w:r w:rsidRPr="00AD348E">
        <w:rPr>
          <w:rFonts w:asciiTheme="minorHAnsi" w:hAnsiTheme="minorHAnsi"/>
          <w:i/>
          <w:color w:val="008000"/>
        </w:rPr>
        <w:t>. Archiving drafts provides additional protection from file corruption or loss</w:t>
      </w:r>
      <w:r>
        <w:rPr>
          <w:rFonts w:asciiTheme="minorHAnsi" w:hAnsiTheme="minorHAnsi"/>
          <w:i/>
          <w:color w:val="008000"/>
        </w:rPr>
        <w:t>, but also increases effort.</w:t>
      </w:r>
    </w:p>
    <w:p w14:paraId="409B1C20" w14:textId="4A2513EB" w:rsidR="00984297" w:rsidRPr="00067E23" w:rsidRDefault="00984297" w:rsidP="00984297">
      <w:pPr>
        <w:pStyle w:val="Heading3"/>
        <w:keepNext w:val="0"/>
        <w:rPr>
          <w:rFonts w:asciiTheme="minorHAnsi" w:hAnsiTheme="minorHAnsi" w:cs="Arial"/>
          <w:color w:val="008000"/>
          <w:sz w:val="24"/>
        </w:rPr>
      </w:pPr>
      <w:r>
        <w:rPr>
          <w:rFonts w:asciiTheme="minorHAnsi" w:hAnsiTheme="minorHAnsi" w:cs="Arial"/>
          <w:color w:val="008000"/>
          <w:sz w:val="24"/>
        </w:rPr>
        <w:t>Use Table 6-2</w:t>
      </w:r>
      <w:r w:rsidRPr="00B6163E">
        <w:rPr>
          <w:rFonts w:asciiTheme="minorHAnsi" w:hAnsiTheme="minorHAnsi" w:cs="Arial"/>
          <w:color w:val="008000"/>
          <w:sz w:val="24"/>
        </w:rPr>
        <w:t xml:space="preserve"> to</w:t>
      </w:r>
      <w:r>
        <w:rPr>
          <w:rFonts w:asciiTheme="minorHAnsi" w:hAnsiTheme="minorHAnsi" w:cs="Arial"/>
          <w:color w:val="008000"/>
          <w:sz w:val="24"/>
        </w:rPr>
        <w:t xml:space="preserve"> record which materials should be archived</w:t>
      </w:r>
    </w:p>
    <w:p w14:paraId="6B51EE05" w14:textId="54A350D7" w:rsidR="00A23665" w:rsidRPr="00437C59" w:rsidRDefault="00984297" w:rsidP="00437C59">
      <w:pPr>
        <w:pStyle w:val="ListParagraph"/>
        <w:numPr>
          <w:ilvl w:val="0"/>
          <w:numId w:val="26"/>
        </w:numPr>
        <w:rPr>
          <w:rFonts w:asciiTheme="minorHAnsi" w:hAnsiTheme="minorHAnsi"/>
          <w:i/>
          <w:color w:val="008000"/>
        </w:rPr>
      </w:pPr>
      <w:r w:rsidRPr="00437C59">
        <w:rPr>
          <w:rFonts w:asciiTheme="minorHAnsi" w:hAnsiTheme="minorHAnsi"/>
          <w:i/>
          <w:color w:val="008000"/>
        </w:rPr>
        <w:t>Table 6-2, below,</w:t>
      </w:r>
      <w:r w:rsidR="001553D8" w:rsidRPr="00437C59">
        <w:rPr>
          <w:rFonts w:asciiTheme="minorHAnsi" w:hAnsiTheme="minorHAnsi"/>
          <w:i/>
          <w:color w:val="008000"/>
        </w:rPr>
        <w:t xml:space="preserve"> provides an overview of the materials to be archived.</w:t>
      </w:r>
      <w:r w:rsidR="00F84B28" w:rsidRPr="00437C59">
        <w:rPr>
          <w:rFonts w:asciiTheme="minorHAnsi" w:hAnsiTheme="minorHAnsi"/>
          <w:i/>
          <w:color w:val="008000"/>
        </w:rPr>
        <w:t xml:space="preserve"> </w:t>
      </w:r>
      <w:r w:rsidR="00A23665">
        <w:rPr>
          <w:rFonts w:asciiTheme="minorHAnsi" w:hAnsiTheme="minorHAnsi"/>
          <w:i/>
          <w:color w:val="008000"/>
        </w:rPr>
        <w:t>It is prepopulated with a list of recommended materials in the “Materials to be archived” column</w:t>
      </w:r>
      <w:r w:rsidR="002F0263">
        <w:rPr>
          <w:rFonts w:asciiTheme="minorHAnsi" w:hAnsiTheme="minorHAnsi"/>
          <w:i/>
          <w:color w:val="008000"/>
        </w:rPr>
        <w:t>.</w:t>
      </w:r>
      <w:r w:rsidR="00A23665">
        <w:rPr>
          <w:rFonts w:asciiTheme="minorHAnsi" w:hAnsiTheme="minorHAnsi"/>
          <w:i/>
          <w:color w:val="008000"/>
        </w:rPr>
        <w:t xml:space="preserve"> </w:t>
      </w:r>
      <w:r w:rsidR="002F0263">
        <w:rPr>
          <w:rFonts w:asciiTheme="minorHAnsi" w:hAnsiTheme="minorHAnsi"/>
          <w:i/>
          <w:color w:val="008000"/>
        </w:rPr>
        <w:t>The second and third columns have example responses. You may overwrite any of the information in this table according to your needs. If you decide to keep any of the example responses in the second and third columns, change their font color to black so that they remain in the table when you delete the green text from this template upon completing it</w:t>
      </w:r>
      <w:r w:rsidR="00F65BCB" w:rsidRPr="00437C59">
        <w:rPr>
          <w:rFonts w:asciiTheme="minorHAnsi" w:hAnsiTheme="minorHAnsi"/>
          <w:i/>
          <w:color w:val="008000"/>
        </w:rPr>
        <w:t xml:space="preserve">. </w:t>
      </w:r>
    </w:p>
    <w:p w14:paraId="2C1C94D8" w14:textId="48F43103" w:rsidR="00F84B28" w:rsidRPr="00B6163E" w:rsidRDefault="00F84B28" w:rsidP="00437C59">
      <w:pPr>
        <w:pStyle w:val="Caption"/>
        <w:rPr>
          <w:lang w:eastAsia="x-none"/>
        </w:rPr>
      </w:pPr>
      <w:r w:rsidRPr="00B6163E">
        <w:lastRenderedPageBreak/>
        <w:t xml:space="preserve">Table </w:t>
      </w:r>
      <w:r w:rsidR="00984297">
        <w:t>6-</w:t>
      </w:r>
      <w:r w:rsidRPr="00B6163E">
        <w:t>2 Materials to be archived</w:t>
      </w:r>
    </w:p>
    <w:tbl>
      <w:tblPr>
        <w:tblStyle w:val="TableGrid"/>
        <w:tblW w:w="0" w:type="auto"/>
        <w:tblLook w:val="04A0" w:firstRow="1" w:lastRow="0" w:firstColumn="1" w:lastColumn="0" w:noHBand="0" w:noVBand="1"/>
      </w:tblPr>
      <w:tblGrid>
        <w:gridCol w:w="4855"/>
        <w:gridCol w:w="2790"/>
        <w:gridCol w:w="4399"/>
      </w:tblGrid>
      <w:tr w:rsidR="00D96ACA" w:rsidRPr="00B6163E" w14:paraId="46F836C9" w14:textId="77777777" w:rsidTr="00DC5B1D">
        <w:trPr>
          <w:cantSplit/>
          <w:tblHeader/>
        </w:trPr>
        <w:tc>
          <w:tcPr>
            <w:tcW w:w="4855" w:type="dxa"/>
            <w:shd w:val="clear" w:color="auto" w:fill="0066CC"/>
            <w:vAlign w:val="bottom"/>
          </w:tcPr>
          <w:p w14:paraId="52D7CC12" w14:textId="4A0227D3" w:rsidR="00D96ACA" w:rsidRPr="00B6163E" w:rsidRDefault="00D96ACA" w:rsidP="00437C59">
            <w:pPr>
              <w:spacing w:before="0" w:after="0"/>
              <w:jc w:val="center"/>
              <w:rPr>
                <w:rFonts w:asciiTheme="minorHAnsi" w:hAnsiTheme="minorHAnsi"/>
                <w:b/>
                <w:color w:val="FFFFFF" w:themeColor="background1"/>
                <w:sz w:val="20"/>
                <w:szCs w:val="20"/>
                <w:lang w:eastAsia="x-none"/>
              </w:rPr>
            </w:pPr>
            <w:r w:rsidRPr="00B6163E">
              <w:rPr>
                <w:rFonts w:asciiTheme="minorHAnsi" w:hAnsiTheme="minorHAnsi"/>
                <w:b/>
                <w:color w:val="FFFFFF" w:themeColor="background1"/>
                <w:sz w:val="20"/>
                <w:szCs w:val="20"/>
                <w:lang w:eastAsia="x-none"/>
              </w:rPr>
              <w:t>Materials to be archived</w:t>
            </w:r>
          </w:p>
        </w:tc>
        <w:tc>
          <w:tcPr>
            <w:tcW w:w="2790" w:type="dxa"/>
            <w:shd w:val="clear" w:color="auto" w:fill="0066CC"/>
            <w:vAlign w:val="bottom"/>
          </w:tcPr>
          <w:p w14:paraId="3BBC9FFD" w14:textId="0865436E" w:rsidR="00D96ACA" w:rsidRPr="00B6163E" w:rsidRDefault="00D96ACA" w:rsidP="00437C59">
            <w:pPr>
              <w:spacing w:before="0" w:after="0"/>
              <w:jc w:val="center"/>
              <w:rPr>
                <w:rFonts w:asciiTheme="minorHAnsi" w:hAnsiTheme="minorHAnsi"/>
                <w:b/>
                <w:color w:val="FFFFFF" w:themeColor="background1"/>
                <w:sz w:val="20"/>
                <w:szCs w:val="20"/>
                <w:lang w:eastAsia="x-none"/>
              </w:rPr>
            </w:pPr>
            <w:r w:rsidRPr="00B6163E">
              <w:rPr>
                <w:rFonts w:asciiTheme="minorHAnsi" w:hAnsiTheme="minorHAnsi"/>
                <w:b/>
                <w:color w:val="FFFFFF" w:themeColor="background1"/>
                <w:sz w:val="20"/>
                <w:szCs w:val="20"/>
                <w:lang w:eastAsia="x-none"/>
              </w:rPr>
              <w:t xml:space="preserve">Staff from </w:t>
            </w:r>
            <w:r w:rsidR="001F1042">
              <w:rPr>
                <w:rFonts w:asciiTheme="minorHAnsi" w:hAnsiTheme="minorHAnsi"/>
                <w:b/>
                <w:color w:val="FFFFFF" w:themeColor="background1"/>
                <w:sz w:val="20"/>
                <w:szCs w:val="20"/>
                <w:lang w:eastAsia="x-none"/>
              </w:rPr>
              <w:t>whom</w:t>
            </w:r>
            <w:r w:rsidR="001F1042" w:rsidRPr="00B6163E">
              <w:rPr>
                <w:rFonts w:asciiTheme="minorHAnsi" w:hAnsiTheme="minorHAnsi"/>
                <w:b/>
                <w:color w:val="FFFFFF" w:themeColor="background1"/>
                <w:sz w:val="20"/>
                <w:szCs w:val="20"/>
                <w:lang w:eastAsia="x-none"/>
              </w:rPr>
              <w:t xml:space="preserve"> </w:t>
            </w:r>
            <w:r w:rsidRPr="00B6163E">
              <w:rPr>
                <w:rFonts w:asciiTheme="minorHAnsi" w:hAnsiTheme="minorHAnsi"/>
                <w:b/>
                <w:color w:val="FFFFFF" w:themeColor="background1"/>
                <w:sz w:val="20"/>
                <w:szCs w:val="20"/>
                <w:lang w:eastAsia="x-none"/>
              </w:rPr>
              <w:t>the materials should be obtained</w:t>
            </w:r>
          </w:p>
        </w:tc>
        <w:tc>
          <w:tcPr>
            <w:tcW w:w="4399" w:type="dxa"/>
            <w:shd w:val="clear" w:color="auto" w:fill="0066CC"/>
            <w:vAlign w:val="bottom"/>
          </w:tcPr>
          <w:p w14:paraId="4E527165" w14:textId="0F9FBFAF" w:rsidR="00D96ACA" w:rsidRPr="00B6163E" w:rsidRDefault="00D96ACA" w:rsidP="00437C59">
            <w:pPr>
              <w:spacing w:before="0" w:after="0"/>
              <w:jc w:val="center"/>
              <w:rPr>
                <w:rFonts w:asciiTheme="minorHAnsi" w:hAnsiTheme="minorHAnsi"/>
                <w:b/>
                <w:color w:val="FFFFFF" w:themeColor="background1"/>
                <w:sz w:val="20"/>
                <w:szCs w:val="20"/>
                <w:lang w:eastAsia="x-none"/>
              </w:rPr>
            </w:pPr>
            <w:r w:rsidRPr="00B6163E">
              <w:rPr>
                <w:rFonts w:asciiTheme="minorHAnsi" w:hAnsiTheme="minorHAnsi"/>
                <w:b/>
                <w:color w:val="FFFFFF" w:themeColor="background1"/>
                <w:sz w:val="20"/>
                <w:szCs w:val="20"/>
                <w:lang w:eastAsia="x-none"/>
              </w:rPr>
              <w:t>Point in time at which the materials should be obtained</w:t>
            </w:r>
          </w:p>
        </w:tc>
      </w:tr>
      <w:tr w:rsidR="00D96ACA" w:rsidRPr="00B6163E" w14:paraId="4DD6F812" w14:textId="77777777" w:rsidTr="00511A62">
        <w:trPr>
          <w:cantSplit/>
        </w:trPr>
        <w:tc>
          <w:tcPr>
            <w:tcW w:w="4855" w:type="dxa"/>
          </w:tcPr>
          <w:p w14:paraId="3B5A9390" w14:textId="5B560B27" w:rsidR="00D96ACA" w:rsidRPr="00511A62" w:rsidRDefault="00D96ACA" w:rsidP="00511A62">
            <w:pPr>
              <w:pStyle w:val="ListParagraph"/>
              <w:numPr>
                <w:ilvl w:val="0"/>
                <w:numId w:val="28"/>
              </w:numPr>
              <w:spacing w:before="0" w:after="0"/>
              <w:rPr>
                <w:rFonts w:asciiTheme="minorHAnsi" w:hAnsiTheme="minorHAnsi"/>
                <w:sz w:val="20"/>
                <w:szCs w:val="20"/>
                <w:lang w:eastAsia="x-none"/>
              </w:rPr>
            </w:pPr>
            <w:r w:rsidRPr="00511A62">
              <w:rPr>
                <w:rFonts w:asciiTheme="minorHAnsi" w:hAnsiTheme="minorHAnsi"/>
                <w:sz w:val="20"/>
                <w:szCs w:val="20"/>
              </w:rPr>
              <w:t xml:space="preserve">Institutional </w:t>
            </w:r>
            <w:r w:rsidR="00A23665" w:rsidRPr="00511A62">
              <w:rPr>
                <w:rFonts w:asciiTheme="minorHAnsi" w:hAnsiTheme="minorHAnsi"/>
                <w:sz w:val="20"/>
                <w:szCs w:val="20"/>
              </w:rPr>
              <w:t>A</w:t>
            </w:r>
            <w:r w:rsidRPr="00511A62">
              <w:rPr>
                <w:rFonts w:asciiTheme="minorHAnsi" w:hAnsiTheme="minorHAnsi"/>
                <w:sz w:val="20"/>
                <w:szCs w:val="20"/>
              </w:rPr>
              <w:t xml:space="preserve">rrangements </w:t>
            </w:r>
            <w:r w:rsidR="00B9642E">
              <w:rPr>
                <w:rFonts w:asciiTheme="minorHAnsi" w:hAnsiTheme="minorHAnsi"/>
                <w:sz w:val="20"/>
                <w:szCs w:val="20"/>
              </w:rPr>
              <w:t>(</w:t>
            </w:r>
            <w:r w:rsidR="00B9642E" w:rsidRPr="00EE345D">
              <w:rPr>
                <w:rFonts w:asciiTheme="minorHAnsi" w:hAnsiTheme="minorHAnsi"/>
                <w:sz w:val="20"/>
                <w:szCs w:val="20"/>
              </w:rPr>
              <w:t>Template 2</w:t>
            </w:r>
            <w:r w:rsidR="00B9642E">
              <w:rPr>
                <w:rFonts w:asciiTheme="minorHAnsi" w:hAnsiTheme="minorHAnsi"/>
                <w:sz w:val="20"/>
                <w:szCs w:val="20"/>
              </w:rPr>
              <w:t>)</w:t>
            </w:r>
          </w:p>
        </w:tc>
        <w:tc>
          <w:tcPr>
            <w:tcW w:w="2790" w:type="dxa"/>
            <w:shd w:val="clear" w:color="auto" w:fill="FFF2CC" w:themeFill="accent4" w:themeFillTint="33"/>
          </w:tcPr>
          <w:p w14:paraId="1CDBCD49" w14:textId="2C866225" w:rsidR="00C741EB" w:rsidRPr="00437C59" w:rsidRDefault="006B2BD1" w:rsidP="00437C59">
            <w:pPr>
              <w:spacing w:before="0" w:after="0"/>
              <w:rPr>
                <w:rFonts w:asciiTheme="minorHAnsi" w:hAnsiTheme="minorHAnsi"/>
                <w:color w:val="008000"/>
                <w:sz w:val="20"/>
                <w:szCs w:val="20"/>
                <w:lang w:eastAsia="x-none"/>
              </w:rPr>
            </w:pPr>
            <w:r>
              <w:rPr>
                <w:rFonts w:asciiTheme="minorHAnsi" w:hAnsiTheme="minorHAnsi"/>
                <w:i/>
                <w:color w:val="008000"/>
                <w:sz w:val="20"/>
                <w:szCs w:val="20"/>
              </w:rPr>
              <w:t>NIC</w:t>
            </w:r>
          </w:p>
        </w:tc>
        <w:tc>
          <w:tcPr>
            <w:tcW w:w="4399" w:type="dxa"/>
            <w:shd w:val="clear" w:color="auto" w:fill="FFF2CC" w:themeFill="accent4" w:themeFillTint="33"/>
          </w:tcPr>
          <w:p w14:paraId="375F386B" w14:textId="6B3CA660"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beginning of the inventory compilation cycle</w:t>
            </w:r>
          </w:p>
        </w:tc>
      </w:tr>
      <w:tr w:rsidR="00C741EB" w:rsidRPr="00B6163E" w14:paraId="65997941" w14:textId="77777777" w:rsidTr="00511A62">
        <w:trPr>
          <w:cantSplit/>
        </w:trPr>
        <w:tc>
          <w:tcPr>
            <w:tcW w:w="4855" w:type="dxa"/>
          </w:tcPr>
          <w:p w14:paraId="4AF7AECB" w14:textId="2C9EFE0B" w:rsidR="00C741EB" w:rsidRPr="00511A62" w:rsidRDefault="00C741EB" w:rsidP="00511A62">
            <w:pPr>
              <w:pStyle w:val="ListParagraph"/>
              <w:numPr>
                <w:ilvl w:val="0"/>
                <w:numId w:val="28"/>
              </w:numPr>
              <w:spacing w:before="0" w:after="0"/>
              <w:rPr>
                <w:rFonts w:asciiTheme="minorHAnsi" w:hAnsiTheme="minorHAnsi"/>
                <w:sz w:val="20"/>
                <w:szCs w:val="20"/>
                <w:lang w:eastAsia="x-none"/>
              </w:rPr>
            </w:pPr>
            <w:r w:rsidRPr="00511A62">
              <w:rPr>
                <w:rFonts w:asciiTheme="minorHAnsi" w:hAnsiTheme="minorHAnsi"/>
                <w:sz w:val="20"/>
                <w:szCs w:val="20"/>
              </w:rPr>
              <w:t>Inventory compilation plan</w:t>
            </w:r>
            <w:r w:rsidR="008356AE">
              <w:rPr>
                <w:rFonts w:asciiTheme="minorHAnsi" w:hAnsiTheme="minorHAnsi"/>
                <w:sz w:val="20"/>
                <w:szCs w:val="20"/>
              </w:rPr>
              <w:t xml:space="preserve"> (Template 1</w:t>
            </w:r>
            <w:r w:rsidR="00F73930">
              <w:rPr>
                <w:rFonts w:asciiTheme="minorHAnsi" w:hAnsiTheme="minorHAnsi"/>
                <w:sz w:val="20"/>
                <w:szCs w:val="20"/>
              </w:rPr>
              <w:t>;</w:t>
            </w:r>
            <w:r w:rsidR="008356AE">
              <w:rPr>
                <w:rFonts w:asciiTheme="minorHAnsi" w:hAnsiTheme="minorHAnsi"/>
                <w:sz w:val="20"/>
                <w:szCs w:val="20"/>
              </w:rPr>
              <w:t xml:space="preserve"> Inception Memorandum </w:t>
            </w:r>
            <w:r w:rsidR="00F73930">
              <w:rPr>
                <w:rFonts w:asciiTheme="minorHAnsi" w:hAnsiTheme="minorHAnsi"/>
                <w:sz w:val="20"/>
                <w:szCs w:val="20"/>
              </w:rPr>
              <w:t>supporting</w:t>
            </w:r>
            <w:r w:rsidR="008356AE">
              <w:rPr>
                <w:rFonts w:asciiTheme="minorHAnsi" w:hAnsiTheme="minorHAnsi"/>
                <w:sz w:val="20"/>
                <w:szCs w:val="20"/>
              </w:rPr>
              <w:t xml:space="preserve"> </w:t>
            </w:r>
            <w:r w:rsidR="00F73930">
              <w:rPr>
                <w:rFonts w:asciiTheme="minorHAnsi" w:hAnsiTheme="minorHAnsi"/>
                <w:sz w:val="20"/>
                <w:szCs w:val="20"/>
              </w:rPr>
              <w:t>t</w:t>
            </w:r>
            <w:r w:rsidR="008356AE">
              <w:rPr>
                <w:rFonts w:asciiTheme="minorHAnsi" w:hAnsiTheme="minorHAnsi"/>
                <w:sz w:val="20"/>
                <w:szCs w:val="20"/>
              </w:rPr>
              <w:t>emplate)</w:t>
            </w:r>
          </w:p>
        </w:tc>
        <w:tc>
          <w:tcPr>
            <w:tcW w:w="2790" w:type="dxa"/>
            <w:shd w:val="clear" w:color="auto" w:fill="FFF2CC" w:themeFill="accent4" w:themeFillTint="33"/>
          </w:tcPr>
          <w:p w14:paraId="1AF97CF0" w14:textId="7EA72273" w:rsidR="00C741EB" w:rsidRPr="00437C59" w:rsidRDefault="006B2BD1" w:rsidP="00437C59">
            <w:pPr>
              <w:spacing w:before="0" w:after="0"/>
              <w:rPr>
                <w:rFonts w:asciiTheme="minorHAnsi" w:hAnsiTheme="minorHAnsi"/>
                <w:color w:val="008000"/>
                <w:sz w:val="20"/>
                <w:szCs w:val="20"/>
                <w:lang w:eastAsia="x-none"/>
              </w:rPr>
            </w:pPr>
            <w:r>
              <w:rPr>
                <w:rFonts w:asciiTheme="minorHAnsi" w:hAnsiTheme="minorHAnsi"/>
                <w:i/>
                <w:color w:val="008000"/>
                <w:sz w:val="20"/>
                <w:szCs w:val="20"/>
              </w:rPr>
              <w:t>NIC</w:t>
            </w:r>
          </w:p>
        </w:tc>
        <w:tc>
          <w:tcPr>
            <w:tcW w:w="4399" w:type="dxa"/>
            <w:shd w:val="clear" w:color="auto" w:fill="FFF2CC" w:themeFill="accent4" w:themeFillTint="33"/>
          </w:tcPr>
          <w:p w14:paraId="703AB8D5" w14:textId="2025BA3A" w:rsidR="009A0B7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C741EB" w:rsidRPr="00B6163E" w14:paraId="054C7908" w14:textId="77777777" w:rsidTr="00511A62">
        <w:trPr>
          <w:cantSplit/>
        </w:trPr>
        <w:tc>
          <w:tcPr>
            <w:tcW w:w="4855" w:type="dxa"/>
          </w:tcPr>
          <w:p w14:paraId="4BCD92AC" w14:textId="6CE19ED2" w:rsidR="00C741EB" w:rsidRPr="00511A62" w:rsidRDefault="00C741EB" w:rsidP="00511A62">
            <w:pPr>
              <w:pStyle w:val="ListParagraph"/>
              <w:numPr>
                <w:ilvl w:val="0"/>
                <w:numId w:val="28"/>
              </w:numPr>
              <w:spacing w:before="0" w:after="0"/>
              <w:rPr>
                <w:rFonts w:asciiTheme="minorHAnsi" w:hAnsiTheme="minorHAnsi"/>
                <w:sz w:val="20"/>
                <w:szCs w:val="20"/>
                <w:lang w:eastAsia="x-none"/>
              </w:rPr>
            </w:pPr>
            <w:r w:rsidRPr="00511A62">
              <w:rPr>
                <w:rFonts w:asciiTheme="minorHAnsi" w:hAnsiTheme="minorHAnsi"/>
                <w:sz w:val="20"/>
                <w:szCs w:val="20"/>
              </w:rPr>
              <w:t>Method</w:t>
            </w:r>
            <w:r w:rsidR="00A23665" w:rsidRPr="00511A62">
              <w:rPr>
                <w:rFonts w:asciiTheme="minorHAnsi" w:hAnsiTheme="minorHAnsi"/>
                <w:sz w:val="20"/>
                <w:szCs w:val="20"/>
              </w:rPr>
              <w:t>s</w:t>
            </w:r>
            <w:r w:rsidRPr="00511A62">
              <w:rPr>
                <w:rFonts w:asciiTheme="minorHAnsi" w:hAnsiTheme="minorHAnsi"/>
                <w:sz w:val="20"/>
                <w:szCs w:val="20"/>
              </w:rPr>
              <w:t xml:space="preserve"> and </w:t>
            </w:r>
            <w:r w:rsidR="00A23665" w:rsidRPr="00511A62">
              <w:rPr>
                <w:rFonts w:asciiTheme="minorHAnsi" w:hAnsiTheme="minorHAnsi"/>
                <w:sz w:val="20"/>
                <w:szCs w:val="20"/>
              </w:rPr>
              <w:t>D</w:t>
            </w:r>
            <w:r w:rsidRPr="00511A62">
              <w:rPr>
                <w:rFonts w:asciiTheme="minorHAnsi" w:hAnsiTheme="minorHAnsi"/>
                <w:sz w:val="20"/>
                <w:szCs w:val="20"/>
              </w:rPr>
              <w:t>ata</w:t>
            </w:r>
            <w:r w:rsidR="00A23665" w:rsidRPr="00511A62">
              <w:rPr>
                <w:rFonts w:asciiTheme="minorHAnsi" w:hAnsiTheme="minorHAnsi"/>
                <w:sz w:val="20"/>
                <w:szCs w:val="20"/>
              </w:rPr>
              <w:t xml:space="preserve"> Documentation</w:t>
            </w:r>
            <w:r w:rsidR="00B9642E">
              <w:rPr>
                <w:rFonts w:asciiTheme="minorHAnsi" w:hAnsiTheme="minorHAnsi"/>
                <w:sz w:val="20"/>
                <w:szCs w:val="20"/>
              </w:rPr>
              <w:t xml:space="preserve"> (</w:t>
            </w:r>
            <w:r w:rsidR="00B9642E" w:rsidRPr="00EE345D">
              <w:rPr>
                <w:rFonts w:asciiTheme="minorHAnsi" w:hAnsiTheme="minorHAnsi"/>
                <w:sz w:val="20"/>
                <w:szCs w:val="20"/>
              </w:rPr>
              <w:t>Template 3</w:t>
            </w:r>
            <w:r w:rsidR="00B9642E">
              <w:rPr>
                <w:rFonts w:asciiTheme="minorHAnsi" w:hAnsiTheme="minorHAnsi"/>
                <w:sz w:val="20"/>
                <w:szCs w:val="20"/>
              </w:rPr>
              <w:t>)</w:t>
            </w:r>
          </w:p>
        </w:tc>
        <w:tc>
          <w:tcPr>
            <w:tcW w:w="2790" w:type="dxa"/>
            <w:shd w:val="clear" w:color="auto" w:fill="FFF2CC" w:themeFill="accent4" w:themeFillTint="33"/>
          </w:tcPr>
          <w:p w14:paraId="2880A515" w14:textId="2CA88293"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Sector leads</w:t>
            </w:r>
          </w:p>
        </w:tc>
        <w:tc>
          <w:tcPr>
            <w:tcW w:w="4399" w:type="dxa"/>
            <w:shd w:val="clear" w:color="auto" w:fill="FFF2CC" w:themeFill="accent4" w:themeFillTint="33"/>
          </w:tcPr>
          <w:p w14:paraId="6A49CCE0" w14:textId="130CF61E"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beginning and at the end of the inventory compilation cycle</w:t>
            </w:r>
          </w:p>
        </w:tc>
      </w:tr>
      <w:tr w:rsidR="00C741EB" w:rsidRPr="00B6163E" w14:paraId="112014C7" w14:textId="77777777" w:rsidTr="00511A62">
        <w:trPr>
          <w:cantSplit/>
        </w:trPr>
        <w:tc>
          <w:tcPr>
            <w:tcW w:w="4855" w:type="dxa"/>
          </w:tcPr>
          <w:p w14:paraId="61CBDDA1" w14:textId="2696C0AC" w:rsidR="00C741EB" w:rsidRPr="00511A62" w:rsidRDefault="00C741EB" w:rsidP="00511A62">
            <w:pPr>
              <w:pStyle w:val="ListParagraph"/>
              <w:numPr>
                <w:ilvl w:val="0"/>
                <w:numId w:val="28"/>
              </w:numPr>
              <w:spacing w:before="0" w:after="0"/>
              <w:rPr>
                <w:rFonts w:asciiTheme="minorHAnsi" w:hAnsiTheme="minorHAnsi"/>
                <w:sz w:val="20"/>
                <w:szCs w:val="20"/>
                <w:lang w:eastAsia="x-none"/>
              </w:rPr>
            </w:pPr>
            <w:r w:rsidRPr="00511A62">
              <w:rPr>
                <w:rFonts w:asciiTheme="minorHAnsi" w:hAnsiTheme="minorHAnsi"/>
                <w:sz w:val="20"/>
                <w:szCs w:val="20"/>
              </w:rPr>
              <w:t>Any files used</w:t>
            </w:r>
            <w:r w:rsidR="00A23665" w:rsidRPr="00511A62">
              <w:rPr>
                <w:rFonts w:asciiTheme="minorHAnsi" w:hAnsiTheme="minorHAnsi"/>
                <w:sz w:val="20"/>
                <w:szCs w:val="20"/>
              </w:rPr>
              <w:t xml:space="preserve"> for</w:t>
            </w:r>
            <w:r w:rsidRPr="00511A62">
              <w:rPr>
                <w:rFonts w:asciiTheme="minorHAnsi" w:hAnsiTheme="minorHAnsi"/>
                <w:sz w:val="20"/>
                <w:szCs w:val="20"/>
              </w:rPr>
              <w:t xml:space="preserve"> calculation</w:t>
            </w:r>
            <w:r w:rsidR="00A23665" w:rsidRPr="00511A62">
              <w:rPr>
                <w:rFonts w:asciiTheme="minorHAnsi" w:hAnsiTheme="minorHAnsi"/>
                <w:sz w:val="20"/>
                <w:szCs w:val="20"/>
              </w:rPr>
              <w:t>s</w:t>
            </w:r>
            <w:r w:rsidRPr="00511A62">
              <w:rPr>
                <w:rFonts w:asciiTheme="minorHAnsi" w:hAnsiTheme="minorHAnsi"/>
                <w:sz w:val="20"/>
                <w:szCs w:val="20"/>
              </w:rPr>
              <w:t xml:space="preserve"> </w:t>
            </w:r>
            <w:r w:rsidR="00B9642E">
              <w:rPr>
                <w:rFonts w:asciiTheme="minorHAnsi" w:hAnsiTheme="minorHAnsi"/>
                <w:sz w:val="20"/>
                <w:szCs w:val="20"/>
              </w:rPr>
              <w:t>(</w:t>
            </w:r>
            <w:r w:rsidRPr="00511A62">
              <w:rPr>
                <w:rFonts w:asciiTheme="minorHAnsi" w:hAnsiTheme="minorHAnsi"/>
                <w:sz w:val="20"/>
                <w:szCs w:val="20"/>
              </w:rPr>
              <w:t>e.g.</w:t>
            </w:r>
            <w:r w:rsidR="00A23665" w:rsidRPr="00511A62">
              <w:rPr>
                <w:rFonts w:asciiTheme="minorHAnsi" w:hAnsiTheme="minorHAnsi"/>
                <w:sz w:val="20"/>
                <w:szCs w:val="20"/>
              </w:rPr>
              <w:t>,</w:t>
            </w:r>
            <w:r w:rsidRPr="00511A62">
              <w:rPr>
                <w:rFonts w:asciiTheme="minorHAnsi" w:hAnsiTheme="minorHAnsi"/>
                <w:sz w:val="20"/>
                <w:szCs w:val="20"/>
              </w:rPr>
              <w:t xml:space="preserve"> spreadsheets</w:t>
            </w:r>
            <w:r w:rsidR="00A23665" w:rsidRPr="00511A62">
              <w:rPr>
                <w:rFonts w:asciiTheme="minorHAnsi" w:hAnsiTheme="minorHAnsi"/>
                <w:sz w:val="20"/>
                <w:szCs w:val="20"/>
              </w:rPr>
              <w:t xml:space="preserve"> or</w:t>
            </w:r>
            <w:r w:rsidRPr="00511A62">
              <w:rPr>
                <w:rFonts w:asciiTheme="minorHAnsi" w:hAnsiTheme="minorHAnsi"/>
                <w:sz w:val="20"/>
                <w:szCs w:val="20"/>
              </w:rPr>
              <w:t xml:space="preserve"> models</w:t>
            </w:r>
            <w:r w:rsidR="00B9642E">
              <w:rPr>
                <w:rFonts w:asciiTheme="minorHAnsi" w:hAnsiTheme="minorHAnsi"/>
                <w:sz w:val="20"/>
                <w:szCs w:val="20"/>
              </w:rPr>
              <w:t>)</w:t>
            </w:r>
            <w:r w:rsidRPr="00511A62">
              <w:rPr>
                <w:rFonts w:asciiTheme="minorHAnsi" w:hAnsiTheme="minorHAnsi"/>
                <w:sz w:val="20"/>
                <w:szCs w:val="20"/>
              </w:rPr>
              <w:t xml:space="preserve"> </w:t>
            </w:r>
          </w:p>
        </w:tc>
        <w:tc>
          <w:tcPr>
            <w:tcW w:w="2790" w:type="dxa"/>
            <w:shd w:val="clear" w:color="auto" w:fill="FFF2CC" w:themeFill="accent4" w:themeFillTint="33"/>
          </w:tcPr>
          <w:p w14:paraId="65024C64" w14:textId="64E6E165"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Sector leads</w:t>
            </w:r>
          </w:p>
        </w:tc>
        <w:tc>
          <w:tcPr>
            <w:tcW w:w="4399" w:type="dxa"/>
            <w:shd w:val="clear" w:color="auto" w:fill="FFF2CC" w:themeFill="accent4" w:themeFillTint="33"/>
          </w:tcPr>
          <w:p w14:paraId="24398F8B" w14:textId="61A34610"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C741EB" w:rsidRPr="00B6163E" w14:paraId="756299DD" w14:textId="77777777" w:rsidTr="00511A62">
        <w:trPr>
          <w:cantSplit/>
        </w:trPr>
        <w:tc>
          <w:tcPr>
            <w:tcW w:w="4855" w:type="dxa"/>
          </w:tcPr>
          <w:p w14:paraId="16C9DDED" w14:textId="006A4CFF" w:rsidR="00C741EB" w:rsidRPr="00511A62" w:rsidRDefault="00C741EB" w:rsidP="00511A62">
            <w:pPr>
              <w:pStyle w:val="ListParagraph"/>
              <w:numPr>
                <w:ilvl w:val="0"/>
                <w:numId w:val="28"/>
              </w:numPr>
              <w:spacing w:before="0" w:after="0"/>
              <w:rPr>
                <w:rFonts w:asciiTheme="minorHAnsi" w:hAnsiTheme="minorHAnsi"/>
                <w:sz w:val="20"/>
                <w:szCs w:val="20"/>
                <w:lang w:eastAsia="x-none"/>
              </w:rPr>
            </w:pPr>
            <w:r w:rsidRPr="00511A62">
              <w:rPr>
                <w:rFonts w:asciiTheme="minorHAnsi" w:hAnsiTheme="minorHAnsi"/>
                <w:sz w:val="20"/>
                <w:szCs w:val="20"/>
              </w:rPr>
              <w:t>QA/QC</w:t>
            </w:r>
            <w:r w:rsidR="00B9642E">
              <w:rPr>
                <w:rFonts w:asciiTheme="minorHAnsi" w:hAnsiTheme="minorHAnsi"/>
                <w:sz w:val="20"/>
                <w:szCs w:val="20"/>
              </w:rPr>
              <w:t xml:space="preserve"> Procedures (</w:t>
            </w:r>
            <w:r w:rsidR="00B9642E" w:rsidRPr="00EE345D">
              <w:rPr>
                <w:rFonts w:asciiTheme="minorHAnsi" w:hAnsiTheme="minorHAnsi"/>
                <w:sz w:val="20"/>
                <w:szCs w:val="20"/>
              </w:rPr>
              <w:t>Template 4</w:t>
            </w:r>
            <w:r w:rsidR="00B9642E">
              <w:rPr>
                <w:rFonts w:asciiTheme="minorHAnsi" w:hAnsiTheme="minorHAnsi"/>
                <w:sz w:val="20"/>
                <w:szCs w:val="20"/>
              </w:rPr>
              <w:t>)</w:t>
            </w:r>
          </w:p>
        </w:tc>
        <w:tc>
          <w:tcPr>
            <w:tcW w:w="2790" w:type="dxa"/>
            <w:shd w:val="clear" w:color="auto" w:fill="FFF2CC" w:themeFill="accent4" w:themeFillTint="33"/>
          </w:tcPr>
          <w:p w14:paraId="59539973" w14:textId="0C6DBD41" w:rsidR="00C741EB" w:rsidRPr="00437C59" w:rsidRDefault="006B2BD1" w:rsidP="00437C59">
            <w:pPr>
              <w:spacing w:before="0" w:after="0"/>
              <w:rPr>
                <w:rFonts w:asciiTheme="minorHAnsi" w:hAnsiTheme="minorHAnsi"/>
                <w:color w:val="008000"/>
                <w:sz w:val="20"/>
                <w:szCs w:val="20"/>
                <w:lang w:eastAsia="x-none"/>
              </w:rPr>
            </w:pPr>
            <w:r>
              <w:rPr>
                <w:rFonts w:asciiTheme="minorHAnsi" w:hAnsiTheme="minorHAnsi"/>
                <w:i/>
                <w:color w:val="008000"/>
                <w:sz w:val="20"/>
                <w:szCs w:val="20"/>
              </w:rPr>
              <w:t>NIC</w:t>
            </w:r>
          </w:p>
        </w:tc>
        <w:tc>
          <w:tcPr>
            <w:tcW w:w="4399" w:type="dxa"/>
            <w:shd w:val="clear" w:color="auto" w:fill="FFF2CC" w:themeFill="accent4" w:themeFillTint="33"/>
          </w:tcPr>
          <w:p w14:paraId="7732AE23" w14:textId="1567C254"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332F1C" w:rsidRPr="00B6163E" w14:paraId="6CDF1C68" w14:textId="77777777" w:rsidTr="00511A62">
        <w:trPr>
          <w:cantSplit/>
        </w:trPr>
        <w:tc>
          <w:tcPr>
            <w:tcW w:w="4855" w:type="dxa"/>
          </w:tcPr>
          <w:p w14:paraId="4DECC8E8" w14:textId="4896D9F2" w:rsidR="00332F1C" w:rsidRPr="00511A62" w:rsidRDefault="00332F1C"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Results of quality control processes</w:t>
            </w:r>
            <w:r w:rsidR="00C8665B" w:rsidRPr="00511A62">
              <w:rPr>
                <w:rFonts w:asciiTheme="minorHAnsi" w:hAnsiTheme="minorHAnsi"/>
                <w:sz w:val="20"/>
                <w:szCs w:val="20"/>
              </w:rPr>
              <w:t xml:space="preserve"> (Template </w:t>
            </w:r>
            <w:r w:rsidR="00A23665" w:rsidRPr="00511A62">
              <w:rPr>
                <w:rFonts w:asciiTheme="minorHAnsi" w:hAnsiTheme="minorHAnsi"/>
                <w:sz w:val="20"/>
                <w:szCs w:val="20"/>
              </w:rPr>
              <w:t>4</w:t>
            </w:r>
            <w:r w:rsidR="00C8665B" w:rsidRPr="00511A62">
              <w:rPr>
                <w:rFonts w:asciiTheme="minorHAnsi" w:hAnsiTheme="minorHAnsi"/>
                <w:sz w:val="20"/>
                <w:szCs w:val="20"/>
              </w:rPr>
              <w:t>)</w:t>
            </w:r>
          </w:p>
        </w:tc>
        <w:tc>
          <w:tcPr>
            <w:tcW w:w="2790" w:type="dxa"/>
            <w:shd w:val="clear" w:color="auto" w:fill="FFF2CC" w:themeFill="accent4" w:themeFillTint="33"/>
          </w:tcPr>
          <w:p w14:paraId="0FE457CE" w14:textId="711C022E" w:rsidR="00332F1C" w:rsidRPr="00A23665" w:rsidRDefault="00332F1C" w:rsidP="00437C59">
            <w:pPr>
              <w:spacing w:before="0" w:after="0"/>
              <w:rPr>
                <w:rFonts w:asciiTheme="minorHAnsi" w:hAnsiTheme="minorHAnsi"/>
                <w:i/>
                <w:color w:val="008000"/>
                <w:sz w:val="20"/>
                <w:szCs w:val="20"/>
              </w:rPr>
            </w:pPr>
            <w:r w:rsidRPr="00437C59">
              <w:rPr>
                <w:rFonts w:asciiTheme="minorHAnsi" w:hAnsiTheme="minorHAnsi"/>
                <w:i/>
                <w:color w:val="008000"/>
                <w:sz w:val="20"/>
                <w:szCs w:val="20"/>
              </w:rPr>
              <w:t>Sector leads</w:t>
            </w:r>
          </w:p>
        </w:tc>
        <w:tc>
          <w:tcPr>
            <w:tcW w:w="4399" w:type="dxa"/>
            <w:shd w:val="clear" w:color="auto" w:fill="FFF2CC" w:themeFill="accent4" w:themeFillTint="33"/>
          </w:tcPr>
          <w:p w14:paraId="4609466A" w14:textId="2A622F33" w:rsidR="00332F1C" w:rsidRPr="00A23665" w:rsidRDefault="00332F1C" w:rsidP="00437C59">
            <w:pPr>
              <w:spacing w:before="0" w:after="0"/>
              <w:rPr>
                <w:rFonts w:asciiTheme="minorHAnsi" w:hAnsiTheme="minorHAnsi"/>
                <w:i/>
                <w:color w:val="008000"/>
                <w:sz w:val="20"/>
                <w:szCs w:val="20"/>
              </w:rPr>
            </w:pPr>
            <w:r w:rsidRPr="00437C59">
              <w:rPr>
                <w:rFonts w:asciiTheme="minorHAnsi" w:hAnsiTheme="minorHAnsi"/>
                <w:i/>
                <w:color w:val="008000"/>
                <w:sz w:val="20"/>
                <w:szCs w:val="20"/>
              </w:rPr>
              <w:t>At the end of the inventory compilation cycle</w:t>
            </w:r>
          </w:p>
        </w:tc>
      </w:tr>
      <w:tr w:rsidR="00C741EB" w:rsidRPr="00B6163E" w14:paraId="2E38F4F9" w14:textId="77777777" w:rsidTr="00511A62">
        <w:trPr>
          <w:cantSplit/>
        </w:trPr>
        <w:tc>
          <w:tcPr>
            <w:tcW w:w="4855" w:type="dxa"/>
          </w:tcPr>
          <w:p w14:paraId="063D9651" w14:textId="69022C68" w:rsidR="00C741EB" w:rsidRPr="00511A62" w:rsidRDefault="00C741EB"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 xml:space="preserve">Key </w:t>
            </w:r>
            <w:r w:rsidR="00A23665" w:rsidRPr="00511A62">
              <w:rPr>
                <w:rFonts w:asciiTheme="minorHAnsi" w:hAnsiTheme="minorHAnsi"/>
                <w:sz w:val="20"/>
                <w:szCs w:val="20"/>
              </w:rPr>
              <w:t>C</w:t>
            </w:r>
            <w:r w:rsidRPr="00511A62">
              <w:rPr>
                <w:rFonts w:asciiTheme="minorHAnsi" w:hAnsiTheme="minorHAnsi"/>
                <w:sz w:val="20"/>
                <w:szCs w:val="20"/>
              </w:rPr>
              <w:t xml:space="preserve">ategory </w:t>
            </w:r>
            <w:r w:rsidR="00A23665" w:rsidRPr="00511A62">
              <w:rPr>
                <w:rFonts w:asciiTheme="minorHAnsi" w:hAnsiTheme="minorHAnsi"/>
                <w:sz w:val="20"/>
                <w:szCs w:val="20"/>
              </w:rPr>
              <w:t>A</w:t>
            </w:r>
            <w:r w:rsidRPr="00511A62">
              <w:rPr>
                <w:rFonts w:asciiTheme="minorHAnsi" w:hAnsiTheme="minorHAnsi"/>
                <w:sz w:val="20"/>
                <w:szCs w:val="20"/>
              </w:rPr>
              <w:t>nalysis</w:t>
            </w:r>
            <w:r w:rsidR="00B9642E">
              <w:rPr>
                <w:rFonts w:asciiTheme="minorHAnsi" w:hAnsiTheme="minorHAnsi"/>
                <w:sz w:val="20"/>
                <w:szCs w:val="20"/>
              </w:rPr>
              <w:t xml:space="preserve"> (</w:t>
            </w:r>
            <w:r w:rsidR="00B9642E" w:rsidRPr="00EE345D">
              <w:rPr>
                <w:rFonts w:asciiTheme="minorHAnsi" w:hAnsiTheme="minorHAnsi"/>
                <w:sz w:val="20"/>
                <w:szCs w:val="20"/>
              </w:rPr>
              <w:t>Template 5</w:t>
            </w:r>
            <w:r w:rsidR="00B9642E">
              <w:rPr>
                <w:rFonts w:asciiTheme="minorHAnsi" w:hAnsiTheme="minorHAnsi"/>
                <w:sz w:val="20"/>
                <w:szCs w:val="20"/>
              </w:rPr>
              <w:t>)</w:t>
            </w:r>
          </w:p>
        </w:tc>
        <w:tc>
          <w:tcPr>
            <w:tcW w:w="2790" w:type="dxa"/>
            <w:shd w:val="clear" w:color="auto" w:fill="FFF2CC" w:themeFill="accent4" w:themeFillTint="33"/>
          </w:tcPr>
          <w:p w14:paraId="03BC6102" w14:textId="1227263D" w:rsidR="00C741EB" w:rsidRPr="00437C59" w:rsidRDefault="006B2BD1" w:rsidP="00437C59">
            <w:pPr>
              <w:spacing w:before="0" w:after="0"/>
              <w:rPr>
                <w:rFonts w:asciiTheme="minorHAnsi" w:hAnsiTheme="minorHAnsi"/>
                <w:color w:val="008000"/>
                <w:sz w:val="20"/>
                <w:szCs w:val="20"/>
                <w:lang w:eastAsia="x-none"/>
              </w:rPr>
            </w:pPr>
            <w:r>
              <w:rPr>
                <w:rFonts w:asciiTheme="minorHAnsi" w:hAnsiTheme="minorHAnsi"/>
                <w:i/>
                <w:color w:val="008000"/>
                <w:sz w:val="20"/>
                <w:szCs w:val="20"/>
              </w:rPr>
              <w:t>NIC</w:t>
            </w:r>
          </w:p>
        </w:tc>
        <w:tc>
          <w:tcPr>
            <w:tcW w:w="4399" w:type="dxa"/>
            <w:shd w:val="clear" w:color="auto" w:fill="FFF2CC" w:themeFill="accent4" w:themeFillTint="33"/>
          </w:tcPr>
          <w:p w14:paraId="6CE22EB4" w14:textId="774188D8"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C741EB" w:rsidRPr="00B6163E" w14:paraId="5BD49E53" w14:textId="77777777" w:rsidTr="00511A62">
        <w:trPr>
          <w:cantSplit/>
        </w:trPr>
        <w:tc>
          <w:tcPr>
            <w:tcW w:w="4855" w:type="dxa"/>
          </w:tcPr>
          <w:p w14:paraId="27023FB1" w14:textId="70F27692" w:rsidR="00C741EB" w:rsidRPr="00511A62" w:rsidRDefault="00C741EB"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 xml:space="preserve">Drafts and final electronic versions of the inventory report </w:t>
            </w:r>
          </w:p>
        </w:tc>
        <w:tc>
          <w:tcPr>
            <w:tcW w:w="2790" w:type="dxa"/>
            <w:shd w:val="clear" w:color="auto" w:fill="FFF2CC" w:themeFill="accent4" w:themeFillTint="33"/>
          </w:tcPr>
          <w:p w14:paraId="1C523E59" w14:textId="35ABC324" w:rsidR="00C741EB" w:rsidRPr="00437C59" w:rsidRDefault="006B2BD1" w:rsidP="00437C59">
            <w:pPr>
              <w:spacing w:before="0" w:after="0"/>
              <w:rPr>
                <w:rFonts w:asciiTheme="minorHAnsi" w:hAnsiTheme="minorHAnsi"/>
                <w:color w:val="008000"/>
                <w:sz w:val="20"/>
                <w:szCs w:val="20"/>
                <w:lang w:eastAsia="x-none"/>
              </w:rPr>
            </w:pPr>
            <w:r>
              <w:rPr>
                <w:rFonts w:asciiTheme="minorHAnsi" w:hAnsiTheme="minorHAnsi"/>
                <w:i/>
                <w:color w:val="008000"/>
                <w:sz w:val="20"/>
                <w:szCs w:val="20"/>
              </w:rPr>
              <w:t>NIC</w:t>
            </w:r>
          </w:p>
        </w:tc>
        <w:tc>
          <w:tcPr>
            <w:tcW w:w="4399" w:type="dxa"/>
            <w:shd w:val="clear" w:color="auto" w:fill="FFF2CC" w:themeFill="accent4" w:themeFillTint="33"/>
          </w:tcPr>
          <w:p w14:paraId="1A2E9608" w14:textId="63A0F46E"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Intermediate, draft final</w:t>
            </w:r>
            <w:r w:rsidR="00A23665">
              <w:rPr>
                <w:rFonts w:asciiTheme="minorHAnsi" w:hAnsiTheme="minorHAnsi"/>
                <w:i/>
                <w:color w:val="008000"/>
                <w:sz w:val="20"/>
                <w:szCs w:val="20"/>
              </w:rPr>
              <w:t>,</w:t>
            </w:r>
            <w:r w:rsidRPr="00437C59">
              <w:rPr>
                <w:rFonts w:asciiTheme="minorHAnsi" w:hAnsiTheme="minorHAnsi"/>
                <w:i/>
                <w:color w:val="008000"/>
                <w:sz w:val="20"/>
                <w:szCs w:val="20"/>
              </w:rPr>
              <w:t xml:space="preserve"> and final versions</w:t>
            </w:r>
          </w:p>
        </w:tc>
      </w:tr>
      <w:tr w:rsidR="00C741EB" w:rsidRPr="00B6163E" w14:paraId="1A9C464D" w14:textId="77777777" w:rsidTr="00511A62">
        <w:trPr>
          <w:cantSplit/>
        </w:trPr>
        <w:tc>
          <w:tcPr>
            <w:tcW w:w="4855" w:type="dxa"/>
          </w:tcPr>
          <w:p w14:paraId="55D3CEDD" w14:textId="196A0F07" w:rsidR="00C741EB" w:rsidRPr="00511A62" w:rsidRDefault="00C741EB"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Internal and external review comments and responses</w:t>
            </w:r>
          </w:p>
        </w:tc>
        <w:tc>
          <w:tcPr>
            <w:tcW w:w="2790" w:type="dxa"/>
            <w:shd w:val="clear" w:color="auto" w:fill="FFF2CC" w:themeFill="accent4" w:themeFillTint="33"/>
          </w:tcPr>
          <w:p w14:paraId="39B3D58B" w14:textId="6FC7ABBD" w:rsidR="00C741EB" w:rsidRPr="00437C59" w:rsidRDefault="006B2BD1" w:rsidP="00437C59">
            <w:pPr>
              <w:spacing w:before="0" w:after="0"/>
              <w:rPr>
                <w:rFonts w:asciiTheme="minorHAnsi" w:hAnsiTheme="minorHAnsi"/>
                <w:color w:val="008000"/>
                <w:sz w:val="20"/>
                <w:szCs w:val="20"/>
                <w:lang w:eastAsia="x-none"/>
              </w:rPr>
            </w:pPr>
            <w:r>
              <w:rPr>
                <w:rFonts w:asciiTheme="minorHAnsi" w:hAnsiTheme="minorHAnsi"/>
                <w:i/>
                <w:color w:val="008000"/>
                <w:sz w:val="20"/>
                <w:szCs w:val="20"/>
              </w:rPr>
              <w:t>NIC</w:t>
            </w:r>
          </w:p>
        </w:tc>
        <w:tc>
          <w:tcPr>
            <w:tcW w:w="4399" w:type="dxa"/>
            <w:shd w:val="clear" w:color="auto" w:fill="FFF2CC" w:themeFill="accent4" w:themeFillTint="33"/>
          </w:tcPr>
          <w:p w14:paraId="4314067E" w14:textId="2487EB60"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C741EB" w:rsidRPr="00B6163E" w14:paraId="7D77AD2F" w14:textId="77777777" w:rsidTr="00511A62">
        <w:trPr>
          <w:cantSplit/>
        </w:trPr>
        <w:tc>
          <w:tcPr>
            <w:tcW w:w="4855" w:type="dxa"/>
          </w:tcPr>
          <w:p w14:paraId="5176B991" w14:textId="5A146AF8" w:rsidR="00C741EB" w:rsidRPr="00511A62" w:rsidRDefault="00C741EB"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 xml:space="preserve">Archiving </w:t>
            </w:r>
            <w:r w:rsidR="009C1671" w:rsidRPr="00511A62">
              <w:rPr>
                <w:rFonts w:asciiTheme="minorHAnsi" w:hAnsiTheme="minorHAnsi"/>
                <w:sz w:val="20"/>
                <w:szCs w:val="20"/>
              </w:rPr>
              <w:t>System P</w:t>
            </w:r>
            <w:r w:rsidRPr="00511A62">
              <w:rPr>
                <w:rFonts w:asciiTheme="minorHAnsi" w:hAnsiTheme="minorHAnsi"/>
                <w:sz w:val="20"/>
                <w:szCs w:val="20"/>
              </w:rPr>
              <w:t xml:space="preserve">lan (Template </w:t>
            </w:r>
            <w:r w:rsidR="00A23665" w:rsidRPr="00511A62">
              <w:rPr>
                <w:rFonts w:asciiTheme="minorHAnsi" w:hAnsiTheme="minorHAnsi"/>
                <w:sz w:val="20"/>
                <w:szCs w:val="20"/>
              </w:rPr>
              <w:t>6</w:t>
            </w:r>
            <w:r w:rsidRPr="00511A62">
              <w:rPr>
                <w:rFonts w:asciiTheme="minorHAnsi" w:hAnsiTheme="minorHAnsi"/>
                <w:sz w:val="20"/>
                <w:szCs w:val="20"/>
              </w:rPr>
              <w:t>)</w:t>
            </w:r>
          </w:p>
        </w:tc>
        <w:tc>
          <w:tcPr>
            <w:tcW w:w="2790" w:type="dxa"/>
            <w:shd w:val="clear" w:color="auto" w:fill="FFF2CC" w:themeFill="accent4" w:themeFillTint="33"/>
          </w:tcPr>
          <w:p w14:paraId="52B9C458" w14:textId="1AFDE653"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 xml:space="preserve">Archiving </w:t>
            </w:r>
            <w:r w:rsidR="009D04D1" w:rsidRPr="00437C59">
              <w:rPr>
                <w:rFonts w:asciiTheme="minorHAnsi" w:hAnsiTheme="minorHAnsi"/>
                <w:i/>
                <w:color w:val="008000"/>
                <w:sz w:val="20"/>
                <w:szCs w:val="20"/>
              </w:rPr>
              <w:t>Coordinator</w:t>
            </w:r>
          </w:p>
        </w:tc>
        <w:tc>
          <w:tcPr>
            <w:tcW w:w="4399" w:type="dxa"/>
            <w:shd w:val="clear" w:color="auto" w:fill="FFF2CC" w:themeFill="accent4" w:themeFillTint="33"/>
          </w:tcPr>
          <w:p w14:paraId="3BAE478D" w14:textId="40043F95"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C741EB" w:rsidRPr="00B6163E" w14:paraId="5509D822" w14:textId="77777777" w:rsidTr="00511A62">
        <w:trPr>
          <w:cantSplit/>
        </w:trPr>
        <w:tc>
          <w:tcPr>
            <w:tcW w:w="4855" w:type="dxa"/>
          </w:tcPr>
          <w:p w14:paraId="08BC3A0B" w14:textId="5C5888EE" w:rsidR="00C741EB" w:rsidRPr="00511A62" w:rsidRDefault="00A23665"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 xml:space="preserve">National Inventory </w:t>
            </w:r>
            <w:r w:rsidR="00C741EB" w:rsidRPr="00511A62">
              <w:rPr>
                <w:rFonts w:asciiTheme="minorHAnsi" w:hAnsiTheme="minorHAnsi"/>
                <w:sz w:val="20"/>
                <w:szCs w:val="20"/>
              </w:rPr>
              <w:t xml:space="preserve">Improvement </w:t>
            </w:r>
            <w:r w:rsidRPr="00511A62">
              <w:rPr>
                <w:rFonts w:asciiTheme="minorHAnsi" w:hAnsiTheme="minorHAnsi"/>
                <w:sz w:val="20"/>
                <w:szCs w:val="20"/>
              </w:rPr>
              <w:t>P</w:t>
            </w:r>
            <w:r w:rsidR="00C741EB" w:rsidRPr="00511A62">
              <w:rPr>
                <w:rFonts w:asciiTheme="minorHAnsi" w:hAnsiTheme="minorHAnsi"/>
                <w:sz w:val="20"/>
                <w:szCs w:val="20"/>
              </w:rPr>
              <w:t>lan</w:t>
            </w:r>
            <w:r w:rsidR="00B9642E">
              <w:rPr>
                <w:rFonts w:asciiTheme="minorHAnsi" w:hAnsiTheme="minorHAnsi"/>
                <w:sz w:val="20"/>
                <w:szCs w:val="20"/>
              </w:rPr>
              <w:t xml:space="preserve"> (</w:t>
            </w:r>
            <w:r w:rsidR="00B9642E" w:rsidRPr="00EE345D">
              <w:rPr>
                <w:rFonts w:asciiTheme="minorHAnsi" w:hAnsiTheme="minorHAnsi"/>
                <w:sz w:val="20"/>
                <w:szCs w:val="20"/>
              </w:rPr>
              <w:t>Template 7</w:t>
            </w:r>
            <w:r w:rsidR="00B9642E">
              <w:rPr>
                <w:rFonts w:asciiTheme="minorHAnsi" w:hAnsiTheme="minorHAnsi"/>
                <w:sz w:val="20"/>
                <w:szCs w:val="20"/>
              </w:rPr>
              <w:t>)</w:t>
            </w:r>
          </w:p>
        </w:tc>
        <w:tc>
          <w:tcPr>
            <w:tcW w:w="2790" w:type="dxa"/>
            <w:shd w:val="clear" w:color="auto" w:fill="FFF2CC" w:themeFill="accent4" w:themeFillTint="33"/>
          </w:tcPr>
          <w:p w14:paraId="380B7583" w14:textId="0588B428" w:rsidR="00C741EB" w:rsidRPr="00437C59" w:rsidRDefault="006B2BD1" w:rsidP="00437C59">
            <w:pPr>
              <w:spacing w:before="0" w:after="0"/>
              <w:rPr>
                <w:rFonts w:asciiTheme="minorHAnsi" w:hAnsiTheme="minorHAnsi"/>
                <w:color w:val="008000"/>
                <w:sz w:val="20"/>
                <w:szCs w:val="20"/>
                <w:lang w:eastAsia="x-none"/>
              </w:rPr>
            </w:pPr>
            <w:r>
              <w:rPr>
                <w:rFonts w:asciiTheme="minorHAnsi" w:hAnsiTheme="minorHAnsi"/>
                <w:i/>
                <w:color w:val="008000"/>
                <w:sz w:val="20"/>
                <w:szCs w:val="20"/>
              </w:rPr>
              <w:t>NIC</w:t>
            </w:r>
          </w:p>
        </w:tc>
        <w:tc>
          <w:tcPr>
            <w:tcW w:w="4399" w:type="dxa"/>
            <w:shd w:val="clear" w:color="auto" w:fill="FFF2CC" w:themeFill="accent4" w:themeFillTint="33"/>
          </w:tcPr>
          <w:p w14:paraId="2AA8014D" w14:textId="49893B0C"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C741EB" w:rsidRPr="00B6163E" w14:paraId="479A3B06" w14:textId="77777777" w:rsidTr="00511A62">
        <w:trPr>
          <w:cantSplit/>
        </w:trPr>
        <w:tc>
          <w:tcPr>
            <w:tcW w:w="4855" w:type="dxa"/>
          </w:tcPr>
          <w:p w14:paraId="20A7DA3D" w14:textId="48FE7694" w:rsidR="00C741EB" w:rsidRPr="00511A62" w:rsidRDefault="00C741EB"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Contact</w:t>
            </w:r>
            <w:r w:rsidR="00B9642E">
              <w:rPr>
                <w:rFonts w:asciiTheme="minorHAnsi" w:hAnsiTheme="minorHAnsi"/>
                <w:sz w:val="20"/>
                <w:szCs w:val="20"/>
              </w:rPr>
              <w:t>s and contact information for</w:t>
            </w:r>
            <w:r w:rsidRPr="00511A62">
              <w:rPr>
                <w:rFonts w:asciiTheme="minorHAnsi" w:hAnsiTheme="minorHAnsi"/>
                <w:sz w:val="20"/>
                <w:szCs w:val="20"/>
              </w:rPr>
              <w:t xml:space="preserve"> data sources</w:t>
            </w:r>
          </w:p>
        </w:tc>
        <w:tc>
          <w:tcPr>
            <w:tcW w:w="2790" w:type="dxa"/>
            <w:shd w:val="clear" w:color="auto" w:fill="FFF2CC" w:themeFill="accent4" w:themeFillTint="33"/>
          </w:tcPr>
          <w:p w14:paraId="626C16F6" w14:textId="6C5ED94C"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Sector leads</w:t>
            </w:r>
          </w:p>
        </w:tc>
        <w:tc>
          <w:tcPr>
            <w:tcW w:w="4399" w:type="dxa"/>
            <w:shd w:val="clear" w:color="auto" w:fill="FFF2CC" w:themeFill="accent4" w:themeFillTint="33"/>
          </w:tcPr>
          <w:p w14:paraId="67B9D0E4" w14:textId="7C29D79D"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C741EB" w:rsidRPr="00B6163E" w14:paraId="751A8F01" w14:textId="77777777" w:rsidTr="00511A62">
        <w:trPr>
          <w:cantSplit/>
        </w:trPr>
        <w:tc>
          <w:tcPr>
            <w:tcW w:w="4855" w:type="dxa"/>
          </w:tcPr>
          <w:p w14:paraId="6CF0F9EB" w14:textId="7DA0E199" w:rsidR="00C741EB" w:rsidRPr="00511A62" w:rsidRDefault="00C741EB"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 xml:space="preserve">Communication with data sources and </w:t>
            </w:r>
            <w:r w:rsidR="00900674">
              <w:rPr>
                <w:rFonts w:asciiTheme="minorHAnsi" w:hAnsiTheme="minorHAnsi"/>
                <w:sz w:val="20"/>
                <w:szCs w:val="20"/>
              </w:rPr>
              <w:t xml:space="preserve">the </w:t>
            </w:r>
            <w:r w:rsidRPr="00511A62">
              <w:rPr>
                <w:rFonts w:asciiTheme="minorHAnsi" w:hAnsiTheme="minorHAnsi"/>
                <w:sz w:val="20"/>
                <w:szCs w:val="20"/>
              </w:rPr>
              <w:t>data obtained</w:t>
            </w:r>
          </w:p>
        </w:tc>
        <w:tc>
          <w:tcPr>
            <w:tcW w:w="2790" w:type="dxa"/>
            <w:shd w:val="clear" w:color="auto" w:fill="FFF2CC" w:themeFill="accent4" w:themeFillTint="33"/>
          </w:tcPr>
          <w:p w14:paraId="73B08DC6" w14:textId="5ACED6BC"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Sector leads</w:t>
            </w:r>
          </w:p>
        </w:tc>
        <w:tc>
          <w:tcPr>
            <w:tcW w:w="4399" w:type="dxa"/>
            <w:shd w:val="clear" w:color="auto" w:fill="FFF2CC" w:themeFill="accent4" w:themeFillTint="33"/>
          </w:tcPr>
          <w:p w14:paraId="573BEA3A" w14:textId="4B500324"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At the end of the inventory compilation cycle</w:t>
            </w:r>
          </w:p>
        </w:tc>
      </w:tr>
      <w:tr w:rsidR="00C741EB" w:rsidRPr="00B6163E" w14:paraId="6398E747" w14:textId="77777777" w:rsidTr="00511A62">
        <w:trPr>
          <w:cantSplit/>
        </w:trPr>
        <w:tc>
          <w:tcPr>
            <w:tcW w:w="4855" w:type="dxa"/>
          </w:tcPr>
          <w:p w14:paraId="080388D4" w14:textId="6517EB86" w:rsidR="00C741EB" w:rsidRPr="00511A62" w:rsidRDefault="00C33DC7" w:rsidP="00511A62">
            <w:pPr>
              <w:pStyle w:val="ListParagraph"/>
              <w:numPr>
                <w:ilvl w:val="0"/>
                <w:numId w:val="28"/>
              </w:numPr>
              <w:spacing w:before="0" w:after="0"/>
              <w:rPr>
                <w:rFonts w:asciiTheme="minorHAnsi" w:hAnsiTheme="minorHAnsi"/>
                <w:sz w:val="20"/>
                <w:szCs w:val="20"/>
              </w:rPr>
            </w:pPr>
            <w:r w:rsidRPr="00511A62">
              <w:rPr>
                <w:rFonts w:asciiTheme="minorHAnsi" w:hAnsiTheme="minorHAnsi"/>
                <w:sz w:val="20"/>
                <w:szCs w:val="20"/>
              </w:rPr>
              <w:t>Decision-making d</w:t>
            </w:r>
            <w:r w:rsidR="00C741EB" w:rsidRPr="00511A62">
              <w:rPr>
                <w:rFonts w:asciiTheme="minorHAnsi" w:hAnsiTheme="minorHAnsi"/>
                <w:sz w:val="20"/>
                <w:szCs w:val="20"/>
              </w:rPr>
              <w:t xml:space="preserve">ocuments related to the compilation process </w:t>
            </w:r>
            <w:r w:rsidR="00B9642E">
              <w:rPr>
                <w:rFonts w:asciiTheme="minorHAnsi" w:hAnsiTheme="minorHAnsi"/>
                <w:sz w:val="20"/>
                <w:szCs w:val="20"/>
              </w:rPr>
              <w:t>(</w:t>
            </w:r>
            <w:r w:rsidR="00C741EB" w:rsidRPr="00511A62">
              <w:rPr>
                <w:rFonts w:asciiTheme="minorHAnsi" w:hAnsiTheme="minorHAnsi"/>
                <w:sz w:val="20"/>
                <w:szCs w:val="20"/>
              </w:rPr>
              <w:t>e.g.</w:t>
            </w:r>
            <w:r w:rsidR="00A23665" w:rsidRPr="00511A62">
              <w:rPr>
                <w:rFonts w:asciiTheme="minorHAnsi" w:hAnsiTheme="minorHAnsi"/>
                <w:sz w:val="20"/>
                <w:szCs w:val="20"/>
              </w:rPr>
              <w:t>,</w:t>
            </w:r>
            <w:r w:rsidR="00C741EB" w:rsidRPr="00511A62">
              <w:rPr>
                <w:rFonts w:asciiTheme="minorHAnsi" w:hAnsiTheme="minorHAnsi"/>
                <w:sz w:val="20"/>
                <w:szCs w:val="20"/>
              </w:rPr>
              <w:t xml:space="preserve"> minutes of meetings of the GHG inventory compil</w:t>
            </w:r>
            <w:r w:rsidR="00876BD5" w:rsidRPr="00511A62">
              <w:rPr>
                <w:rFonts w:asciiTheme="minorHAnsi" w:hAnsiTheme="minorHAnsi"/>
                <w:sz w:val="20"/>
                <w:szCs w:val="20"/>
              </w:rPr>
              <w:t>ers</w:t>
            </w:r>
            <w:r w:rsidR="00C741EB" w:rsidRPr="00511A62">
              <w:rPr>
                <w:rFonts w:asciiTheme="minorHAnsi" w:hAnsiTheme="minorHAnsi"/>
                <w:sz w:val="20"/>
                <w:szCs w:val="20"/>
              </w:rPr>
              <w:t>, email communication</w:t>
            </w:r>
            <w:r w:rsidR="009A0B7B" w:rsidRPr="00511A62">
              <w:rPr>
                <w:rFonts w:asciiTheme="minorHAnsi" w:hAnsiTheme="minorHAnsi"/>
                <w:sz w:val="20"/>
                <w:szCs w:val="20"/>
              </w:rPr>
              <w:t xml:space="preserve">, </w:t>
            </w:r>
            <w:r w:rsidR="00981B1C">
              <w:rPr>
                <w:rFonts w:asciiTheme="minorHAnsi" w:hAnsiTheme="minorHAnsi"/>
                <w:sz w:val="20"/>
                <w:szCs w:val="20"/>
              </w:rPr>
              <w:t xml:space="preserve">minutes of </w:t>
            </w:r>
            <w:r w:rsidR="009A0B7B" w:rsidRPr="00511A62">
              <w:rPr>
                <w:rFonts w:asciiTheme="minorHAnsi" w:hAnsiTheme="minorHAnsi"/>
                <w:sz w:val="20"/>
                <w:szCs w:val="20"/>
              </w:rPr>
              <w:t>phone communication</w:t>
            </w:r>
            <w:r w:rsidR="00B9642E">
              <w:rPr>
                <w:rFonts w:asciiTheme="minorHAnsi" w:hAnsiTheme="minorHAnsi"/>
                <w:sz w:val="20"/>
                <w:szCs w:val="20"/>
              </w:rPr>
              <w:t>)</w:t>
            </w:r>
          </w:p>
        </w:tc>
        <w:tc>
          <w:tcPr>
            <w:tcW w:w="2790" w:type="dxa"/>
            <w:shd w:val="clear" w:color="auto" w:fill="FFF2CC" w:themeFill="accent4" w:themeFillTint="33"/>
          </w:tcPr>
          <w:p w14:paraId="0AA4E9C9" w14:textId="02538FA6" w:rsidR="00C741EB" w:rsidRPr="00437C59" w:rsidRDefault="00F73930" w:rsidP="00437C59">
            <w:pPr>
              <w:spacing w:before="0" w:after="0"/>
              <w:rPr>
                <w:rFonts w:asciiTheme="minorHAnsi" w:hAnsiTheme="minorHAnsi"/>
                <w:color w:val="008000"/>
                <w:sz w:val="20"/>
                <w:szCs w:val="20"/>
                <w:lang w:eastAsia="x-none"/>
              </w:rPr>
            </w:pPr>
            <w:r>
              <w:rPr>
                <w:rFonts w:asciiTheme="minorHAnsi" w:hAnsiTheme="minorHAnsi"/>
                <w:i/>
                <w:color w:val="008000"/>
                <w:sz w:val="20"/>
                <w:szCs w:val="20"/>
              </w:rPr>
              <w:t>NIC</w:t>
            </w:r>
            <w:r w:rsidR="00576C71">
              <w:rPr>
                <w:rFonts w:asciiTheme="minorHAnsi" w:hAnsiTheme="minorHAnsi"/>
                <w:i/>
                <w:color w:val="008000"/>
                <w:sz w:val="20"/>
                <w:szCs w:val="20"/>
              </w:rPr>
              <w:t xml:space="preserve"> and S</w:t>
            </w:r>
            <w:r w:rsidR="00346D32">
              <w:rPr>
                <w:rFonts w:asciiTheme="minorHAnsi" w:hAnsiTheme="minorHAnsi"/>
                <w:i/>
                <w:color w:val="008000"/>
                <w:sz w:val="20"/>
                <w:szCs w:val="20"/>
              </w:rPr>
              <w:t>ector</w:t>
            </w:r>
            <w:r w:rsidR="00576C71">
              <w:rPr>
                <w:rFonts w:asciiTheme="minorHAnsi" w:hAnsiTheme="minorHAnsi"/>
                <w:i/>
                <w:color w:val="008000"/>
                <w:sz w:val="20"/>
                <w:szCs w:val="20"/>
              </w:rPr>
              <w:t xml:space="preserve"> Leads</w:t>
            </w:r>
          </w:p>
        </w:tc>
        <w:tc>
          <w:tcPr>
            <w:tcW w:w="4399" w:type="dxa"/>
            <w:shd w:val="clear" w:color="auto" w:fill="FFF2CC" w:themeFill="accent4" w:themeFillTint="33"/>
          </w:tcPr>
          <w:p w14:paraId="73A98368" w14:textId="0B763621" w:rsidR="00C741EB" w:rsidRPr="00437C59" w:rsidRDefault="009A0B7B" w:rsidP="00437C59">
            <w:pPr>
              <w:spacing w:before="0" w:after="0"/>
              <w:rPr>
                <w:rFonts w:asciiTheme="minorHAnsi" w:hAnsiTheme="minorHAnsi"/>
                <w:color w:val="008000"/>
                <w:sz w:val="20"/>
                <w:szCs w:val="20"/>
                <w:lang w:eastAsia="x-none"/>
              </w:rPr>
            </w:pPr>
            <w:r w:rsidRPr="00437C59">
              <w:rPr>
                <w:rFonts w:asciiTheme="minorHAnsi" w:hAnsiTheme="minorHAnsi"/>
                <w:i/>
                <w:color w:val="008000"/>
                <w:sz w:val="20"/>
                <w:szCs w:val="20"/>
              </w:rPr>
              <w:t>Whenever communication has taken place</w:t>
            </w:r>
          </w:p>
        </w:tc>
      </w:tr>
    </w:tbl>
    <w:p w14:paraId="662D8FEE" w14:textId="77777777" w:rsidR="002F0263" w:rsidRDefault="002F0263" w:rsidP="00437C59">
      <w:pPr>
        <w:pStyle w:val="Heading3"/>
        <w:spacing w:before="0" w:after="0"/>
        <w:rPr>
          <w:rFonts w:asciiTheme="minorHAnsi" w:hAnsiTheme="minorHAnsi"/>
          <w:sz w:val="24"/>
          <w:szCs w:val="24"/>
        </w:rPr>
      </w:pPr>
      <w:bookmarkStart w:id="4" w:name="_Ref286653830"/>
    </w:p>
    <w:p w14:paraId="4F3E2BC9" w14:textId="77777777" w:rsidR="00C02796" w:rsidRPr="00B6163E" w:rsidRDefault="00C02796" w:rsidP="00437C59">
      <w:pPr>
        <w:pStyle w:val="Heading3"/>
        <w:spacing w:before="0" w:after="0"/>
        <w:rPr>
          <w:rFonts w:asciiTheme="minorHAnsi" w:hAnsiTheme="minorHAnsi"/>
          <w:sz w:val="24"/>
          <w:szCs w:val="24"/>
        </w:rPr>
      </w:pPr>
      <w:r w:rsidRPr="00B6163E">
        <w:rPr>
          <w:rFonts w:asciiTheme="minorHAnsi" w:hAnsiTheme="minorHAnsi"/>
          <w:sz w:val="24"/>
          <w:szCs w:val="24"/>
        </w:rPr>
        <w:t>Overall Archive Procedures Checklist</w:t>
      </w:r>
      <w:bookmarkEnd w:id="4"/>
    </w:p>
    <w:p w14:paraId="10282211" w14:textId="768A8039" w:rsidR="00C02796" w:rsidRDefault="00C02796" w:rsidP="00C02796">
      <w:pPr>
        <w:rPr>
          <w:rFonts w:asciiTheme="minorHAnsi" w:hAnsiTheme="minorHAnsi"/>
          <w:color w:val="008000"/>
        </w:rPr>
      </w:pPr>
      <w:r w:rsidRPr="00B6163E">
        <w:rPr>
          <w:rFonts w:asciiTheme="minorHAnsi" w:hAnsiTheme="minorHAnsi"/>
          <w:color w:val="000000" w:themeColor="text1"/>
        </w:rPr>
        <w:t>To ensure a successful archiving system, a comprehensive checklist</w:t>
      </w:r>
      <w:r w:rsidR="005A4675" w:rsidRPr="00B6163E">
        <w:rPr>
          <w:rFonts w:asciiTheme="minorHAnsi" w:hAnsiTheme="minorHAnsi"/>
          <w:color w:val="000000" w:themeColor="text1"/>
        </w:rPr>
        <w:t xml:space="preserve"> can be helpful</w:t>
      </w:r>
      <w:r w:rsidRPr="00B6163E">
        <w:rPr>
          <w:rFonts w:asciiTheme="minorHAnsi" w:hAnsiTheme="minorHAnsi"/>
          <w:color w:val="000000" w:themeColor="text1"/>
        </w:rPr>
        <w:t>.</w:t>
      </w:r>
      <w:r w:rsidR="00CB7F6D" w:rsidRPr="00B6163E">
        <w:rPr>
          <w:rFonts w:asciiTheme="minorHAnsi" w:hAnsiTheme="minorHAnsi"/>
          <w:color w:val="000000" w:themeColor="text1"/>
        </w:rPr>
        <w:t xml:space="preserve"> </w:t>
      </w:r>
      <w:r w:rsidRPr="00B6163E">
        <w:rPr>
          <w:rFonts w:asciiTheme="minorHAnsi" w:hAnsiTheme="minorHAnsi"/>
          <w:color w:val="000000" w:themeColor="text1"/>
        </w:rPr>
        <w:t xml:space="preserve">Checklists help to ensure that all archiving procedures occur in a timely and complete manner. The final archiving task list </w:t>
      </w:r>
      <w:r w:rsidR="005A4675" w:rsidRPr="00B6163E">
        <w:rPr>
          <w:rFonts w:asciiTheme="minorHAnsi" w:hAnsiTheme="minorHAnsi"/>
          <w:color w:val="000000" w:themeColor="text1"/>
        </w:rPr>
        <w:t>should</w:t>
      </w:r>
      <w:r w:rsidRPr="00B6163E">
        <w:rPr>
          <w:rFonts w:asciiTheme="minorHAnsi" w:hAnsiTheme="minorHAnsi"/>
          <w:color w:val="000000" w:themeColor="text1"/>
        </w:rPr>
        <w:t xml:space="preserve"> show all archiving tasks, </w:t>
      </w:r>
      <w:r w:rsidR="005A4675" w:rsidRPr="00B6163E">
        <w:rPr>
          <w:rFonts w:asciiTheme="minorHAnsi" w:hAnsiTheme="minorHAnsi"/>
          <w:color w:val="000000" w:themeColor="text1"/>
        </w:rPr>
        <w:t>responsible staff</w:t>
      </w:r>
      <w:r w:rsidRPr="00B6163E">
        <w:rPr>
          <w:rFonts w:asciiTheme="minorHAnsi" w:hAnsiTheme="minorHAnsi"/>
          <w:color w:val="000000" w:themeColor="text1"/>
        </w:rPr>
        <w:t xml:space="preserve">, and due dates. </w:t>
      </w:r>
      <w:r w:rsidR="005A4675" w:rsidRPr="00B6163E">
        <w:rPr>
          <w:rFonts w:asciiTheme="minorHAnsi" w:hAnsiTheme="minorHAnsi"/>
          <w:color w:val="000000" w:themeColor="text1"/>
        </w:rPr>
        <w:t xml:space="preserve">All </w:t>
      </w:r>
      <w:r w:rsidRPr="00B6163E">
        <w:rPr>
          <w:rFonts w:asciiTheme="minorHAnsi" w:hAnsiTheme="minorHAnsi"/>
          <w:color w:val="000000" w:themeColor="text1"/>
        </w:rPr>
        <w:t xml:space="preserve">tasks </w:t>
      </w:r>
      <w:r w:rsidR="005A4675" w:rsidRPr="00B6163E">
        <w:rPr>
          <w:rFonts w:asciiTheme="minorHAnsi" w:hAnsiTheme="minorHAnsi"/>
          <w:color w:val="000000" w:themeColor="text1"/>
        </w:rPr>
        <w:t xml:space="preserve">should be clearly </w:t>
      </w:r>
      <w:r w:rsidR="003A4C29">
        <w:rPr>
          <w:rFonts w:asciiTheme="minorHAnsi" w:hAnsiTheme="minorHAnsi"/>
          <w:color w:val="000000" w:themeColor="text1"/>
        </w:rPr>
        <w:t>conveyed</w:t>
      </w:r>
      <w:r w:rsidR="003A4C29" w:rsidRPr="00B6163E">
        <w:rPr>
          <w:rFonts w:asciiTheme="minorHAnsi" w:hAnsiTheme="minorHAnsi"/>
          <w:color w:val="000000" w:themeColor="text1"/>
        </w:rPr>
        <w:t xml:space="preserve"> </w:t>
      </w:r>
      <w:r w:rsidR="005A4675" w:rsidRPr="00B6163E">
        <w:rPr>
          <w:rFonts w:asciiTheme="minorHAnsi" w:hAnsiTheme="minorHAnsi"/>
          <w:color w:val="000000" w:themeColor="text1"/>
        </w:rPr>
        <w:t>to the inventory compil</w:t>
      </w:r>
      <w:r w:rsidR="00876BD5" w:rsidRPr="00B6163E">
        <w:rPr>
          <w:rFonts w:asciiTheme="minorHAnsi" w:hAnsiTheme="minorHAnsi"/>
          <w:color w:val="000000" w:themeColor="text1"/>
        </w:rPr>
        <w:t xml:space="preserve">ers </w:t>
      </w:r>
      <w:r w:rsidR="005A4675" w:rsidRPr="00B6163E">
        <w:rPr>
          <w:rFonts w:asciiTheme="minorHAnsi" w:hAnsiTheme="minorHAnsi"/>
          <w:color w:val="000000" w:themeColor="text1"/>
        </w:rPr>
        <w:t>at</w:t>
      </w:r>
      <w:r w:rsidRPr="00B6163E">
        <w:rPr>
          <w:rFonts w:asciiTheme="minorHAnsi" w:hAnsiTheme="minorHAnsi"/>
          <w:color w:val="000000" w:themeColor="text1"/>
        </w:rPr>
        <w:t xml:space="preserve"> the start of </w:t>
      </w:r>
      <w:r w:rsidR="005A4675" w:rsidRPr="00B6163E">
        <w:rPr>
          <w:rFonts w:asciiTheme="minorHAnsi" w:hAnsiTheme="minorHAnsi"/>
          <w:color w:val="000000" w:themeColor="text1"/>
        </w:rPr>
        <w:t>the GHG inventory compilation cycle</w:t>
      </w:r>
      <w:r w:rsidRPr="00B6163E">
        <w:rPr>
          <w:rFonts w:asciiTheme="minorHAnsi" w:hAnsiTheme="minorHAnsi"/>
          <w:color w:val="000000" w:themeColor="text1"/>
        </w:rPr>
        <w:t>.</w:t>
      </w:r>
      <w:r w:rsidR="00CB7F6D" w:rsidRPr="00B6163E">
        <w:rPr>
          <w:rFonts w:asciiTheme="minorHAnsi" w:hAnsiTheme="minorHAnsi"/>
          <w:color w:val="000000" w:themeColor="text1"/>
        </w:rPr>
        <w:t xml:space="preserve"> </w:t>
      </w:r>
      <w:r w:rsidRPr="00B6163E">
        <w:rPr>
          <w:rFonts w:asciiTheme="minorHAnsi" w:hAnsiTheme="minorHAnsi"/>
          <w:color w:val="000000" w:themeColor="text1"/>
        </w:rPr>
        <w:t xml:space="preserve">The </w:t>
      </w:r>
      <w:r w:rsidRPr="00B6163E">
        <w:rPr>
          <w:rFonts w:asciiTheme="minorHAnsi" w:hAnsiTheme="minorHAnsi"/>
          <w:color w:val="000000" w:themeColor="text1"/>
        </w:rPr>
        <w:lastRenderedPageBreak/>
        <w:t>Archiving Coordinator is responsible for assign task</w:t>
      </w:r>
      <w:r w:rsidR="00960BF8">
        <w:rPr>
          <w:rFonts w:asciiTheme="minorHAnsi" w:hAnsiTheme="minorHAnsi"/>
          <w:color w:val="000000" w:themeColor="text1"/>
        </w:rPr>
        <w:t>s</w:t>
      </w:r>
      <w:r w:rsidRPr="00B6163E">
        <w:rPr>
          <w:rFonts w:asciiTheme="minorHAnsi" w:hAnsiTheme="minorHAnsi"/>
          <w:color w:val="000000" w:themeColor="text1"/>
        </w:rPr>
        <w:t xml:space="preserve"> </w:t>
      </w:r>
      <w:r w:rsidR="00981B1C">
        <w:rPr>
          <w:rFonts w:asciiTheme="minorHAnsi" w:hAnsiTheme="minorHAnsi"/>
          <w:color w:val="000000" w:themeColor="text1"/>
        </w:rPr>
        <w:t xml:space="preserve">and due dates </w:t>
      </w:r>
      <w:r w:rsidR="00960BF8">
        <w:rPr>
          <w:rFonts w:asciiTheme="minorHAnsi" w:hAnsiTheme="minorHAnsi"/>
          <w:color w:val="000000" w:themeColor="text1"/>
        </w:rPr>
        <w:t xml:space="preserve">to inventory compiler staff </w:t>
      </w:r>
      <w:r w:rsidR="00981B1C">
        <w:rPr>
          <w:rFonts w:asciiTheme="minorHAnsi" w:hAnsiTheme="minorHAnsi"/>
          <w:color w:val="000000" w:themeColor="text1"/>
        </w:rPr>
        <w:t xml:space="preserve">at the beginning of the inventory compilation cycle in order </w:t>
      </w:r>
      <w:r w:rsidRPr="00B6163E">
        <w:rPr>
          <w:rFonts w:asciiTheme="minorHAnsi" w:hAnsiTheme="minorHAnsi"/>
          <w:color w:val="000000" w:themeColor="text1"/>
        </w:rPr>
        <w:t xml:space="preserve">to accomplish </w:t>
      </w:r>
      <w:r w:rsidR="00981B1C">
        <w:rPr>
          <w:rFonts w:asciiTheme="minorHAnsi" w:hAnsiTheme="minorHAnsi"/>
          <w:color w:val="000000" w:themeColor="text1"/>
        </w:rPr>
        <w:t xml:space="preserve">all </w:t>
      </w:r>
      <w:r w:rsidRPr="00B6163E">
        <w:rPr>
          <w:rFonts w:asciiTheme="minorHAnsi" w:hAnsiTheme="minorHAnsi"/>
          <w:color w:val="000000" w:themeColor="text1"/>
        </w:rPr>
        <w:t xml:space="preserve">archive task </w:t>
      </w:r>
      <w:r w:rsidR="00981B1C">
        <w:rPr>
          <w:rFonts w:asciiTheme="minorHAnsi" w:hAnsiTheme="minorHAnsi"/>
          <w:color w:val="000000" w:themeColor="text1"/>
        </w:rPr>
        <w:t>on time</w:t>
      </w:r>
      <w:r w:rsidRPr="00B6163E">
        <w:rPr>
          <w:rFonts w:asciiTheme="minorHAnsi" w:hAnsiTheme="minorHAnsi"/>
          <w:color w:val="000000" w:themeColor="text1"/>
        </w:rPr>
        <w:t>.</w:t>
      </w:r>
      <w:r w:rsidR="00CB7F6D" w:rsidRPr="00B6163E">
        <w:rPr>
          <w:rFonts w:asciiTheme="minorHAnsi" w:hAnsiTheme="minorHAnsi"/>
          <w:color w:val="000000" w:themeColor="text1"/>
        </w:rPr>
        <w:t xml:space="preserve"> Table </w:t>
      </w:r>
      <w:r w:rsidR="003A4C29">
        <w:rPr>
          <w:rFonts w:asciiTheme="minorHAnsi" w:hAnsiTheme="minorHAnsi"/>
          <w:color w:val="000000" w:themeColor="text1"/>
        </w:rPr>
        <w:t>6-</w:t>
      </w:r>
      <w:r w:rsidR="00CB7F6D" w:rsidRPr="00B6163E">
        <w:rPr>
          <w:rFonts w:asciiTheme="minorHAnsi" w:hAnsiTheme="minorHAnsi"/>
          <w:color w:val="000000" w:themeColor="text1"/>
        </w:rPr>
        <w:t>3</w:t>
      </w:r>
      <w:r w:rsidR="003A4C29">
        <w:rPr>
          <w:rFonts w:asciiTheme="minorHAnsi" w:hAnsiTheme="minorHAnsi"/>
          <w:color w:val="000000" w:themeColor="text1"/>
        </w:rPr>
        <w:t>, below,</w:t>
      </w:r>
      <w:r w:rsidRPr="00B6163E">
        <w:rPr>
          <w:rFonts w:asciiTheme="minorHAnsi" w:hAnsiTheme="minorHAnsi"/>
          <w:color w:val="000000" w:themeColor="text1"/>
        </w:rPr>
        <w:t xml:space="preserve"> provides the comprehensive checklist to be used by the Archiving Coordinator</w:t>
      </w:r>
      <w:r w:rsidRPr="00B6163E">
        <w:rPr>
          <w:rFonts w:asciiTheme="minorHAnsi" w:hAnsiTheme="minorHAnsi"/>
          <w:color w:val="008000"/>
        </w:rPr>
        <w:t>.</w:t>
      </w:r>
    </w:p>
    <w:p w14:paraId="7C78177B" w14:textId="569C11BC" w:rsidR="003A4C29" w:rsidRPr="00067E23" w:rsidRDefault="00A3620D" w:rsidP="003A4C29">
      <w:pPr>
        <w:pStyle w:val="Heading3"/>
        <w:keepNext w:val="0"/>
        <w:rPr>
          <w:rFonts w:asciiTheme="minorHAnsi" w:hAnsiTheme="minorHAnsi" w:cs="Arial"/>
          <w:color w:val="008000"/>
          <w:sz w:val="24"/>
        </w:rPr>
      </w:pPr>
      <w:r>
        <w:rPr>
          <w:rFonts w:asciiTheme="minorHAnsi" w:hAnsiTheme="minorHAnsi" w:cs="Arial"/>
          <w:color w:val="008000"/>
          <w:sz w:val="24"/>
        </w:rPr>
        <w:t>In</w:t>
      </w:r>
      <w:r w:rsidR="003A4C29">
        <w:rPr>
          <w:rFonts w:asciiTheme="minorHAnsi" w:hAnsiTheme="minorHAnsi" w:cs="Arial"/>
          <w:color w:val="008000"/>
          <w:sz w:val="24"/>
        </w:rPr>
        <w:t xml:space="preserve"> Table 6-3</w:t>
      </w:r>
      <w:r>
        <w:rPr>
          <w:rFonts w:asciiTheme="minorHAnsi" w:hAnsiTheme="minorHAnsi" w:cs="Arial"/>
          <w:color w:val="008000"/>
          <w:sz w:val="24"/>
        </w:rPr>
        <w:t>, below,</w:t>
      </w:r>
      <w:r w:rsidR="003A4C29">
        <w:rPr>
          <w:rFonts w:asciiTheme="minorHAnsi" w:hAnsiTheme="minorHAnsi" w:cs="Arial"/>
          <w:color w:val="008000"/>
          <w:sz w:val="24"/>
        </w:rPr>
        <w:t xml:space="preserve"> record </w:t>
      </w:r>
      <w:r w:rsidR="001F1042">
        <w:rPr>
          <w:rFonts w:asciiTheme="minorHAnsi" w:hAnsiTheme="minorHAnsi" w:cs="Arial"/>
          <w:color w:val="008000"/>
          <w:sz w:val="24"/>
        </w:rPr>
        <w:t>archiving tasks by responsible party, their due dates, and status</w:t>
      </w:r>
    </w:p>
    <w:p w14:paraId="1101929D" w14:textId="3B0D088C" w:rsidR="00F07845" w:rsidRDefault="00A3620D" w:rsidP="00C02796">
      <w:pPr>
        <w:pStyle w:val="Guide"/>
        <w:numPr>
          <w:ilvl w:val="0"/>
          <w:numId w:val="1"/>
        </w:numPr>
        <w:rPr>
          <w:rFonts w:asciiTheme="minorHAnsi" w:hAnsiTheme="minorHAnsi"/>
          <w:color w:val="008000"/>
        </w:rPr>
      </w:pPr>
      <w:r>
        <w:rPr>
          <w:rFonts w:asciiTheme="minorHAnsi" w:hAnsiTheme="minorHAnsi"/>
          <w:color w:val="008000"/>
        </w:rPr>
        <w:t>Table 6-3</w:t>
      </w:r>
      <w:r w:rsidR="001F1042">
        <w:rPr>
          <w:rFonts w:asciiTheme="minorHAnsi" w:hAnsiTheme="minorHAnsi"/>
          <w:color w:val="008000"/>
        </w:rPr>
        <w:t xml:space="preserve"> is a</w:t>
      </w:r>
      <w:r w:rsidR="00C02796" w:rsidRPr="00B6163E">
        <w:rPr>
          <w:rFonts w:asciiTheme="minorHAnsi" w:hAnsiTheme="minorHAnsi"/>
          <w:color w:val="008000"/>
        </w:rPr>
        <w:t xml:space="preserve"> checklist of </w:t>
      </w:r>
      <w:r w:rsidR="00F07845">
        <w:rPr>
          <w:rFonts w:asciiTheme="minorHAnsi" w:hAnsiTheme="minorHAnsi"/>
          <w:color w:val="008000"/>
        </w:rPr>
        <w:t>recommended</w:t>
      </w:r>
      <w:r w:rsidR="00F07845" w:rsidRPr="00B6163E">
        <w:rPr>
          <w:rFonts w:asciiTheme="minorHAnsi" w:hAnsiTheme="minorHAnsi"/>
          <w:color w:val="008000"/>
        </w:rPr>
        <w:t xml:space="preserve"> </w:t>
      </w:r>
      <w:r w:rsidR="00C02796" w:rsidRPr="00B6163E">
        <w:rPr>
          <w:rFonts w:asciiTheme="minorHAnsi" w:hAnsiTheme="minorHAnsi"/>
          <w:color w:val="008000"/>
        </w:rPr>
        <w:t>archiving activities</w:t>
      </w:r>
      <w:r w:rsidR="001F1042">
        <w:rPr>
          <w:rFonts w:asciiTheme="minorHAnsi" w:hAnsiTheme="minorHAnsi"/>
          <w:color w:val="008000"/>
        </w:rPr>
        <w:t xml:space="preserve">. </w:t>
      </w:r>
    </w:p>
    <w:p w14:paraId="23D36315" w14:textId="774AFF06" w:rsidR="00F07845" w:rsidRDefault="001F1042" w:rsidP="00437C59">
      <w:pPr>
        <w:pStyle w:val="Guide"/>
        <w:numPr>
          <w:ilvl w:val="1"/>
          <w:numId w:val="1"/>
        </w:numPr>
        <w:rPr>
          <w:rFonts w:asciiTheme="minorHAnsi" w:hAnsiTheme="minorHAnsi"/>
          <w:color w:val="008000"/>
        </w:rPr>
      </w:pPr>
      <w:r>
        <w:rPr>
          <w:rFonts w:asciiTheme="minorHAnsi" w:hAnsiTheme="minorHAnsi"/>
          <w:color w:val="008000"/>
        </w:rPr>
        <w:t>You may modify this checklist according to your needs</w:t>
      </w:r>
      <w:r w:rsidR="00F07845">
        <w:rPr>
          <w:rFonts w:asciiTheme="minorHAnsi" w:hAnsiTheme="minorHAnsi"/>
          <w:color w:val="008000"/>
        </w:rPr>
        <w:t xml:space="preserve"> by adding or removing activities, or editing those already present</w:t>
      </w:r>
      <w:r>
        <w:rPr>
          <w:rFonts w:asciiTheme="minorHAnsi" w:hAnsiTheme="minorHAnsi"/>
          <w:color w:val="008000"/>
        </w:rPr>
        <w:t>.</w:t>
      </w:r>
      <w:r w:rsidR="00F07845">
        <w:rPr>
          <w:rFonts w:asciiTheme="minorHAnsi" w:hAnsiTheme="minorHAnsi"/>
          <w:color w:val="008000"/>
        </w:rPr>
        <w:t xml:space="preserve"> You may also reassign activities as it suits</w:t>
      </w:r>
      <w:r>
        <w:rPr>
          <w:rFonts w:asciiTheme="minorHAnsi" w:hAnsiTheme="minorHAnsi"/>
          <w:color w:val="008000"/>
        </w:rPr>
        <w:t xml:space="preserve"> </w:t>
      </w:r>
      <w:r w:rsidR="00F07845">
        <w:rPr>
          <w:rFonts w:asciiTheme="minorHAnsi" w:hAnsiTheme="minorHAnsi"/>
          <w:color w:val="008000"/>
        </w:rPr>
        <w:t xml:space="preserve">your </w:t>
      </w:r>
      <w:r w:rsidR="00F07845" w:rsidRPr="00B6163E">
        <w:rPr>
          <w:rFonts w:asciiTheme="minorHAnsi" w:hAnsiTheme="minorHAnsi"/>
          <w:color w:val="008000"/>
        </w:rPr>
        <w:t>country’s circumstances and objectives</w:t>
      </w:r>
      <w:r w:rsidR="00F07845">
        <w:rPr>
          <w:rFonts w:asciiTheme="minorHAnsi" w:hAnsiTheme="minorHAnsi"/>
          <w:color w:val="008000"/>
        </w:rPr>
        <w:t xml:space="preserve"> (at the outset, all</w:t>
      </w:r>
      <w:r>
        <w:rPr>
          <w:rFonts w:asciiTheme="minorHAnsi" w:hAnsiTheme="minorHAnsi"/>
          <w:color w:val="008000"/>
        </w:rPr>
        <w:t xml:space="preserve"> activities</w:t>
      </w:r>
      <w:r w:rsidR="00F07845">
        <w:rPr>
          <w:rFonts w:asciiTheme="minorHAnsi" w:hAnsiTheme="minorHAnsi"/>
          <w:color w:val="008000"/>
        </w:rPr>
        <w:t xml:space="preserve"> are assigned</w:t>
      </w:r>
      <w:r>
        <w:rPr>
          <w:rFonts w:asciiTheme="minorHAnsi" w:hAnsiTheme="minorHAnsi"/>
          <w:color w:val="008000"/>
        </w:rPr>
        <w:t xml:space="preserve"> to </w:t>
      </w:r>
      <w:r w:rsidR="00C02796" w:rsidRPr="00B6163E">
        <w:rPr>
          <w:rFonts w:asciiTheme="minorHAnsi" w:hAnsiTheme="minorHAnsi"/>
          <w:color w:val="008000"/>
        </w:rPr>
        <w:t xml:space="preserve">the Archive </w:t>
      </w:r>
      <w:r w:rsidR="009D04D1" w:rsidRPr="00B6163E">
        <w:rPr>
          <w:rFonts w:asciiTheme="minorHAnsi" w:hAnsiTheme="minorHAnsi"/>
          <w:color w:val="008000"/>
        </w:rPr>
        <w:t>Coordinator</w:t>
      </w:r>
      <w:r w:rsidR="00F07845">
        <w:rPr>
          <w:rFonts w:asciiTheme="minorHAnsi" w:hAnsiTheme="minorHAnsi"/>
          <w:color w:val="008000"/>
        </w:rPr>
        <w:t>)</w:t>
      </w:r>
      <w:r w:rsidR="00C02796" w:rsidRPr="00B6163E">
        <w:rPr>
          <w:rFonts w:asciiTheme="minorHAnsi" w:hAnsiTheme="minorHAnsi"/>
          <w:color w:val="008000"/>
        </w:rPr>
        <w:t>.</w:t>
      </w:r>
      <w:r w:rsidR="00CB7F6D" w:rsidRPr="00B6163E">
        <w:rPr>
          <w:rFonts w:asciiTheme="minorHAnsi" w:hAnsiTheme="minorHAnsi"/>
          <w:color w:val="008000"/>
        </w:rPr>
        <w:t xml:space="preserve"> </w:t>
      </w:r>
    </w:p>
    <w:p w14:paraId="348E1055" w14:textId="6BC096A7" w:rsidR="00F07845" w:rsidRDefault="00C02796" w:rsidP="00437C59">
      <w:pPr>
        <w:pStyle w:val="Guide"/>
        <w:numPr>
          <w:ilvl w:val="1"/>
          <w:numId w:val="1"/>
        </w:numPr>
        <w:rPr>
          <w:rFonts w:asciiTheme="minorHAnsi" w:hAnsiTheme="minorHAnsi"/>
          <w:color w:val="008000"/>
        </w:rPr>
      </w:pPr>
      <w:r w:rsidRPr="00B6163E">
        <w:rPr>
          <w:rFonts w:asciiTheme="minorHAnsi" w:hAnsiTheme="minorHAnsi"/>
          <w:color w:val="008000"/>
        </w:rPr>
        <w:t xml:space="preserve">The </w:t>
      </w:r>
      <w:r w:rsidR="00332F1C" w:rsidRPr="00B6163E">
        <w:rPr>
          <w:rFonts w:asciiTheme="minorHAnsi" w:hAnsiTheme="minorHAnsi"/>
          <w:color w:val="008000"/>
        </w:rPr>
        <w:t>“</w:t>
      </w:r>
      <w:r w:rsidR="00F07845">
        <w:rPr>
          <w:rFonts w:asciiTheme="minorHAnsi" w:hAnsiTheme="minorHAnsi"/>
          <w:color w:val="008000"/>
        </w:rPr>
        <w:t>Due D</w:t>
      </w:r>
      <w:r w:rsidRPr="00B6163E">
        <w:rPr>
          <w:rFonts w:asciiTheme="minorHAnsi" w:hAnsiTheme="minorHAnsi"/>
          <w:color w:val="008000"/>
        </w:rPr>
        <w:t>ate</w:t>
      </w:r>
      <w:r w:rsidR="00332F1C" w:rsidRPr="00B6163E">
        <w:rPr>
          <w:rFonts w:asciiTheme="minorHAnsi" w:hAnsiTheme="minorHAnsi"/>
          <w:color w:val="008000"/>
        </w:rPr>
        <w:t>”</w:t>
      </w:r>
      <w:r w:rsidRPr="00B6163E">
        <w:rPr>
          <w:rFonts w:asciiTheme="minorHAnsi" w:hAnsiTheme="minorHAnsi"/>
          <w:color w:val="008000"/>
        </w:rPr>
        <w:t xml:space="preserve"> column does not need to be completed for the purpose of describing archive procedures in your national system report.</w:t>
      </w:r>
    </w:p>
    <w:p w14:paraId="6EAFA56A" w14:textId="76A0CB1E" w:rsidR="00C02796" w:rsidRPr="00B6163E" w:rsidRDefault="00C02796" w:rsidP="00437C59">
      <w:pPr>
        <w:pStyle w:val="Guide"/>
        <w:numPr>
          <w:ilvl w:val="1"/>
          <w:numId w:val="1"/>
        </w:numPr>
        <w:rPr>
          <w:rFonts w:asciiTheme="minorHAnsi" w:hAnsiTheme="minorHAnsi"/>
          <w:color w:val="008000"/>
        </w:rPr>
      </w:pPr>
      <w:r w:rsidRPr="00B6163E">
        <w:rPr>
          <w:rFonts w:asciiTheme="minorHAnsi" w:hAnsiTheme="minorHAnsi"/>
          <w:color w:val="008000"/>
        </w:rPr>
        <w:t xml:space="preserve">When using the checklist below at the beginning of the next inventory cycle, develop due dates in accordance with the </w:t>
      </w:r>
      <w:r w:rsidR="00332F1C" w:rsidRPr="00B6163E">
        <w:rPr>
          <w:rFonts w:asciiTheme="minorHAnsi" w:hAnsiTheme="minorHAnsi"/>
          <w:color w:val="008000"/>
        </w:rPr>
        <w:t>“</w:t>
      </w:r>
      <w:r w:rsidRPr="00B6163E">
        <w:rPr>
          <w:rFonts w:asciiTheme="minorHAnsi" w:hAnsiTheme="minorHAnsi"/>
          <w:color w:val="008000"/>
        </w:rPr>
        <w:t>Inventory Cycle</w:t>
      </w:r>
      <w:r w:rsidR="00332F1C" w:rsidRPr="00B6163E">
        <w:rPr>
          <w:rFonts w:asciiTheme="minorHAnsi" w:hAnsiTheme="minorHAnsi"/>
          <w:color w:val="008000"/>
        </w:rPr>
        <w:t>”</w:t>
      </w:r>
      <w:r w:rsidRPr="00B6163E">
        <w:rPr>
          <w:rFonts w:asciiTheme="minorHAnsi" w:hAnsiTheme="minorHAnsi"/>
          <w:color w:val="008000"/>
        </w:rPr>
        <w:t xml:space="preserve"> in the </w:t>
      </w:r>
      <w:r w:rsidR="00A701F6">
        <w:rPr>
          <w:rFonts w:asciiTheme="minorHAnsi" w:hAnsiTheme="minorHAnsi"/>
          <w:color w:val="008000"/>
        </w:rPr>
        <w:t xml:space="preserve">Template 1. </w:t>
      </w:r>
      <w:r w:rsidR="003D47CD" w:rsidRPr="003D47CD">
        <w:rPr>
          <w:rFonts w:asciiTheme="minorHAnsi" w:hAnsiTheme="minorHAnsi"/>
          <w:color w:val="008000"/>
        </w:rPr>
        <w:t>How to Use the Templates</w:t>
      </w:r>
      <w:r w:rsidR="00A701F6">
        <w:rPr>
          <w:rFonts w:asciiTheme="minorHAnsi" w:hAnsiTheme="minorHAnsi"/>
          <w:color w:val="008000"/>
        </w:rPr>
        <w:t xml:space="preserve"> </w:t>
      </w:r>
      <w:r w:rsidR="00F07845" w:rsidRPr="00F07845">
        <w:rPr>
          <w:rFonts w:asciiTheme="minorHAnsi" w:hAnsiTheme="minorHAnsi"/>
          <w:color w:val="008000"/>
        </w:rPr>
        <w:t>National GHG</w:t>
      </w:r>
      <w:r w:rsidR="00F07845">
        <w:rPr>
          <w:rFonts w:asciiTheme="minorHAnsi" w:hAnsiTheme="minorHAnsi"/>
          <w:color w:val="008000"/>
        </w:rPr>
        <w:t xml:space="preserve"> Inventory Inception Memorandum</w:t>
      </w:r>
      <w:r w:rsidR="00A701F6">
        <w:rPr>
          <w:rFonts w:asciiTheme="minorHAnsi" w:hAnsiTheme="minorHAnsi"/>
          <w:color w:val="008000"/>
        </w:rPr>
        <w:t xml:space="preserve"> supporting template</w:t>
      </w:r>
      <w:r w:rsidRPr="00B6163E">
        <w:rPr>
          <w:rFonts w:asciiTheme="minorHAnsi" w:hAnsiTheme="minorHAnsi"/>
          <w:color w:val="008000"/>
        </w:rPr>
        <w:t>.</w:t>
      </w:r>
      <w:r w:rsidR="00CB7F6D" w:rsidRPr="00B6163E">
        <w:rPr>
          <w:rFonts w:asciiTheme="minorHAnsi" w:hAnsiTheme="minorHAnsi"/>
          <w:color w:val="008000"/>
        </w:rPr>
        <w:t xml:space="preserve"> </w:t>
      </w:r>
      <w:r w:rsidRPr="00B6163E">
        <w:rPr>
          <w:rFonts w:asciiTheme="minorHAnsi" w:hAnsiTheme="minorHAnsi"/>
          <w:color w:val="008000"/>
        </w:rPr>
        <w:t>Archive material should be collected when the material is first used for the inventory, to avo</w:t>
      </w:r>
      <w:r w:rsidR="00BF4097">
        <w:rPr>
          <w:rFonts w:asciiTheme="minorHAnsi" w:hAnsiTheme="minorHAnsi"/>
          <w:color w:val="008000"/>
        </w:rPr>
        <w:t>id searching for materials later</w:t>
      </w:r>
      <w:r w:rsidRPr="00B6163E">
        <w:rPr>
          <w:rFonts w:asciiTheme="minorHAnsi" w:hAnsiTheme="minorHAnsi"/>
          <w:color w:val="008000"/>
        </w:rPr>
        <w:t>.</w:t>
      </w:r>
    </w:p>
    <w:p w14:paraId="6369B909" w14:textId="119D2FA5" w:rsidR="00C02796" w:rsidRPr="00B6163E" w:rsidRDefault="00C02796" w:rsidP="00C02796">
      <w:pPr>
        <w:pStyle w:val="Guide"/>
        <w:numPr>
          <w:ilvl w:val="0"/>
          <w:numId w:val="1"/>
        </w:numPr>
        <w:rPr>
          <w:rFonts w:asciiTheme="minorHAnsi" w:hAnsiTheme="minorHAnsi"/>
          <w:color w:val="008000"/>
        </w:rPr>
      </w:pPr>
      <w:r w:rsidRPr="00B6163E">
        <w:rPr>
          <w:rFonts w:asciiTheme="minorHAnsi" w:hAnsiTheme="minorHAnsi"/>
          <w:color w:val="008000"/>
        </w:rPr>
        <w:t xml:space="preserve">Review Table </w:t>
      </w:r>
      <w:r w:rsidR="00A3620D">
        <w:rPr>
          <w:rFonts w:asciiTheme="minorHAnsi" w:hAnsiTheme="minorHAnsi"/>
          <w:color w:val="008000"/>
        </w:rPr>
        <w:t>6-</w:t>
      </w:r>
      <w:r w:rsidR="005728D1">
        <w:rPr>
          <w:rFonts w:asciiTheme="minorHAnsi" w:hAnsiTheme="minorHAnsi"/>
          <w:color w:val="008000"/>
        </w:rPr>
        <w:t>2</w:t>
      </w:r>
      <w:r w:rsidR="00A3620D">
        <w:rPr>
          <w:rFonts w:asciiTheme="minorHAnsi" w:hAnsiTheme="minorHAnsi"/>
          <w:color w:val="008000"/>
        </w:rPr>
        <w:t>, above,</w:t>
      </w:r>
      <w:r w:rsidRPr="00B6163E">
        <w:rPr>
          <w:rFonts w:asciiTheme="minorHAnsi" w:hAnsiTheme="minorHAnsi"/>
          <w:color w:val="008000"/>
        </w:rPr>
        <w:t xml:space="preserve"> carefully.</w:t>
      </w:r>
      <w:r w:rsidR="00CB7F6D" w:rsidRPr="00B6163E">
        <w:rPr>
          <w:rFonts w:asciiTheme="minorHAnsi" w:hAnsiTheme="minorHAnsi"/>
          <w:color w:val="008000"/>
        </w:rPr>
        <w:t xml:space="preserve"> </w:t>
      </w:r>
      <w:r w:rsidRPr="00B6163E">
        <w:rPr>
          <w:rFonts w:asciiTheme="minorHAnsi" w:hAnsiTheme="minorHAnsi"/>
          <w:color w:val="008000"/>
        </w:rPr>
        <w:t>As noted above, edit the tasks and responsibilities so that they accurately reflect those in your country</w:t>
      </w:r>
      <w:r w:rsidR="00332F1C" w:rsidRPr="00B6163E">
        <w:rPr>
          <w:rFonts w:asciiTheme="minorHAnsi" w:hAnsiTheme="minorHAnsi"/>
          <w:color w:val="008000"/>
        </w:rPr>
        <w:t>’</w:t>
      </w:r>
      <w:r w:rsidRPr="00B6163E">
        <w:rPr>
          <w:rFonts w:asciiTheme="minorHAnsi" w:hAnsiTheme="minorHAnsi"/>
          <w:color w:val="008000"/>
        </w:rPr>
        <w:t>s inventory system.</w:t>
      </w:r>
    </w:p>
    <w:p w14:paraId="2E1AC391" w14:textId="2B6D7C3F" w:rsidR="00C02796" w:rsidRPr="00B6163E" w:rsidRDefault="00114C35" w:rsidP="00A27FBA">
      <w:pPr>
        <w:pStyle w:val="Caption"/>
        <w:rPr>
          <w:color w:val="2D715C"/>
        </w:rPr>
      </w:pPr>
      <w:r w:rsidRPr="00B6163E">
        <w:t xml:space="preserve">Table </w:t>
      </w:r>
      <w:r w:rsidR="001F1042">
        <w:t>6-</w:t>
      </w:r>
      <w:r w:rsidRPr="00B6163E">
        <w:t>3</w:t>
      </w:r>
      <w:r w:rsidR="00C02796" w:rsidRPr="00B6163E">
        <w:t>:</w:t>
      </w:r>
      <w:r w:rsidR="00CB7F6D" w:rsidRPr="00B6163E">
        <w:t xml:space="preserve"> </w:t>
      </w:r>
      <w:bookmarkStart w:id="5" w:name="_Ref286653845"/>
      <w:r w:rsidR="00C02796" w:rsidRPr="00B6163E">
        <w:t xml:space="preserve">Archive Tasks, Responsibilities, and Schedule </w:t>
      </w:r>
      <w:bookmarkEnd w:id="5"/>
    </w:p>
    <w:tbl>
      <w:tblPr>
        <w:tblW w:w="129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72" w:type="dxa"/>
          <w:bottom w:w="29" w:type="dxa"/>
          <w:right w:w="72" w:type="dxa"/>
        </w:tblCellMar>
        <w:tblLook w:val="0000" w:firstRow="0" w:lastRow="0" w:firstColumn="0" w:lastColumn="0" w:noHBand="0" w:noVBand="0"/>
      </w:tblPr>
      <w:tblGrid>
        <w:gridCol w:w="8097"/>
        <w:gridCol w:w="1068"/>
        <w:gridCol w:w="2352"/>
        <w:gridCol w:w="1440"/>
      </w:tblGrid>
      <w:tr w:rsidR="00C02796" w:rsidRPr="00B6163E" w14:paraId="0245A0F1" w14:textId="77777777" w:rsidTr="00DC5B1D">
        <w:trPr>
          <w:tblHeader/>
        </w:trPr>
        <w:tc>
          <w:tcPr>
            <w:tcW w:w="8097" w:type="dxa"/>
            <w:vMerge w:val="restart"/>
            <w:shd w:val="clear" w:color="auto" w:fill="0066CC"/>
            <w:noWrap/>
            <w:vAlign w:val="bottom"/>
          </w:tcPr>
          <w:p w14:paraId="53CD6FDC" w14:textId="224442DF" w:rsidR="00C02796" w:rsidRPr="00B6163E" w:rsidRDefault="001F1042" w:rsidP="005E1E09">
            <w:pPr>
              <w:pStyle w:val="TableHeader"/>
              <w:rPr>
                <w:rFonts w:asciiTheme="minorHAnsi" w:hAnsiTheme="minorHAnsi"/>
                <w:color w:val="FFFFFF"/>
              </w:rPr>
            </w:pPr>
            <w:r>
              <w:rPr>
                <w:rFonts w:asciiTheme="minorHAnsi" w:hAnsiTheme="minorHAnsi"/>
                <w:color w:val="FFFFFF"/>
              </w:rPr>
              <w:t>Activity</w:t>
            </w:r>
          </w:p>
        </w:tc>
        <w:tc>
          <w:tcPr>
            <w:tcW w:w="1068" w:type="dxa"/>
            <w:vMerge w:val="restart"/>
            <w:shd w:val="clear" w:color="auto" w:fill="0066CC"/>
            <w:noWrap/>
            <w:vAlign w:val="bottom"/>
          </w:tcPr>
          <w:p w14:paraId="0B493121" w14:textId="2FC63184" w:rsidR="00C02796" w:rsidRPr="00B6163E" w:rsidRDefault="00C02796" w:rsidP="005E1E09">
            <w:pPr>
              <w:pStyle w:val="TableHeader"/>
              <w:rPr>
                <w:rFonts w:asciiTheme="minorHAnsi" w:hAnsiTheme="minorHAnsi"/>
                <w:color w:val="FFFFFF"/>
              </w:rPr>
            </w:pPr>
            <w:r w:rsidRPr="00B6163E">
              <w:rPr>
                <w:rFonts w:asciiTheme="minorHAnsi" w:hAnsiTheme="minorHAnsi"/>
                <w:color w:val="FFFFFF"/>
              </w:rPr>
              <w:t>Due</w:t>
            </w:r>
            <w:r w:rsidR="001F1042">
              <w:rPr>
                <w:rFonts w:asciiTheme="minorHAnsi" w:hAnsiTheme="minorHAnsi"/>
                <w:color w:val="FFFFFF"/>
              </w:rPr>
              <w:t xml:space="preserve"> Date</w:t>
            </w:r>
          </w:p>
        </w:tc>
        <w:tc>
          <w:tcPr>
            <w:tcW w:w="3792" w:type="dxa"/>
            <w:gridSpan w:val="2"/>
            <w:shd w:val="clear" w:color="auto" w:fill="0066CC"/>
            <w:vAlign w:val="bottom"/>
          </w:tcPr>
          <w:p w14:paraId="11EE692D" w14:textId="616659E3" w:rsidR="00C02796" w:rsidRPr="00B6163E" w:rsidRDefault="001F1042" w:rsidP="005E1E09">
            <w:pPr>
              <w:pStyle w:val="TableHeader"/>
              <w:rPr>
                <w:rFonts w:asciiTheme="minorHAnsi" w:hAnsiTheme="minorHAnsi"/>
                <w:color w:val="FFFFFF"/>
              </w:rPr>
            </w:pPr>
            <w:r>
              <w:rPr>
                <w:rFonts w:asciiTheme="minorHAnsi" w:hAnsiTheme="minorHAnsi"/>
                <w:color w:val="FFFFFF"/>
              </w:rPr>
              <w:t>Activity</w:t>
            </w:r>
            <w:r w:rsidRPr="00B6163E">
              <w:rPr>
                <w:rFonts w:asciiTheme="minorHAnsi" w:hAnsiTheme="minorHAnsi"/>
                <w:color w:val="FFFFFF"/>
              </w:rPr>
              <w:t xml:space="preserve"> </w:t>
            </w:r>
            <w:r w:rsidR="00C02796" w:rsidRPr="00B6163E">
              <w:rPr>
                <w:rFonts w:asciiTheme="minorHAnsi" w:hAnsiTheme="minorHAnsi"/>
                <w:color w:val="FFFFFF"/>
              </w:rPr>
              <w:t xml:space="preserve">Completed </w:t>
            </w:r>
          </w:p>
        </w:tc>
      </w:tr>
      <w:tr w:rsidR="00C02796" w:rsidRPr="00B6163E" w14:paraId="1553CF27" w14:textId="77777777" w:rsidTr="00DC5B1D">
        <w:trPr>
          <w:tblHeader/>
        </w:trPr>
        <w:tc>
          <w:tcPr>
            <w:tcW w:w="8097" w:type="dxa"/>
            <w:vMerge/>
            <w:shd w:val="clear" w:color="auto" w:fill="0066CC"/>
            <w:noWrap/>
            <w:vAlign w:val="center"/>
          </w:tcPr>
          <w:p w14:paraId="443BFCDE" w14:textId="77777777" w:rsidR="00C02796" w:rsidRPr="00B6163E" w:rsidRDefault="00C02796" w:rsidP="005E1E09">
            <w:pPr>
              <w:pStyle w:val="TableHeader"/>
              <w:jc w:val="left"/>
              <w:rPr>
                <w:rFonts w:asciiTheme="minorHAnsi" w:hAnsiTheme="minorHAnsi"/>
                <w:bCs/>
                <w:i/>
                <w:color w:val="FFFFFF"/>
              </w:rPr>
            </w:pPr>
          </w:p>
        </w:tc>
        <w:tc>
          <w:tcPr>
            <w:tcW w:w="1068" w:type="dxa"/>
            <w:vMerge/>
            <w:shd w:val="clear" w:color="auto" w:fill="0066CC"/>
            <w:vAlign w:val="center"/>
          </w:tcPr>
          <w:p w14:paraId="4C6096C9" w14:textId="77777777" w:rsidR="00C02796" w:rsidRPr="00B6163E" w:rsidRDefault="00C02796" w:rsidP="005E1E09">
            <w:pPr>
              <w:pStyle w:val="TableHeader"/>
              <w:jc w:val="left"/>
              <w:rPr>
                <w:rFonts w:asciiTheme="minorHAnsi" w:hAnsiTheme="minorHAnsi"/>
                <w:bCs/>
                <w:i/>
                <w:color w:val="FFFFFF"/>
              </w:rPr>
            </w:pPr>
          </w:p>
        </w:tc>
        <w:tc>
          <w:tcPr>
            <w:tcW w:w="2352" w:type="dxa"/>
            <w:shd w:val="clear" w:color="auto" w:fill="0066CC"/>
            <w:vAlign w:val="bottom"/>
          </w:tcPr>
          <w:p w14:paraId="30856819" w14:textId="60C501C4" w:rsidR="00C02796" w:rsidRPr="00B6163E" w:rsidRDefault="001F1042" w:rsidP="001F1042">
            <w:pPr>
              <w:pStyle w:val="TableHeader"/>
              <w:rPr>
                <w:rFonts w:asciiTheme="minorHAnsi" w:hAnsiTheme="minorHAnsi"/>
                <w:color w:val="FFFFFF"/>
              </w:rPr>
            </w:pPr>
            <w:r>
              <w:rPr>
                <w:rFonts w:asciiTheme="minorHAnsi" w:hAnsiTheme="minorHAnsi"/>
                <w:color w:val="FFFFFF"/>
              </w:rPr>
              <w:t>Completed by (name)</w:t>
            </w:r>
          </w:p>
        </w:tc>
        <w:tc>
          <w:tcPr>
            <w:tcW w:w="1440" w:type="dxa"/>
            <w:shd w:val="clear" w:color="auto" w:fill="0066CC"/>
            <w:vAlign w:val="bottom"/>
          </w:tcPr>
          <w:p w14:paraId="08F76113" w14:textId="77777777" w:rsidR="00C02796" w:rsidRPr="00B6163E" w:rsidRDefault="00C02796" w:rsidP="005E1E09">
            <w:pPr>
              <w:pStyle w:val="TableHeader"/>
              <w:rPr>
                <w:rFonts w:asciiTheme="minorHAnsi" w:hAnsiTheme="minorHAnsi"/>
                <w:color w:val="FFFFFF"/>
              </w:rPr>
            </w:pPr>
            <w:r w:rsidRPr="00B6163E">
              <w:rPr>
                <w:rFonts w:asciiTheme="minorHAnsi" w:hAnsiTheme="minorHAnsi"/>
                <w:color w:val="FFFFFF"/>
              </w:rPr>
              <w:t>Date</w:t>
            </w:r>
          </w:p>
        </w:tc>
      </w:tr>
      <w:tr w:rsidR="00C02796" w:rsidRPr="00B6163E" w14:paraId="3FD7209E" w14:textId="77777777" w:rsidTr="00DC5B1D">
        <w:tc>
          <w:tcPr>
            <w:tcW w:w="12957" w:type="dxa"/>
            <w:gridSpan w:val="4"/>
            <w:shd w:val="clear" w:color="auto" w:fill="0066CC"/>
            <w:noWrap/>
            <w:vAlign w:val="center"/>
          </w:tcPr>
          <w:p w14:paraId="4B3EB5F4" w14:textId="77777777" w:rsidR="00C02796" w:rsidRPr="00B6163E" w:rsidRDefault="00C02796" w:rsidP="005E1E09">
            <w:pPr>
              <w:pStyle w:val="TableHeader"/>
              <w:jc w:val="left"/>
              <w:rPr>
                <w:rFonts w:asciiTheme="minorHAnsi" w:hAnsiTheme="minorHAnsi"/>
                <w:bCs/>
                <w:i/>
                <w:color w:val="FFFFFF"/>
              </w:rPr>
            </w:pPr>
            <w:r w:rsidRPr="00B6163E">
              <w:rPr>
                <w:rFonts w:asciiTheme="minorHAnsi" w:hAnsiTheme="minorHAnsi"/>
                <w:bCs/>
                <w:i/>
                <w:color w:val="FFFFFF"/>
              </w:rPr>
              <w:t>Archiving Coordinator</w:t>
            </w:r>
          </w:p>
        </w:tc>
      </w:tr>
      <w:tr w:rsidR="00C02796" w:rsidRPr="00B6163E" w14:paraId="422BA498" w14:textId="77777777" w:rsidTr="00437C59">
        <w:tc>
          <w:tcPr>
            <w:tcW w:w="8097" w:type="dxa"/>
            <w:shd w:val="clear" w:color="auto" w:fill="auto"/>
            <w:noWrap/>
            <w:vAlign w:val="bottom"/>
          </w:tcPr>
          <w:p w14:paraId="3B0B121C" w14:textId="00E194FF" w:rsidR="00C02796" w:rsidRPr="00B6163E" w:rsidRDefault="008D4B27" w:rsidP="005E1E09">
            <w:pPr>
              <w:pStyle w:val="Tabletext"/>
              <w:rPr>
                <w:rFonts w:asciiTheme="minorHAnsi" w:hAnsiTheme="minorHAnsi"/>
                <w:color w:val="000000" w:themeColor="text1"/>
              </w:rPr>
            </w:pPr>
            <w:r w:rsidRPr="00B6163E">
              <w:rPr>
                <w:rFonts w:asciiTheme="minorHAnsi" w:hAnsiTheme="minorHAnsi"/>
                <w:color w:val="000000" w:themeColor="text1"/>
              </w:rPr>
              <w:t>Create official archive, backup</w:t>
            </w:r>
            <w:r w:rsidR="001F1042">
              <w:rPr>
                <w:rFonts w:asciiTheme="minorHAnsi" w:hAnsiTheme="minorHAnsi"/>
                <w:color w:val="000000" w:themeColor="text1"/>
              </w:rPr>
              <w:t>,</w:t>
            </w:r>
            <w:r w:rsidRPr="00B6163E">
              <w:rPr>
                <w:rFonts w:asciiTheme="minorHAnsi" w:hAnsiTheme="minorHAnsi"/>
                <w:color w:val="000000" w:themeColor="text1"/>
              </w:rPr>
              <w:t xml:space="preserve"> and access requirements</w:t>
            </w:r>
          </w:p>
        </w:tc>
        <w:tc>
          <w:tcPr>
            <w:tcW w:w="1068" w:type="dxa"/>
            <w:shd w:val="clear" w:color="auto" w:fill="FFF2CC" w:themeFill="accent4" w:themeFillTint="33"/>
            <w:noWrap/>
            <w:vAlign w:val="bottom"/>
          </w:tcPr>
          <w:p w14:paraId="32C2854E" w14:textId="77777777" w:rsidR="00C02796" w:rsidRPr="00B6163E" w:rsidRDefault="00C02796" w:rsidP="00F07845">
            <w:pPr>
              <w:pStyle w:val="Tabletext"/>
              <w:jc w:val="center"/>
              <w:rPr>
                <w:rFonts w:asciiTheme="minorHAnsi" w:hAnsiTheme="minorHAnsi"/>
              </w:rPr>
            </w:pPr>
          </w:p>
        </w:tc>
        <w:tc>
          <w:tcPr>
            <w:tcW w:w="2352" w:type="dxa"/>
            <w:shd w:val="clear" w:color="auto" w:fill="FFF2CC" w:themeFill="accent4" w:themeFillTint="33"/>
            <w:vAlign w:val="bottom"/>
          </w:tcPr>
          <w:p w14:paraId="6B80BF99" w14:textId="77777777" w:rsidR="00C02796" w:rsidRPr="00B6163E" w:rsidRDefault="00C02796" w:rsidP="00F07845">
            <w:pPr>
              <w:pStyle w:val="Tabletext"/>
              <w:jc w:val="center"/>
              <w:rPr>
                <w:rFonts w:asciiTheme="minorHAnsi" w:hAnsiTheme="minorHAnsi"/>
              </w:rPr>
            </w:pPr>
          </w:p>
        </w:tc>
        <w:tc>
          <w:tcPr>
            <w:tcW w:w="1440" w:type="dxa"/>
            <w:shd w:val="clear" w:color="auto" w:fill="FFF2CC" w:themeFill="accent4" w:themeFillTint="33"/>
            <w:vAlign w:val="bottom"/>
          </w:tcPr>
          <w:p w14:paraId="45434E9D" w14:textId="77777777" w:rsidR="00C02796" w:rsidRPr="00B6163E" w:rsidRDefault="00C02796" w:rsidP="00F07845">
            <w:pPr>
              <w:pStyle w:val="Tabletext"/>
              <w:jc w:val="center"/>
              <w:rPr>
                <w:rFonts w:asciiTheme="minorHAnsi" w:hAnsiTheme="minorHAnsi"/>
              </w:rPr>
            </w:pPr>
          </w:p>
        </w:tc>
      </w:tr>
      <w:tr w:rsidR="008D4B27" w:rsidRPr="00B6163E" w14:paraId="34B6D9FB" w14:textId="77777777" w:rsidTr="00437C59">
        <w:tc>
          <w:tcPr>
            <w:tcW w:w="8097" w:type="dxa"/>
            <w:shd w:val="clear" w:color="auto" w:fill="auto"/>
            <w:noWrap/>
            <w:vAlign w:val="bottom"/>
          </w:tcPr>
          <w:p w14:paraId="1D19887C" w14:textId="757D7A89" w:rsidR="008D4B27" w:rsidRPr="00B6163E" w:rsidRDefault="008D4B27" w:rsidP="005E1E09">
            <w:pPr>
              <w:pStyle w:val="Tabletext"/>
              <w:rPr>
                <w:rFonts w:asciiTheme="minorHAnsi" w:hAnsiTheme="minorHAnsi"/>
                <w:color w:val="000000" w:themeColor="text1"/>
              </w:rPr>
            </w:pPr>
            <w:r w:rsidRPr="00B6163E">
              <w:rPr>
                <w:rFonts w:asciiTheme="minorHAnsi" w:hAnsiTheme="minorHAnsi"/>
                <w:color w:val="000000" w:themeColor="text1"/>
              </w:rPr>
              <w:t>Generate folder structure and naming convention</w:t>
            </w:r>
          </w:p>
        </w:tc>
        <w:tc>
          <w:tcPr>
            <w:tcW w:w="1068" w:type="dxa"/>
            <w:shd w:val="clear" w:color="auto" w:fill="FFF2CC" w:themeFill="accent4" w:themeFillTint="33"/>
            <w:noWrap/>
            <w:vAlign w:val="bottom"/>
          </w:tcPr>
          <w:p w14:paraId="7795C6B3" w14:textId="77777777" w:rsidR="008D4B27" w:rsidRPr="00B6163E" w:rsidRDefault="008D4B27" w:rsidP="00F07845">
            <w:pPr>
              <w:pStyle w:val="Tabletext"/>
              <w:jc w:val="center"/>
              <w:rPr>
                <w:rFonts w:asciiTheme="minorHAnsi" w:hAnsiTheme="minorHAnsi"/>
              </w:rPr>
            </w:pPr>
          </w:p>
        </w:tc>
        <w:tc>
          <w:tcPr>
            <w:tcW w:w="2352" w:type="dxa"/>
            <w:shd w:val="clear" w:color="auto" w:fill="FFF2CC" w:themeFill="accent4" w:themeFillTint="33"/>
            <w:vAlign w:val="bottom"/>
          </w:tcPr>
          <w:p w14:paraId="47F4B012" w14:textId="77777777" w:rsidR="008D4B27" w:rsidRPr="00B6163E" w:rsidRDefault="008D4B27" w:rsidP="00F07845">
            <w:pPr>
              <w:pStyle w:val="Tabletext"/>
              <w:jc w:val="center"/>
              <w:rPr>
                <w:rFonts w:asciiTheme="minorHAnsi" w:hAnsiTheme="minorHAnsi"/>
              </w:rPr>
            </w:pPr>
          </w:p>
        </w:tc>
        <w:tc>
          <w:tcPr>
            <w:tcW w:w="1440" w:type="dxa"/>
            <w:shd w:val="clear" w:color="auto" w:fill="FFF2CC" w:themeFill="accent4" w:themeFillTint="33"/>
            <w:vAlign w:val="bottom"/>
          </w:tcPr>
          <w:p w14:paraId="111383E0" w14:textId="77777777" w:rsidR="008D4B27" w:rsidRPr="00B6163E" w:rsidRDefault="008D4B27" w:rsidP="00F07845">
            <w:pPr>
              <w:pStyle w:val="Tabletext"/>
              <w:jc w:val="center"/>
              <w:rPr>
                <w:rFonts w:asciiTheme="minorHAnsi" w:hAnsiTheme="minorHAnsi"/>
              </w:rPr>
            </w:pPr>
          </w:p>
        </w:tc>
      </w:tr>
      <w:tr w:rsidR="005D3581" w:rsidRPr="00B6163E" w14:paraId="398D8F82" w14:textId="77777777" w:rsidTr="00437C59">
        <w:tc>
          <w:tcPr>
            <w:tcW w:w="8097" w:type="dxa"/>
            <w:shd w:val="clear" w:color="auto" w:fill="auto"/>
            <w:noWrap/>
            <w:vAlign w:val="bottom"/>
          </w:tcPr>
          <w:p w14:paraId="2132E95C" w14:textId="03E7F3B8" w:rsidR="005D3581" w:rsidRPr="00B6163E" w:rsidRDefault="005D3581" w:rsidP="005E1E09">
            <w:pPr>
              <w:pStyle w:val="Tabletext"/>
              <w:rPr>
                <w:rFonts w:asciiTheme="minorHAnsi" w:hAnsiTheme="minorHAnsi"/>
                <w:color w:val="000000" w:themeColor="text1"/>
              </w:rPr>
            </w:pPr>
            <w:r w:rsidRPr="00B6163E">
              <w:rPr>
                <w:rFonts w:asciiTheme="minorHAnsi" w:hAnsiTheme="minorHAnsi"/>
                <w:color w:val="000000" w:themeColor="text1"/>
              </w:rPr>
              <w:t>Update the archiving plan</w:t>
            </w:r>
            <w:r w:rsidR="005A4675" w:rsidRPr="00B6163E">
              <w:rPr>
                <w:rFonts w:asciiTheme="minorHAnsi" w:hAnsiTheme="minorHAnsi"/>
                <w:color w:val="000000" w:themeColor="text1"/>
              </w:rPr>
              <w:t xml:space="preserve"> and deadlines</w:t>
            </w:r>
          </w:p>
        </w:tc>
        <w:tc>
          <w:tcPr>
            <w:tcW w:w="1068" w:type="dxa"/>
            <w:shd w:val="clear" w:color="auto" w:fill="FFF2CC" w:themeFill="accent4" w:themeFillTint="33"/>
            <w:noWrap/>
            <w:vAlign w:val="bottom"/>
          </w:tcPr>
          <w:p w14:paraId="392F3D66" w14:textId="77777777" w:rsidR="005D3581" w:rsidRPr="00B6163E" w:rsidRDefault="005D3581" w:rsidP="00F07845">
            <w:pPr>
              <w:pStyle w:val="Tabletext"/>
              <w:jc w:val="center"/>
              <w:rPr>
                <w:rFonts w:asciiTheme="minorHAnsi" w:hAnsiTheme="minorHAnsi"/>
              </w:rPr>
            </w:pPr>
          </w:p>
        </w:tc>
        <w:tc>
          <w:tcPr>
            <w:tcW w:w="2352" w:type="dxa"/>
            <w:shd w:val="clear" w:color="auto" w:fill="FFF2CC" w:themeFill="accent4" w:themeFillTint="33"/>
            <w:vAlign w:val="bottom"/>
          </w:tcPr>
          <w:p w14:paraId="645336C3" w14:textId="77777777" w:rsidR="005D3581" w:rsidRPr="00B6163E" w:rsidRDefault="005D3581" w:rsidP="00F07845">
            <w:pPr>
              <w:pStyle w:val="Tabletext"/>
              <w:jc w:val="center"/>
              <w:rPr>
                <w:rFonts w:asciiTheme="minorHAnsi" w:hAnsiTheme="minorHAnsi"/>
              </w:rPr>
            </w:pPr>
          </w:p>
        </w:tc>
        <w:tc>
          <w:tcPr>
            <w:tcW w:w="1440" w:type="dxa"/>
            <w:shd w:val="clear" w:color="auto" w:fill="FFF2CC" w:themeFill="accent4" w:themeFillTint="33"/>
            <w:vAlign w:val="bottom"/>
          </w:tcPr>
          <w:p w14:paraId="6768C655" w14:textId="77777777" w:rsidR="005D3581" w:rsidRPr="00B6163E" w:rsidRDefault="005D3581" w:rsidP="00F07845">
            <w:pPr>
              <w:pStyle w:val="Tabletext"/>
              <w:jc w:val="center"/>
              <w:rPr>
                <w:rFonts w:asciiTheme="minorHAnsi" w:hAnsiTheme="minorHAnsi"/>
              </w:rPr>
            </w:pPr>
          </w:p>
        </w:tc>
      </w:tr>
      <w:tr w:rsidR="00C02796" w:rsidRPr="00B6163E" w14:paraId="64E8FD35" w14:textId="77777777" w:rsidTr="00437C59">
        <w:tc>
          <w:tcPr>
            <w:tcW w:w="8097" w:type="dxa"/>
            <w:shd w:val="clear" w:color="auto" w:fill="auto"/>
            <w:noWrap/>
            <w:vAlign w:val="bottom"/>
          </w:tcPr>
          <w:p w14:paraId="1F56209B" w14:textId="3414B00B" w:rsidR="00C02796" w:rsidRPr="00B6163E" w:rsidRDefault="001F1042" w:rsidP="001F1042">
            <w:pPr>
              <w:pStyle w:val="Tabletext"/>
              <w:rPr>
                <w:rFonts w:asciiTheme="minorHAnsi" w:hAnsiTheme="minorHAnsi"/>
                <w:color w:val="000000" w:themeColor="text1"/>
              </w:rPr>
            </w:pPr>
            <w:r>
              <w:rPr>
                <w:rFonts w:asciiTheme="minorHAnsi" w:hAnsiTheme="minorHAnsi"/>
                <w:color w:val="000000" w:themeColor="text1"/>
              </w:rPr>
              <w:lastRenderedPageBreak/>
              <w:t>Convey</w:t>
            </w:r>
            <w:r w:rsidRPr="00B6163E">
              <w:rPr>
                <w:rFonts w:asciiTheme="minorHAnsi" w:hAnsiTheme="minorHAnsi"/>
                <w:color w:val="000000" w:themeColor="text1"/>
              </w:rPr>
              <w:t xml:space="preserve"> </w:t>
            </w:r>
            <w:r w:rsidR="005A4675" w:rsidRPr="00B6163E">
              <w:rPr>
                <w:rFonts w:asciiTheme="minorHAnsi" w:hAnsiTheme="minorHAnsi"/>
                <w:color w:val="000000" w:themeColor="text1"/>
              </w:rPr>
              <w:t xml:space="preserve">archive structure, naming convention, access, </w:t>
            </w:r>
            <w:r>
              <w:rPr>
                <w:rFonts w:asciiTheme="minorHAnsi" w:hAnsiTheme="minorHAnsi"/>
                <w:color w:val="000000" w:themeColor="text1"/>
              </w:rPr>
              <w:t xml:space="preserve">and </w:t>
            </w:r>
            <w:r w:rsidR="00C02796" w:rsidRPr="00B6163E">
              <w:rPr>
                <w:rFonts w:asciiTheme="minorHAnsi" w:hAnsiTheme="minorHAnsi"/>
                <w:color w:val="000000" w:themeColor="text1"/>
              </w:rPr>
              <w:t xml:space="preserve">archiving plan </w:t>
            </w:r>
            <w:r w:rsidR="009A0B7B" w:rsidRPr="00B6163E">
              <w:rPr>
                <w:rFonts w:asciiTheme="minorHAnsi" w:hAnsiTheme="minorHAnsi"/>
                <w:color w:val="000000" w:themeColor="text1"/>
              </w:rPr>
              <w:t>to inventory compil</w:t>
            </w:r>
            <w:r w:rsidR="00876BD5" w:rsidRPr="00B6163E">
              <w:rPr>
                <w:rFonts w:asciiTheme="minorHAnsi" w:hAnsiTheme="minorHAnsi"/>
                <w:color w:val="000000" w:themeColor="text1"/>
              </w:rPr>
              <w:t xml:space="preserve">ers </w:t>
            </w:r>
          </w:p>
        </w:tc>
        <w:tc>
          <w:tcPr>
            <w:tcW w:w="1068" w:type="dxa"/>
            <w:shd w:val="clear" w:color="auto" w:fill="FFF2CC" w:themeFill="accent4" w:themeFillTint="33"/>
            <w:noWrap/>
            <w:vAlign w:val="bottom"/>
          </w:tcPr>
          <w:p w14:paraId="462D956D" w14:textId="77777777" w:rsidR="00C02796" w:rsidRPr="00B6163E" w:rsidRDefault="00C02796" w:rsidP="00F07845">
            <w:pPr>
              <w:pStyle w:val="Tabletext"/>
              <w:jc w:val="center"/>
              <w:rPr>
                <w:rFonts w:asciiTheme="minorHAnsi" w:hAnsiTheme="minorHAnsi"/>
              </w:rPr>
            </w:pPr>
          </w:p>
        </w:tc>
        <w:tc>
          <w:tcPr>
            <w:tcW w:w="2352" w:type="dxa"/>
            <w:shd w:val="clear" w:color="auto" w:fill="FFF2CC" w:themeFill="accent4" w:themeFillTint="33"/>
            <w:vAlign w:val="bottom"/>
          </w:tcPr>
          <w:p w14:paraId="5DCA5C80" w14:textId="77777777" w:rsidR="00C02796" w:rsidRPr="00B6163E" w:rsidRDefault="00C02796" w:rsidP="00F07845">
            <w:pPr>
              <w:pStyle w:val="Tabletext"/>
              <w:jc w:val="center"/>
              <w:rPr>
                <w:rFonts w:asciiTheme="minorHAnsi" w:hAnsiTheme="minorHAnsi"/>
              </w:rPr>
            </w:pPr>
          </w:p>
        </w:tc>
        <w:tc>
          <w:tcPr>
            <w:tcW w:w="1440" w:type="dxa"/>
            <w:shd w:val="clear" w:color="auto" w:fill="FFF2CC" w:themeFill="accent4" w:themeFillTint="33"/>
            <w:vAlign w:val="bottom"/>
          </w:tcPr>
          <w:p w14:paraId="374B758A" w14:textId="77777777" w:rsidR="00C02796" w:rsidRPr="00B6163E" w:rsidRDefault="00C02796" w:rsidP="00F07845">
            <w:pPr>
              <w:pStyle w:val="Tabletext"/>
              <w:jc w:val="center"/>
              <w:rPr>
                <w:rFonts w:asciiTheme="minorHAnsi" w:hAnsiTheme="minorHAnsi"/>
              </w:rPr>
            </w:pPr>
          </w:p>
        </w:tc>
      </w:tr>
      <w:tr w:rsidR="005A4675" w:rsidRPr="00B6163E" w14:paraId="44B89896" w14:textId="77777777" w:rsidTr="00437C59">
        <w:tc>
          <w:tcPr>
            <w:tcW w:w="8097" w:type="dxa"/>
            <w:shd w:val="clear" w:color="auto" w:fill="auto"/>
            <w:noWrap/>
            <w:vAlign w:val="bottom"/>
          </w:tcPr>
          <w:p w14:paraId="2A8BA0E9" w14:textId="18B26A71" w:rsidR="005A4675" w:rsidRPr="00B6163E" w:rsidRDefault="005A4675" w:rsidP="00F07845">
            <w:pPr>
              <w:pStyle w:val="Tabletext"/>
              <w:rPr>
                <w:rFonts w:asciiTheme="minorHAnsi" w:hAnsiTheme="minorHAnsi"/>
                <w:color w:val="000000" w:themeColor="text1"/>
              </w:rPr>
            </w:pPr>
            <w:r w:rsidRPr="00B6163E">
              <w:rPr>
                <w:rFonts w:asciiTheme="minorHAnsi" w:hAnsiTheme="minorHAnsi"/>
                <w:color w:val="000000" w:themeColor="text1"/>
              </w:rPr>
              <w:t>Collect</w:t>
            </w:r>
            <w:r w:rsidR="00332F1C" w:rsidRPr="00B6163E">
              <w:rPr>
                <w:rFonts w:asciiTheme="minorHAnsi" w:hAnsiTheme="minorHAnsi"/>
                <w:color w:val="000000" w:themeColor="text1"/>
              </w:rPr>
              <w:t xml:space="preserve"> and archive</w:t>
            </w:r>
            <w:r w:rsidRPr="00B6163E">
              <w:rPr>
                <w:rFonts w:asciiTheme="minorHAnsi" w:hAnsiTheme="minorHAnsi"/>
                <w:color w:val="000000" w:themeColor="text1"/>
              </w:rPr>
              <w:t xml:space="preserve"> document</w:t>
            </w:r>
            <w:r w:rsidR="009A0B7B" w:rsidRPr="00B6163E">
              <w:rPr>
                <w:rFonts w:asciiTheme="minorHAnsi" w:hAnsiTheme="minorHAnsi"/>
                <w:color w:val="000000" w:themeColor="text1"/>
              </w:rPr>
              <w:t>s</w:t>
            </w:r>
            <w:r w:rsidRPr="00B6163E">
              <w:rPr>
                <w:rFonts w:asciiTheme="minorHAnsi" w:hAnsiTheme="minorHAnsi"/>
                <w:color w:val="000000" w:themeColor="text1"/>
              </w:rPr>
              <w:t xml:space="preserve"> describing institutional arrangements (Template </w:t>
            </w:r>
            <w:r w:rsidR="001F1042">
              <w:rPr>
                <w:rFonts w:asciiTheme="minorHAnsi" w:hAnsiTheme="minorHAnsi"/>
                <w:color w:val="000000" w:themeColor="text1"/>
              </w:rPr>
              <w:t>2</w:t>
            </w:r>
            <w:r w:rsidRPr="00B6163E">
              <w:rPr>
                <w:rFonts w:asciiTheme="minorHAnsi" w:hAnsiTheme="minorHAnsi"/>
                <w:color w:val="000000" w:themeColor="text1"/>
              </w:rPr>
              <w:t>)</w:t>
            </w:r>
          </w:p>
        </w:tc>
        <w:tc>
          <w:tcPr>
            <w:tcW w:w="1068" w:type="dxa"/>
            <w:shd w:val="clear" w:color="auto" w:fill="FFF2CC" w:themeFill="accent4" w:themeFillTint="33"/>
            <w:noWrap/>
            <w:vAlign w:val="bottom"/>
          </w:tcPr>
          <w:p w14:paraId="49A8E6E2" w14:textId="77777777" w:rsidR="005A4675" w:rsidRPr="00B6163E" w:rsidRDefault="005A4675" w:rsidP="00F07845">
            <w:pPr>
              <w:pStyle w:val="Tabletext"/>
              <w:jc w:val="center"/>
              <w:rPr>
                <w:rFonts w:asciiTheme="minorHAnsi" w:hAnsiTheme="minorHAnsi"/>
              </w:rPr>
            </w:pPr>
          </w:p>
        </w:tc>
        <w:tc>
          <w:tcPr>
            <w:tcW w:w="2352" w:type="dxa"/>
            <w:shd w:val="clear" w:color="auto" w:fill="FFF2CC" w:themeFill="accent4" w:themeFillTint="33"/>
            <w:vAlign w:val="bottom"/>
          </w:tcPr>
          <w:p w14:paraId="6FAE3694" w14:textId="77777777" w:rsidR="005A4675" w:rsidRPr="00B6163E" w:rsidRDefault="005A4675" w:rsidP="00F07845">
            <w:pPr>
              <w:pStyle w:val="Tabletext"/>
              <w:jc w:val="center"/>
              <w:rPr>
                <w:rFonts w:asciiTheme="minorHAnsi" w:hAnsiTheme="minorHAnsi"/>
              </w:rPr>
            </w:pPr>
          </w:p>
        </w:tc>
        <w:tc>
          <w:tcPr>
            <w:tcW w:w="1440" w:type="dxa"/>
            <w:shd w:val="clear" w:color="auto" w:fill="FFF2CC" w:themeFill="accent4" w:themeFillTint="33"/>
            <w:vAlign w:val="bottom"/>
          </w:tcPr>
          <w:p w14:paraId="0970BABD" w14:textId="77777777" w:rsidR="005A4675" w:rsidRPr="00B6163E" w:rsidRDefault="005A4675" w:rsidP="00F07845">
            <w:pPr>
              <w:pStyle w:val="Tabletext"/>
              <w:jc w:val="center"/>
              <w:rPr>
                <w:rFonts w:asciiTheme="minorHAnsi" w:hAnsiTheme="minorHAnsi"/>
              </w:rPr>
            </w:pPr>
          </w:p>
        </w:tc>
      </w:tr>
      <w:tr w:rsidR="005A4675" w:rsidRPr="00B6163E" w14:paraId="6F7D6E8D" w14:textId="77777777" w:rsidTr="00437C59">
        <w:tc>
          <w:tcPr>
            <w:tcW w:w="8097" w:type="dxa"/>
            <w:shd w:val="clear" w:color="auto" w:fill="auto"/>
            <w:noWrap/>
            <w:vAlign w:val="bottom"/>
          </w:tcPr>
          <w:p w14:paraId="3BB3FFD3" w14:textId="00F40C2F" w:rsidR="005A4675" w:rsidRPr="00B6163E" w:rsidRDefault="005A4675" w:rsidP="00F07845">
            <w:pPr>
              <w:pStyle w:val="Tabletext"/>
              <w:rPr>
                <w:rFonts w:asciiTheme="minorHAnsi" w:hAnsiTheme="minorHAnsi"/>
                <w:color w:val="000000" w:themeColor="text1"/>
              </w:rPr>
            </w:pPr>
            <w:r w:rsidRPr="00B6163E">
              <w:rPr>
                <w:rFonts w:asciiTheme="minorHAnsi" w:hAnsiTheme="minorHAnsi"/>
                <w:color w:val="000000" w:themeColor="text1"/>
              </w:rPr>
              <w:t xml:space="preserve">Collect </w:t>
            </w:r>
            <w:r w:rsidR="00332F1C" w:rsidRPr="00B6163E">
              <w:rPr>
                <w:rFonts w:asciiTheme="minorHAnsi" w:hAnsiTheme="minorHAnsi"/>
                <w:color w:val="000000" w:themeColor="text1"/>
              </w:rPr>
              <w:t xml:space="preserve">and archive </w:t>
            </w:r>
            <w:r w:rsidRPr="00B6163E">
              <w:rPr>
                <w:rFonts w:asciiTheme="minorHAnsi" w:hAnsiTheme="minorHAnsi"/>
                <w:color w:val="000000" w:themeColor="text1"/>
              </w:rPr>
              <w:t>documents describing method</w:t>
            </w:r>
            <w:r w:rsidR="001F1042">
              <w:rPr>
                <w:rFonts w:asciiTheme="minorHAnsi" w:hAnsiTheme="minorHAnsi"/>
                <w:color w:val="000000" w:themeColor="text1"/>
              </w:rPr>
              <w:t>s</w:t>
            </w:r>
            <w:r w:rsidRPr="00B6163E">
              <w:rPr>
                <w:rFonts w:asciiTheme="minorHAnsi" w:hAnsiTheme="minorHAnsi"/>
                <w:color w:val="000000" w:themeColor="text1"/>
              </w:rPr>
              <w:t xml:space="preserve"> and data collected (Template </w:t>
            </w:r>
            <w:r w:rsidR="001F1042">
              <w:rPr>
                <w:rFonts w:asciiTheme="minorHAnsi" w:hAnsiTheme="minorHAnsi"/>
                <w:color w:val="000000" w:themeColor="text1"/>
              </w:rPr>
              <w:t>3</w:t>
            </w:r>
            <w:r w:rsidRPr="00B6163E">
              <w:rPr>
                <w:rFonts w:asciiTheme="minorHAnsi" w:hAnsiTheme="minorHAnsi"/>
                <w:color w:val="000000" w:themeColor="text1"/>
              </w:rPr>
              <w:t>)</w:t>
            </w:r>
          </w:p>
        </w:tc>
        <w:tc>
          <w:tcPr>
            <w:tcW w:w="1068" w:type="dxa"/>
            <w:shd w:val="clear" w:color="auto" w:fill="FFF2CC" w:themeFill="accent4" w:themeFillTint="33"/>
            <w:noWrap/>
            <w:vAlign w:val="bottom"/>
          </w:tcPr>
          <w:p w14:paraId="036A132E" w14:textId="77777777" w:rsidR="005A4675" w:rsidRPr="00B6163E" w:rsidRDefault="005A4675" w:rsidP="00F07845">
            <w:pPr>
              <w:pStyle w:val="Tabletext"/>
              <w:jc w:val="center"/>
              <w:rPr>
                <w:rFonts w:asciiTheme="minorHAnsi" w:hAnsiTheme="minorHAnsi"/>
              </w:rPr>
            </w:pPr>
          </w:p>
        </w:tc>
        <w:tc>
          <w:tcPr>
            <w:tcW w:w="2352" w:type="dxa"/>
            <w:shd w:val="clear" w:color="auto" w:fill="FFF2CC" w:themeFill="accent4" w:themeFillTint="33"/>
            <w:vAlign w:val="bottom"/>
          </w:tcPr>
          <w:p w14:paraId="176E70CE" w14:textId="77777777" w:rsidR="005A4675" w:rsidRPr="00B6163E" w:rsidRDefault="005A4675" w:rsidP="00F07845">
            <w:pPr>
              <w:pStyle w:val="Tabletext"/>
              <w:jc w:val="center"/>
              <w:rPr>
                <w:rFonts w:asciiTheme="minorHAnsi" w:hAnsiTheme="minorHAnsi"/>
              </w:rPr>
            </w:pPr>
          </w:p>
        </w:tc>
        <w:tc>
          <w:tcPr>
            <w:tcW w:w="1440" w:type="dxa"/>
            <w:shd w:val="clear" w:color="auto" w:fill="FFF2CC" w:themeFill="accent4" w:themeFillTint="33"/>
            <w:vAlign w:val="bottom"/>
          </w:tcPr>
          <w:p w14:paraId="02EA3EF2" w14:textId="77777777" w:rsidR="005A4675" w:rsidRPr="00B6163E" w:rsidRDefault="005A4675" w:rsidP="00F07845">
            <w:pPr>
              <w:pStyle w:val="Tabletext"/>
              <w:jc w:val="center"/>
              <w:rPr>
                <w:rFonts w:asciiTheme="minorHAnsi" w:hAnsiTheme="minorHAnsi"/>
              </w:rPr>
            </w:pPr>
          </w:p>
        </w:tc>
      </w:tr>
      <w:tr w:rsidR="009A0B7B" w:rsidRPr="00B6163E" w14:paraId="2A5D27E5" w14:textId="77777777" w:rsidTr="00437C59">
        <w:tc>
          <w:tcPr>
            <w:tcW w:w="8097" w:type="dxa"/>
            <w:shd w:val="clear" w:color="auto" w:fill="auto"/>
            <w:noWrap/>
            <w:vAlign w:val="bottom"/>
          </w:tcPr>
          <w:p w14:paraId="7782604F" w14:textId="0D46BA31"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Collect and archive</w:t>
            </w:r>
            <w:r w:rsidR="001F1042">
              <w:rPr>
                <w:rFonts w:asciiTheme="minorHAnsi" w:hAnsiTheme="minorHAnsi"/>
                <w:color w:val="000000" w:themeColor="text1"/>
              </w:rPr>
              <w:t xml:space="preserve"> the</w:t>
            </w:r>
            <w:r w:rsidRPr="00B6163E">
              <w:rPr>
                <w:rFonts w:asciiTheme="minorHAnsi" w:hAnsiTheme="minorHAnsi"/>
                <w:color w:val="000000" w:themeColor="text1"/>
              </w:rPr>
              <w:t xml:space="preserve"> i</w:t>
            </w:r>
            <w:r w:rsidR="009A0B7B" w:rsidRPr="00B6163E">
              <w:rPr>
                <w:rFonts w:asciiTheme="minorHAnsi" w:hAnsiTheme="minorHAnsi"/>
                <w:color w:val="000000" w:themeColor="text1"/>
              </w:rPr>
              <w:t>nventory compilation plan</w:t>
            </w:r>
            <w:r w:rsidR="003B66F3">
              <w:rPr>
                <w:rFonts w:asciiTheme="minorHAnsi" w:hAnsiTheme="minorHAnsi"/>
                <w:color w:val="000000" w:themeColor="text1"/>
              </w:rPr>
              <w:t xml:space="preserve">, e.g., </w:t>
            </w:r>
            <w:r w:rsidR="003D47CD">
              <w:rPr>
                <w:rFonts w:asciiTheme="minorHAnsi" w:hAnsiTheme="minorHAnsi"/>
                <w:color w:val="000000" w:themeColor="text1"/>
              </w:rPr>
              <w:t xml:space="preserve">Template 1. </w:t>
            </w:r>
            <w:r w:rsidR="003D47CD" w:rsidRPr="003D47CD">
              <w:rPr>
                <w:rFonts w:asciiTheme="minorHAnsi" w:hAnsiTheme="minorHAnsi"/>
                <w:color w:val="000000" w:themeColor="text1"/>
              </w:rPr>
              <w:t>How to Use the Templates</w:t>
            </w:r>
            <w:r w:rsidR="003B66F3">
              <w:rPr>
                <w:rFonts w:asciiTheme="minorHAnsi" w:hAnsiTheme="minorHAnsi"/>
                <w:color w:val="000000" w:themeColor="text1"/>
              </w:rPr>
              <w:t>, or the Inception Memorandum</w:t>
            </w:r>
            <w:r w:rsidR="00673D13">
              <w:rPr>
                <w:rFonts w:asciiTheme="minorHAnsi" w:hAnsiTheme="minorHAnsi"/>
                <w:color w:val="000000" w:themeColor="text1"/>
              </w:rPr>
              <w:t xml:space="preserve"> supporting template</w:t>
            </w:r>
            <w:r w:rsidR="003B66F3">
              <w:rPr>
                <w:rFonts w:asciiTheme="minorHAnsi" w:hAnsiTheme="minorHAnsi"/>
                <w:color w:val="000000" w:themeColor="text1"/>
              </w:rPr>
              <w:t xml:space="preserve"> </w:t>
            </w:r>
          </w:p>
        </w:tc>
        <w:tc>
          <w:tcPr>
            <w:tcW w:w="1068" w:type="dxa"/>
            <w:shd w:val="clear" w:color="auto" w:fill="FFF2CC" w:themeFill="accent4" w:themeFillTint="33"/>
            <w:noWrap/>
            <w:vAlign w:val="bottom"/>
          </w:tcPr>
          <w:p w14:paraId="5FB5B3E7"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58C392D6"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61E5077D" w14:textId="77777777" w:rsidR="009A0B7B" w:rsidRPr="00B6163E" w:rsidRDefault="009A0B7B" w:rsidP="00F07845">
            <w:pPr>
              <w:pStyle w:val="Tabletext"/>
              <w:jc w:val="center"/>
              <w:rPr>
                <w:rFonts w:asciiTheme="minorHAnsi" w:hAnsiTheme="minorHAnsi"/>
              </w:rPr>
            </w:pPr>
          </w:p>
        </w:tc>
      </w:tr>
      <w:tr w:rsidR="009A0B7B" w:rsidRPr="00B6163E" w14:paraId="2A340BEB" w14:textId="77777777" w:rsidTr="00437C59">
        <w:tc>
          <w:tcPr>
            <w:tcW w:w="8097" w:type="dxa"/>
            <w:shd w:val="clear" w:color="auto" w:fill="auto"/>
            <w:noWrap/>
            <w:vAlign w:val="bottom"/>
          </w:tcPr>
          <w:p w14:paraId="44A3BE40" w14:textId="77F99915"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Collect and archive a</w:t>
            </w:r>
            <w:r w:rsidR="009A0B7B" w:rsidRPr="00B6163E">
              <w:rPr>
                <w:rFonts w:asciiTheme="minorHAnsi" w:hAnsiTheme="minorHAnsi"/>
                <w:color w:val="000000" w:themeColor="text1"/>
              </w:rPr>
              <w:t xml:space="preserve">ny files used </w:t>
            </w:r>
            <w:r w:rsidR="001F1042">
              <w:rPr>
                <w:rFonts w:asciiTheme="minorHAnsi" w:hAnsiTheme="minorHAnsi"/>
                <w:color w:val="000000" w:themeColor="text1"/>
              </w:rPr>
              <w:t xml:space="preserve">for </w:t>
            </w:r>
            <w:r w:rsidR="009A0B7B" w:rsidRPr="00B6163E">
              <w:rPr>
                <w:rFonts w:asciiTheme="minorHAnsi" w:hAnsiTheme="minorHAnsi"/>
                <w:color w:val="000000" w:themeColor="text1"/>
              </w:rPr>
              <w:t>calculation, e.g.</w:t>
            </w:r>
            <w:r w:rsidR="001F1042">
              <w:rPr>
                <w:rFonts w:asciiTheme="minorHAnsi" w:hAnsiTheme="minorHAnsi"/>
                <w:color w:val="000000" w:themeColor="text1"/>
              </w:rPr>
              <w:t>,</w:t>
            </w:r>
            <w:r w:rsidR="009A0B7B" w:rsidRPr="00B6163E">
              <w:rPr>
                <w:rFonts w:asciiTheme="minorHAnsi" w:hAnsiTheme="minorHAnsi"/>
                <w:color w:val="000000" w:themeColor="text1"/>
              </w:rPr>
              <w:t xml:space="preserve"> spreadsheets</w:t>
            </w:r>
            <w:r w:rsidR="001F1042">
              <w:rPr>
                <w:rFonts w:asciiTheme="minorHAnsi" w:hAnsiTheme="minorHAnsi"/>
                <w:color w:val="000000" w:themeColor="text1"/>
              </w:rPr>
              <w:t xml:space="preserve"> or</w:t>
            </w:r>
            <w:r w:rsidR="009A0B7B" w:rsidRPr="00B6163E">
              <w:rPr>
                <w:rFonts w:asciiTheme="minorHAnsi" w:hAnsiTheme="minorHAnsi"/>
                <w:color w:val="000000" w:themeColor="text1"/>
              </w:rPr>
              <w:t xml:space="preserve"> models </w:t>
            </w:r>
          </w:p>
        </w:tc>
        <w:tc>
          <w:tcPr>
            <w:tcW w:w="1068" w:type="dxa"/>
            <w:shd w:val="clear" w:color="auto" w:fill="FFF2CC" w:themeFill="accent4" w:themeFillTint="33"/>
            <w:noWrap/>
            <w:vAlign w:val="bottom"/>
          </w:tcPr>
          <w:p w14:paraId="58C678E3"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51187BEC"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3356F64F" w14:textId="77777777" w:rsidR="009A0B7B" w:rsidRPr="00B6163E" w:rsidRDefault="009A0B7B" w:rsidP="00F07845">
            <w:pPr>
              <w:pStyle w:val="Tabletext"/>
              <w:jc w:val="center"/>
              <w:rPr>
                <w:rFonts w:asciiTheme="minorHAnsi" w:hAnsiTheme="minorHAnsi"/>
              </w:rPr>
            </w:pPr>
          </w:p>
        </w:tc>
      </w:tr>
      <w:tr w:rsidR="009A0B7B" w:rsidRPr="00B6163E" w14:paraId="300B9D0A" w14:textId="77777777" w:rsidTr="00437C59">
        <w:tc>
          <w:tcPr>
            <w:tcW w:w="8097" w:type="dxa"/>
            <w:shd w:val="clear" w:color="auto" w:fill="auto"/>
            <w:noWrap/>
            <w:vAlign w:val="bottom"/>
          </w:tcPr>
          <w:p w14:paraId="29B9FA55" w14:textId="6BA4BDF7"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 xml:space="preserve">Collect and archive the </w:t>
            </w:r>
            <w:r w:rsidR="009A0B7B" w:rsidRPr="00B6163E">
              <w:rPr>
                <w:rFonts w:asciiTheme="minorHAnsi" w:hAnsiTheme="minorHAnsi"/>
                <w:color w:val="000000" w:themeColor="text1"/>
              </w:rPr>
              <w:t xml:space="preserve">QA/QC plan </w:t>
            </w:r>
            <w:r w:rsidRPr="00B6163E">
              <w:rPr>
                <w:rFonts w:asciiTheme="minorHAnsi" w:hAnsiTheme="minorHAnsi"/>
                <w:color w:val="000000" w:themeColor="text1"/>
              </w:rPr>
              <w:t xml:space="preserve"> and results of QA/QC assessments</w:t>
            </w:r>
            <w:r w:rsidR="00511A62">
              <w:rPr>
                <w:rFonts w:asciiTheme="minorHAnsi" w:hAnsiTheme="minorHAnsi"/>
                <w:color w:val="000000" w:themeColor="text1"/>
              </w:rPr>
              <w:t xml:space="preserve"> </w:t>
            </w:r>
            <w:r w:rsidR="00511A62" w:rsidRPr="00B6163E">
              <w:rPr>
                <w:rFonts w:asciiTheme="minorHAnsi" w:hAnsiTheme="minorHAnsi"/>
                <w:color w:val="000000" w:themeColor="text1"/>
              </w:rPr>
              <w:t xml:space="preserve">(Template </w:t>
            </w:r>
            <w:r w:rsidR="00511A62">
              <w:rPr>
                <w:rFonts w:asciiTheme="minorHAnsi" w:hAnsiTheme="minorHAnsi"/>
                <w:color w:val="000000" w:themeColor="text1"/>
              </w:rPr>
              <w:t>4</w:t>
            </w:r>
            <w:r w:rsidR="00511A62" w:rsidRPr="00B6163E">
              <w:rPr>
                <w:rFonts w:asciiTheme="minorHAnsi" w:hAnsiTheme="minorHAnsi"/>
                <w:color w:val="000000" w:themeColor="text1"/>
              </w:rPr>
              <w:t>)</w:t>
            </w:r>
          </w:p>
        </w:tc>
        <w:tc>
          <w:tcPr>
            <w:tcW w:w="1068" w:type="dxa"/>
            <w:shd w:val="clear" w:color="auto" w:fill="FFF2CC" w:themeFill="accent4" w:themeFillTint="33"/>
            <w:noWrap/>
            <w:vAlign w:val="bottom"/>
          </w:tcPr>
          <w:p w14:paraId="5EC55F0D"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54DC5D33"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24F04173" w14:textId="77777777" w:rsidR="009A0B7B" w:rsidRPr="00B6163E" w:rsidRDefault="009A0B7B" w:rsidP="00F07845">
            <w:pPr>
              <w:pStyle w:val="Tabletext"/>
              <w:jc w:val="center"/>
              <w:rPr>
                <w:rFonts w:asciiTheme="minorHAnsi" w:hAnsiTheme="minorHAnsi"/>
              </w:rPr>
            </w:pPr>
          </w:p>
        </w:tc>
      </w:tr>
      <w:tr w:rsidR="00332F1C" w:rsidRPr="00B6163E" w14:paraId="4CCCCB77" w14:textId="77777777" w:rsidTr="00437C59">
        <w:tc>
          <w:tcPr>
            <w:tcW w:w="8097" w:type="dxa"/>
            <w:shd w:val="clear" w:color="auto" w:fill="auto"/>
            <w:noWrap/>
            <w:vAlign w:val="bottom"/>
          </w:tcPr>
          <w:p w14:paraId="6E010B38" w14:textId="252B69B1" w:rsidR="00332F1C"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Collect and archive results of quality control processes</w:t>
            </w:r>
            <w:r w:rsidR="00511A62">
              <w:rPr>
                <w:rFonts w:asciiTheme="minorHAnsi" w:hAnsiTheme="minorHAnsi"/>
                <w:color w:val="000000" w:themeColor="text1"/>
              </w:rPr>
              <w:t xml:space="preserve"> </w:t>
            </w:r>
            <w:r w:rsidR="00511A62" w:rsidRPr="00B6163E">
              <w:rPr>
                <w:rFonts w:asciiTheme="minorHAnsi" w:hAnsiTheme="minorHAnsi"/>
                <w:color w:val="000000" w:themeColor="text1"/>
              </w:rPr>
              <w:t xml:space="preserve">(Template </w:t>
            </w:r>
            <w:r w:rsidR="00511A62">
              <w:rPr>
                <w:rFonts w:asciiTheme="minorHAnsi" w:hAnsiTheme="minorHAnsi"/>
                <w:color w:val="000000" w:themeColor="text1"/>
              </w:rPr>
              <w:t>4</w:t>
            </w:r>
            <w:r w:rsidR="00511A62" w:rsidRPr="00B6163E">
              <w:rPr>
                <w:rFonts w:asciiTheme="minorHAnsi" w:hAnsiTheme="minorHAnsi"/>
                <w:color w:val="000000" w:themeColor="text1"/>
              </w:rPr>
              <w:t>)</w:t>
            </w:r>
          </w:p>
        </w:tc>
        <w:tc>
          <w:tcPr>
            <w:tcW w:w="1068" w:type="dxa"/>
            <w:shd w:val="clear" w:color="auto" w:fill="FFF2CC" w:themeFill="accent4" w:themeFillTint="33"/>
            <w:noWrap/>
            <w:vAlign w:val="bottom"/>
          </w:tcPr>
          <w:p w14:paraId="39185F33" w14:textId="77777777" w:rsidR="00332F1C" w:rsidRPr="00B6163E" w:rsidRDefault="00332F1C" w:rsidP="00F07845">
            <w:pPr>
              <w:pStyle w:val="Tabletext"/>
              <w:jc w:val="center"/>
              <w:rPr>
                <w:rFonts w:asciiTheme="minorHAnsi" w:hAnsiTheme="minorHAnsi"/>
              </w:rPr>
            </w:pPr>
          </w:p>
        </w:tc>
        <w:tc>
          <w:tcPr>
            <w:tcW w:w="2352" w:type="dxa"/>
            <w:shd w:val="clear" w:color="auto" w:fill="FFF2CC" w:themeFill="accent4" w:themeFillTint="33"/>
            <w:vAlign w:val="bottom"/>
          </w:tcPr>
          <w:p w14:paraId="77090B1B" w14:textId="77777777" w:rsidR="00332F1C" w:rsidRPr="00B6163E" w:rsidRDefault="00332F1C" w:rsidP="00F07845">
            <w:pPr>
              <w:pStyle w:val="Tabletext"/>
              <w:jc w:val="center"/>
              <w:rPr>
                <w:rFonts w:asciiTheme="minorHAnsi" w:hAnsiTheme="minorHAnsi"/>
              </w:rPr>
            </w:pPr>
          </w:p>
        </w:tc>
        <w:tc>
          <w:tcPr>
            <w:tcW w:w="1440" w:type="dxa"/>
            <w:shd w:val="clear" w:color="auto" w:fill="FFF2CC" w:themeFill="accent4" w:themeFillTint="33"/>
            <w:vAlign w:val="bottom"/>
          </w:tcPr>
          <w:p w14:paraId="30FBF402" w14:textId="77777777" w:rsidR="00332F1C" w:rsidRPr="00B6163E" w:rsidRDefault="00332F1C" w:rsidP="00F07845">
            <w:pPr>
              <w:pStyle w:val="Tabletext"/>
              <w:jc w:val="center"/>
              <w:rPr>
                <w:rFonts w:asciiTheme="minorHAnsi" w:hAnsiTheme="minorHAnsi"/>
              </w:rPr>
            </w:pPr>
          </w:p>
        </w:tc>
      </w:tr>
      <w:tr w:rsidR="009A0B7B" w:rsidRPr="00B6163E" w14:paraId="01B5143A" w14:textId="77777777" w:rsidTr="00437C59">
        <w:tc>
          <w:tcPr>
            <w:tcW w:w="8097" w:type="dxa"/>
            <w:shd w:val="clear" w:color="auto" w:fill="auto"/>
            <w:noWrap/>
            <w:vAlign w:val="bottom"/>
          </w:tcPr>
          <w:p w14:paraId="48944E51" w14:textId="3699C339"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Collect and archive the k</w:t>
            </w:r>
            <w:r w:rsidR="009A0B7B" w:rsidRPr="00B6163E">
              <w:rPr>
                <w:rFonts w:asciiTheme="minorHAnsi" w:hAnsiTheme="minorHAnsi"/>
                <w:color w:val="000000" w:themeColor="text1"/>
              </w:rPr>
              <w:t>ey category analysis (Template 5)</w:t>
            </w:r>
          </w:p>
        </w:tc>
        <w:tc>
          <w:tcPr>
            <w:tcW w:w="1068" w:type="dxa"/>
            <w:shd w:val="clear" w:color="auto" w:fill="FFF2CC" w:themeFill="accent4" w:themeFillTint="33"/>
            <w:noWrap/>
            <w:vAlign w:val="bottom"/>
          </w:tcPr>
          <w:p w14:paraId="7C8D506A"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5452EE4A"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0C8C696C" w14:textId="77777777" w:rsidR="009A0B7B" w:rsidRPr="00B6163E" w:rsidRDefault="009A0B7B" w:rsidP="00F07845">
            <w:pPr>
              <w:pStyle w:val="Tabletext"/>
              <w:jc w:val="center"/>
              <w:rPr>
                <w:rFonts w:asciiTheme="minorHAnsi" w:hAnsiTheme="minorHAnsi"/>
              </w:rPr>
            </w:pPr>
          </w:p>
        </w:tc>
      </w:tr>
      <w:tr w:rsidR="009A0B7B" w:rsidRPr="00B6163E" w14:paraId="5078624E" w14:textId="77777777" w:rsidTr="00437C59">
        <w:tc>
          <w:tcPr>
            <w:tcW w:w="8097" w:type="dxa"/>
            <w:shd w:val="clear" w:color="auto" w:fill="auto"/>
            <w:noWrap/>
            <w:vAlign w:val="bottom"/>
          </w:tcPr>
          <w:p w14:paraId="1AD5AD32" w14:textId="001AA552"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Collect and archive d</w:t>
            </w:r>
            <w:r w:rsidR="009A0B7B" w:rsidRPr="00B6163E">
              <w:rPr>
                <w:rFonts w:asciiTheme="minorHAnsi" w:hAnsiTheme="minorHAnsi"/>
                <w:color w:val="000000" w:themeColor="text1"/>
              </w:rPr>
              <w:t xml:space="preserve">rafts and final electronic versions of the inventory report </w:t>
            </w:r>
          </w:p>
        </w:tc>
        <w:tc>
          <w:tcPr>
            <w:tcW w:w="1068" w:type="dxa"/>
            <w:shd w:val="clear" w:color="auto" w:fill="FFF2CC" w:themeFill="accent4" w:themeFillTint="33"/>
            <w:noWrap/>
            <w:vAlign w:val="bottom"/>
          </w:tcPr>
          <w:p w14:paraId="12620C85"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5686FB05"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1358CB35" w14:textId="77777777" w:rsidR="009A0B7B" w:rsidRPr="00B6163E" w:rsidRDefault="009A0B7B" w:rsidP="00F07845">
            <w:pPr>
              <w:pStyle w:val="Tabletext"/>
              <w:jc w:val="center"/>
              <w:rPr>
                <w:rFonts w:asciiTheme="minorHAnsi" w:hAnsiTheme="minorHAnsi"/>
              </w:rPr>
            </w:pPr>
          </w:p>
        </w:tc>
      </w:tr>
      <w:tr w:rsidR="009A0B7B" w:rsidRPr="00B6163E" w14:paraId="2A90A5E8" w14:textId="77777777" w:rsidTr="00437C59">
        <w:tc>
          <w:tcPr>
            <w:tcW w:w="8097" w:type="dxa"/>
            <w:shd w:val="clear" w:color="auto" w:fill="auto"/>
            <w:noWrap/>
            <w:vAlign w:val="bottom"/>
          </w:tcPr>
          <w:p w14:paraId="35603110" w14:textId="721AD5B7"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 xml:space="preserve">Collect and archive </w:t>
            </w:r>
            <w:r w:rsidR="009A0B7B" w:rsidRPr="00B6163E">
              <w:rPr>
                <w:rFonts w:asciiTheme="minorHAnsi" w:hAnsiTheme="minorHAnsi"/>
                <w:color w:val="000000" w:themeColor="text1"/>
              </w:rPr>
              <w:t>external review comments and responses</w:t>
            </w:r>
          </w:p>
        </w:tc>
        <w:tc>
          <w:tcPr>
            <w:tcW w:w="1068" w:type="dxa"/>
            <w:shd w:val="clear" w:color="auto" w:fill="FFF2CC" w:themeFill="accent4" w:themeFillTint="33"/>
            <w:noWrap/>
            <w:vAlign w:val="bottom"/>
          </w:tcPr>
          <w:p w14:paraId="46470DC6"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2EE85267"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21ADFB5B" w14:textId="77777777" w:rsidR="009A0B7B" w:rsidRPr="00B6163E" w:rsidRDefault="009A0B7B" w:rsidP="00F07845">
            <w:pPr>
              <w:pStyle w:val="Tabletext"/>
              <w:jc w:val="center"/>
              <w:rPr>
                <w:rFonts w:asciiTheme="minorHAnsi" w:hAnsiTheme="minorHAnsi"/>
              </w:rPr>
            </w:pPr>
          </w:p>
        </w:tc>
      </w:tr>
      <w:tr w:rsidR="009A0B7B" w:rsidRPr="00B6163E" w14:paraId="1FE7186C" w14:textId="77777777" w:rsidTr="00437C59">
        <w:tc>
          <w:tcPr>
            <w:tcW w:w="8097" w:type="dxa"/>
            <w:shd w:val="clear" w:color="auto" w:fill="auto"/>
            <w:noWrap/>
            <w:vAlign w:val="bottom"/>
          </w:tcPr>
          <w:p w14:paraId="0A397294" w14:textId="0A85D1CF"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Archive the a</w:t>
            </w:r>
            <w:r w:rsidR="009A0B7B" w:rsidRPr="00B6163E">
              <w:rPr>
                <w:rFonts w:asciiTheme="minorHAnsi" w:hAnsiTheme="minorHAnsi"/>
                <w:color w:val="000000" w:themeColor="text1"/>
              </w:rPr>
              <w:t xml:space="preserve">rchiving plan (Template </w:t>
            </w:r>
            <w:r w:rsidR="00F07845">
              <w:rPr>
                <w:rFonts w:asciiTheme="minorHAnsi" w:hAnsiTheme="minorHAnsi"/>
                <w:color w:val="000000" w:themeColor="text1"/>
              </w:rPr>
              <w:t>6</w:t>
            </w:r>
            <w:r w:rsidR="009A0B7B" w:rsidRPr="00B6163E">
              <w:rPr>
                <w:rFonts w:asciiTheme="minorHAnsi" w:hAnsiTheme="minorHAnsi"/>
                <w:color w:val="000000" w:themeColor="text1"/>
              </w:rPr>
              <w:t>)</w:t>
            </w:r>
          </w:p>
        </w:tc>
        <w:tc>
          <w:tcPr>
            <w:tcW w:w="1068" w:type="dxa"/>
            <w:shd w:val="clear" w:color="auto" w:fill="FFF2CC" w:themeFill="accent4" w:themeFillTint="33"/>
            <w:noWrap/>
            <w:vAlign w:val="bottom"/>
          </w:tcPr>
          <w:p w14:paraId="58ED3B35"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200536E0"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0316E1F5" w14:textId="77777777" w:rsidR="009A0B7B" w:rsidRPr="00B6163E" w:rsidRDefault="009A0B7B" w:rsidP="00F07845">
            <w:pPr>
              <w:pStyle w:val="Tabletext"/>
              <w:jc w:val="center"/>
              <w:rPr>
                <w:rFonts w:asciiTheme="minorHAnsi" w:hAnsiTheme="minorHAnsi"/>
              </w:rPr>
            </w:pPr>
          </w:p>
        </w:tc>
      </w:tr>
      <w:tr w:rsidR="009A0B7B" w:rsidRPr="00B6163E" w14:paraId="4273E5D2" w14:textId="77777777" w:rsidTr="00437C59">
        <w:tc>
          <w:tcPr>
            <w:tcW w:w="8097" w:type="dxa"/>
            <w:shd w:val="clear" w:color="auto" w:fill="auto"/>
            <w:noWrap/>
            <w:vAlign w:val="bottom"/>
          </w:tcPr>
          <w:p w14:paraId="7FA0A559" w14:textId="4ACE9D48"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 xml:space="preserve">Collect and archive the </w:t>
            </w:r>
            <w:r w:rsidR="00F07845">
              <w:rPr>
                <w:rFonts w:asciiTheme="minorHAnsi" w:hAnsiTheme="minorHAnsi"/>
                <w:color w:val="000000" w:themeColor="text1"/>
              </w:rPr>
              <w:t xml:space="preserve">national inventory </w:t>
            </w:r>
            <w:r w:rsidRPr="00B6163E">
              <w:rPr>
                <w:rFonts w:asciiTheme="minorHAnsi" w:hAnsiTheme="minorHAnsi"/>
                <w:color w:val="000000" w:themeColor="text1"/>
              </w:rPr>
              <w:t>i</w:t>
            </w:r>
            <w:r w:rsidR="009A0B7B" w:rsidRPr="00B6163E">
              <w:rPr>
                <w:rFonts w:asciiTheme="minorHAnsi" w:hAnsiTheme="minorHAnsi"/>
                <w:color w:val="000000" w:themeColor="text1"/>
              </w:rPr>
              <w:t xml:space="preserve">mprovement plan (Template </w:t>
            </w:r>
            <w:r w:rsidR="00F07845">
              <w:rPr>
                <w:rFonts w:asciiTheme="minorHAnsi" w:hAnsiTheme="minorHAnsi"/>
                <w:color w:val="000000" w:themeColor="text1"/>
              </w:rPr>
              <w:t>7</w:t>
            </w:r>
            <w:r w:rsidR="009A0B7B" w:rsidRPr="00B6163E">
              <w:rPr>
                <w:rFonts w:asciiTheme="minorHAnsi" w:hAnsiTheme="minorHAnsi"/>
                <w:color w:val="000000" w:themeColor="text1"/>
              </w:rPr>
              <w:t>)</w:t>
            </w:r>
          </w:p>
        </w:tc>
        <w:tc>
          <w:tcPr>
            <w:tcW w:w="1068" w:type="dxa"/>
            <w:shd w:val="clear" w:color="auto" w:fill="FFF2CC" w:themeFill="accent4" w:themeFillTint="33"/>
            <w:noWrap/>
            <w:vAlign w:val="bottom"/>
          </w:tcPr>
          <w:p w14:paraId="50F44E6D"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4771989E"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6BF8CA40" w14:textId="77777777" w:rsidR="009A0B7B" w:rsidRPr="00B6163E" w:rsidRDefault="009A0B7B" w:rsidP="00F07845">
            <w:pPr>
              <w:pStyle w:val="Tabletext"/>
              <w:jc w:val="center"/>
              <w:rPr>
                <w:rFonts w:asciiTheme="minorHAnsi" w:hAnsiTheme="minorHAnsi"/>
              </w:rPr>
            </w:pPr>
          </w:p>
        </w:tc>
      </w:tr>
      <w:tr w:rsidR="009A0B7B" w:rsidRPr="00B6163E" w14:paraId="7CBB7346" w14:textId="77777777" w:rsidTr="00437C59">
        <w:tc>
          <w:tcPr>
            <w:tcW w:w="8097" w:type="dxa"/>
            <w:shd w:val="clear" w:color="auto" w:fill="auto"/>
            <w:noWrap/>
            <w:vAlign w:val="bottom"/>
          </w:tcPr>
          <w:p w14:paraId="73448AC5" w14:textId="2A1894E2"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Collect and archive c</w:t>
            </w:r>
            <w:r w:rsidR="009A0B7B" w:rsidRPr="00B6163E">
              <w:rPr>
                <w:rFonts w:asciiTheme="minorHAnsi" w:hAnsiTheme="minorHAnsi"/>
                <w:color w:val="000000" w:themeColor="text1"/>
              </w:rPr>
              <w:t>ontact</w:t>
            </w:r>
            <w:r w:rsidR="00511A62">
              <w:rPr>
                <w:rFonts w:asciiTheme="minorHAnsi" w:hAnsiTheme="minorHAnsi"/>
                <w:color w:val="000000" w:themeColor="text1"/>
              </w:rPr>
              <w:t xml:space="preserve">s and contact information for </w:t>
            </w:r>
            <w:r w:rsidR="009A0B7B" w:rsidRPr="00B6163E">
              <w:rPr>
                <w:rFonts w:asciiTheme="minorHAnsi" w:hAnsiTheme="minorHAnsi"/>
                <w:color w:val="000000" w:themeColor="text1"/>
              </w:rPr>
              <w:t>data sources</w:t>
            </w:r>
          </w:p>
        </w:tc>
        <w:tc>
          <w:tcPr>
            <w:tcW w:w="1068" w:type="dxa"/>
            <w:shd w:val="clear" w:color="auto" w:fill="FFF2CC" w:themeFill="accent4" w:themeFillTint="33"/>
            <w:noWrap/>
            <w:vAlign w:val="bottom"/>
          </w:tcPr>
          <w:p w14:paraId="278C8D78"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561C0FA1"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0D9087EE" w14:textId="77777777" w:rsidR="009A0B7B" w:rsidRPr="00B6163E" w:rsidRDefault="009A0B7B" w:rsidP="00F07845">
            <w:pPr>
              <w:pStyle w:val="Tabletext"/>
              <w:jc w:val="center"/>
              <w:rPr>
                <w:rFonts w:asciiTheme="minorHAnsi" w:hAnsiTheme="minorHAnsi"/>
              </w:rPr>
            </w:pPr>
          </w:p>
        </w:tc>
      </w:tr>
      <w:tr w:rsidR="009A0B7B" w:rsidRPr="00B6163E" w14:paraId="422C6C48" w14:textId="77777777" w:rsidTr="00437C59">
        <w:tc>
          <w:tcPr>
            <w:tcW w:w="8097" w:type="dxa"/>
            <w:shd w:val="clear" w:color="auto" w:fill="auto"/>
            <w:noWrap/>
            <w:vAlign w:val="bottom"/>
          </w:tcPr>
          <w:p w14:paraId="3E423F03" w14:textId="798C8C05"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Collect and archive c</w:t>
            </w:r>
            <w:r w:rsidR="009A0B7B" w:rsidRPr="00B6163E">
              <w:rPr>
                <w:rFonts w:asciiTheme="minorHAnsi" w:hAnsiTheme="minorHAnsi"/>
                <w:color w:val="000000" w:themeColor="text1"/>
              </w:rPr>
              <w:t>ommunication with data sources and</w:t>
            </w:r>
            <w:r w:rsidR="00900674">
              <w:rPr>
                <w:rFonts w:asciiTheme="minorHAnsi" w:hAnsiTheme="minorHAnsi"/>
                <w:color w:val="000000" w:themeColor="text1"/>
              </w:rPr>
              <w:t xml:space="preserve"> the</w:t>
            </w:r>
            <w:r w:rsidR="009A0B7B" w:rsidRPr="00B6163E">
              <w:rPr>
                <w:rFonts w:asciiTheme="minorHAnsi" w:hAnsiTheme="minorHAnsi"/>
                <w:color w:val="000000" w:themeColor="text1"/>
              </w:rPr>
              <w:t xml:space="preserve"> data obtained</w:t>
            </w:r>
          </w:p>
        </w:tc>
        <w:tc>
          <w:tcPr>
            <w:tcW w:w="1068" w:type="dxa"/>
            <w:shd w:val="clear" w:color="auto" w:fill="FFF2CC" w:themeFill="accent4" w:themeFillTint="33"/>
            <w:noWrap/>
            <w:vAlign w:val="bottom"/>
          </w:tcPr>
          <w:p w14:paraId="0E78363A"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34C50445"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0541A390" w14:textId="77777777" w:rsidR="009A0B7B" w:rsidRPr="00B6163E" w:rsidRDefault="009A0B7B" w:rsidP="00F07845">
            <w:pPr>
              <w:pStyle w:val="Tabletext"/>
              <w:jc w:val="center"/>
              <w:rPr>
                <w:rFonts w:asciiTheme="minorHAnsi" w:hAnsiTheme="minorHAnsi"/>
              </w:rPr>
            </w:pPr>
          </w:p>
        </w:tc>
      </w:tr>
      <w:tr w:rsidR="009A0B7B" w:rsidRPr="00B6163E" w14:paraId="6A4B201F" w14:textId="77777777" w:rsidTr="00437C59">
        <w:tc>
          <w:tcPr>
            <w:tcW w:w="8097" w:type="dxa"/>
            <w:shd w:val="clear" w:color="auto" w:fill="auto"/>
            <w:noWrap/>
            <w:vAlign w:val="bottom"/>
          </w:tcPr>
          <w:p w14:paraId="3D42DD00" w14:textId="05ECC05E" w:rsidR="009A0B7B" w:rsidRPr="00B6163E" w:rsidRDefault="00332F1C" w:rsidP="00F07845">
            <w:pPr>
              <w:pStyle w:val="Tabletext"/>
              <w:rPr>
                <w:rFonts w:asciiTheme="minorHAnsi" w:hAnsiTheme="minorHAnsi"/>
                <w:color w:val="000000" w:themeColor="text1"/>
              </w:rPr>
            </w:pPr>
            <w:r w:rsidRPr="00B6163E">
              <w:rPr>
                <w:rFonts w:asciiTheme="minorHAnsi" w:hAnsiTheme="minorHAnsi"/>
                <w:color w:val="000000" w:themeColor="text1"/>
              </w:rPr>
              <w:t>Collect and archive d</w:t>
            </w:r>
            <w:r w:rsidR="009A0B7B" w:rsidRPr="00B6163E">
              <w:rPr>
                <w:rFonts w:asciiTheme="minorHAnsi" w:hAnsiTheme="minorHAnsi"/>
                <w:color w:val="000000" w:themeColor="text1"/>
              </w:rPr>
              <w:t xml:space="preserve">ocuments indicating decision-making related to the compilation process </w:t>
            </w:r>
            <w:r w:rsidR="00900674">
              <w:rPr>
                <w:rFonts w:asciiTheme="minorHAnsi" w:hAnsiTheme="minorHAnsi"/>
                <w:color w:val="000000" w:themeColor="text1"/>
              </w:rPr>
              <w:t>(</w:t>
            </w:r>
            <w:r w:rsidR="009A0B7B" w:rsidRPr="00B6163E">
              <w:rPr>
                <w:rFonts w:asciiTheme="minorHAnsi" w:hAnsiTheme="minorHAnsi"/>
                <w:color w:val="000000" w:themeColor="text1"/>
              </w:rPr>
              <w:t>e.g.</w:t>
            </w:r>
            <w:r w:rsidR="00F07845">
              <w:rPr>
                <w:rFonts w:asciiTheme="minorHAnsi" w:hAnsiTheme="minorHAnsi"/>
                <w:color w:val="000000" w:themeColor="text1"/>
              </w:rPr>
              <w:t>,</w:t>
            </w:r>
            <w:r w:rsidR="009A0B7B" w:rsidRPr="00B6163E">
              <w:rPr>
                <w:rFonts w:asciiTheme="minorHAnsi" w:hAnsiTheme="minorHAnsi"/>
                <w:color w:val="000000" w:themeColor="text1"/>
              </w:rPr>
              <w:t xml:space="preserve"> minutes of meetings of the GHG inventory compil</w:t>
            </w:r>
            <w:r w:rsidR="00876BD5" w:rsidRPr="00B6163E">
              <w:rPr>
                <w:rFonts w:asciiTheme="minorHAnsi" w:hAnsiTheme="minorHAnsi"/>
                <w:color w:val="000000" w:themeColor="text1"/>
              </w:rPr>
              <w:t>ers</w:t>
            </w:r>
            <w:r w:rsidR="009A0B7B" w:rsidRPr="00B6163E">
              <w:rPr>
                <w:rFonts w:asciiTheme="minorHAnsi" w:hAnsiTheme="minorHAnsi"/>
                <w:color w:val="000000" w:themeColor="text1"/>
              </w:rPr>
              <w:t xml:space="preserve">, email </w:t>
            </w:r>
            <w:r w:rsidR="00F07845">
              <w:rPr>
                <w:rFonts w:asciiTheme="minorHAnsi" w:hAnsiTheme="minorHAnsi"/>
                <w:color w:val="000000" w:themeColor="text1"/>
              </w:rPr>
              <w:t>correspondence</w:t>
            </w:r>
            <w:r w:rsidR="00900674">
              <w:rPr>
                <w:rFonts w:asciiTheme="minorHAnsi" w:hAnsiTheme="minorHAnsi"/>
                <w:color w:val="000000" w:themeColor="text1"/>
              </w:rPr>
              <w:t>)</w:t>
            </w:r>
          </w:p>
        </w:tc>
        <w:tc>
          <w:tcPr>
            <w:tcW w:w="1068" w:type="dxa"/>
            <w:shd w:val="clear" w:color="auto" w:fill="FFF2CC" w:themeFill="accent4" w:themeFillTint="33"/>
            <w:noWrap/>
            <w:vAlign w:val="bottom"/>
          </w:tcPr>
          <w:p w14:paraId="4925107B" w14:textId="77777777" w:rsidR="009A0B7B" w:rsidRPr="00B6163E" w:rsidRDefault="009A0B7B" w:rsidP="00F07845">
            <w:pPr>
              <w:pStyle w:val="Tabletext"/>
              <w:jc w:val="center"/>
              <w:rPr>
                <w:rFonts w:asciiTheme="minorHAnsi" w:hAnsiTheme="minorHAnsi"/>
              </w:rPr>
            </w:pPr>
          </w:p>
        </w:tc>
        <w:tc>
          <w:tcPr>
            <w:tcW w:w="2352" w:type="dxa"/>
            <w:shd w:val="clear" w:color="auto" w:fill="FFF2CC" w:themeFill="accent4" w:themeFillTint="33"/>
            <w:vAlign w:val="bottom"/>
          </w:tcPr>
          <w:p w14:paraId="2DF62377" w14:textId="77777777" w:rsidR="009A0B7B" w:rsidRPr="00B6163E" w:rsidRDefault="009A0B7B" w:rsidP="00F07845">
            <w:pPr>
              <w:pStyle w:val="Tabletext"/>
              <w:jc w:val="center"/>
              <w:rPr>
                <w:rFonts w:asciiTheme="minorHAnsi" w:hAnsiTheme="minorHAnsi"/>
              </w:rPr>
            </w:pPr>
          </w:p>
        </w:tc>
        <w:tc>
          <w:tcPr>
            <w:tcW w:w="1440" w:type="dxa"/>
            <w:shd w:val="clear" w:color="auto" w:fill="FFF2CC" w:themeFill="accent4" w:themeFillTint="33"/>
            <w:vAlign w:val="bottom"/>
          </w:tcPr>
          <w:p w14:paraId="56BB4B78" w14:textId="77777777" w:rsidR="009A0B7B" w:rsidRPr="00B6163E" w:rsidRDefault="009A0B7B" w:rsidP="00F07845">
            <w:pPr>
              <w:pStyle w:val="Tabletext"/>
              <w:jc w:val="center"/>
              <w:rPr>
                <w:rFonts w:asciiTheme="minorHAnsi" w:hAnsiTheme="minorHAnsi"/>
              </w:rPr>
            </w:pPr>
          </w:p>
        </w:tc>
      </w:tr>
    </w:tbl>
    <w:p w14:paraId="7E1FA433" w14:textId="6BE833D2" w:rsidR="0003649D" w:rsidRPr="00B6163E" w:rsidRDefault="0003649D" w:rsidP="0003649D">
      <w:pPr>
        <w:rPr>
          <w:rFonts w:asciiTheme="minorHAnsi" w:hAnsiTheme="minorHAnsi"/>
        </w:rPr>
      </w:pPr>
      <w:r w:rsidRPr="00B6163E">
        <w:rPr>
          <w:rFonts w:asciiTheme="minorHAnsi" w:hAnsiTheme="minorHAnsi"/>
        </w:rPr>
        <w:br w:type="page"/>
      </w:r>
    </w:p>
    <w:p w14:paraId="3D67E2AC" w14:textId="14738BED" w:rsidR="00C02796" w:rsidRPr="00437C59" w:rsidRDefault="00F3666F" w:rsidP="00437C59">
      <w:pPr>
        <w:pStyle w:val="Heading3"/>
        <w:rPr>
          <w:rFonts w:asciiTheme="minorHAnsi" w:hAnsiTheme="minorHAnsi"/>
          <w:color w:val="008000"/>
          <w:sz w:val="24"/>
          <w:szCs w:val="24"/>
        </w:rPr>
      </w:pPr>
      <w:r w:rsidRPr="00437C59">
        <w:rPr>
          <w:rFonts w:asciiTheme="minorHAnsi" w:hAnsiTheme="minorHAnsi"/>
          <w:color w:val="008000"/>
          <w:sz w:val="24"/>
          <w:szCs w:val="24"/>
        </w:rPr>
        <w:lastRenderedPageBreak/>
        <w:t xml:space="preserve">STEP 3: </w:t>
      </w:r>
      <w:r w:rsidR="00C02796" w:rsidRPr="00437C59">
        <w:rPr>
          <w:rFonts w:asciiTheme="minorHAnsi" w:hAnsiTheme="minorHAnsi"/>
          <w:color w:val="008000"/>
          <w:sz w:val="24"/>
          <w:szCs w:val="24"/>
        </w:rPr>
        <w:t>I</w:t>
      </w:r>
      <w:r w:rsidR="0003649D" w:rsidRPr="00437C59">
        <w:rPr>
          <w:rFonts w:asciiTheme="minorHAnsi" w:hAnsiTheme="minorHAnsi"/>
          <w:color w:val="008000"/>
          <w:sz w:val="24"/>
          <w:szCs w:val="24"/>
        </w:rPr>
        <w:t>dentify i</w:t>
      </w:r>
      <w:r w:rsidR="00C02796" w:rsidRPr="00437C59">
        <w:rPr>
          <w:rFonts w:asciiTheme="minorHAnsi" w:hAnsiTheme="minorHAnsi"/>
          <w:color w:val="008000"/>
          <w:sz w:val="24"/>
          <w:szCs w:val="24"/>
        </w:rPr>
        <w:t>mprovements to the Inventory Archiv</w:t>
      </w:r>
      <w:r w:rsidR="00A3620D" w:rsidRPr="00437C59">
        <w:rPr>
          <w:rFonts w:asciiTheme="minorHAnsi" w:hAnsiTheme="minorHAnsi"/>
          <w:color w:val="008000"/>
          <w:sz w:val="24"/>
          <w:szCs w:val="24"/>
        </w:rPr>
        <w:t>ing</w:t>
      </w:r>
      <w:r w:rsidR="00C02796" w:rsidRPr="00437C59">
        <w:rPr>
          <w:rFonts w:asciiTheme="minorHAnsi" w:hAnsiTheme="minorHAnsi"/>
          <w:color w:val="008000"/>
          <w:sz w:val="24"/>
          <w:szCs w:val="24"/>
        </w:rPr>
        <w:t xml:space="preserve"> System</w:t>
      </w:r>
    </w:p>
    <w:p w14:paraId="556FB886" w14:textId="6455DB69" w:rsidR="00C02796" w:rsidRPr="00B6163E" w:rsidRDefault="00C02796" w:rsidP="00437C59">
      <w:pPr>
        <w:pStyle w:val="Guide"/>
        <w:rPr>
          <w:rFonts w:asciiTheme="minorHAnsi" w:hAnsiTheme="minorHAnsi"/>
          <w:color w:val="008000"/>
        </w:rPr>
      </w:pPr>
      <w:r w:rsidRPr="00B6163E">
        <w:rPr>
          <w:rFonts w:asciiTheme="minorHAnsi" w:hAnsiTheme="minorHAnsi"/>
          <w:color w:val="008000"/>
        </w:rPr>
        <w:t xml:space="preserve">Improvements to the </w:t>
      </w:r>
      <w:r w:rsidR="00AE56E7">
        <w:rPr>
          <w:rFonts w:asciiTheme="minorHAnsi" w:hAnsiTheme="minorHAnsi"/>
          <w:color w:val="008000"/>
        </w:rPr>
        <w:t xml:space="preserve">Inventory </w:t>
      </w:r>
      <w:r w:rsidRPr="00B6163E">
        <w:rPr>
          <w:rFonts w:asciiTheme="minorHAnsi" w:hAnsiTheme="minorHAnsi"/>
          <w:color w:val="008000"/>
        </w:rPr>
        <w:t xml:space="preserve">Archiving System </w:t>
      </w:r>
      <w:r w:rsidR="00A3620D">
        <w:rPr>
          <w:rFonts w:asciiTheme="minorHAnsi" w:hAnsiTheme="minorHAnsi"/>
          <w:color w:val="008000"/>
        </w:rPr>
        <w:t xml:space="preserve">may </w:t>
      </w:r>
      <w:r w:rsidRPr="00B6163E">
        <w:rPr>
          <w:rFonts w:asciiTheme="minorHAnsi" w:hAnsiTheme="minorHAnsi"/>
          <w:color w:val="008000"/>
        </w:rPr>
        <w:t>include improvements associated with staff roles and responsibilities</w:t>
      </w:r>
      <w:r w:rsidR="00A3620D">
        <w:rPr>
          <w:rFonts w:asciiTheme="minorHAnsi" w:hAnsiTheme="minorHAnsi"/>
          <w:color w:val="008000"/>
        </w:rPr>
        <w:t>,</w:t>
      </w:r>
      <w:r w:rsidRPr="00B6163E">
        <w:rPr>
          <w:rFonts w:asciiTheme="minorHAnsi" w:hAnsiTheme="minorHAnsi"/>
          <w:color w:val="008000"/>
        </w:rPr>
        <w:t xml:space="preserve"> and archiving procedures, including file management, file storage, and document and data retention.</w:t>
      </w:r>
    </w:p>
    <w:p w14:paraId="115EBA3C" w14:textId="5CB0AFD1" w:rsidR="00A3620D" w:rsidRDefault="00A3620D" w:rsidP="00437C59">
      <w:pPr>
        <w:pStyle w:val="Heading3"/>
        <w:keepNext w:val="0"/>
        <w:rPr>
          <w:rFonts w:asciiTheme="minorHAnsi" w:hAnsiTheme="minorHAnsi" w:cs="Arial"/>
          <w:color w:val="008000"/>
        </w:rPr>
      </w:pPr>
      <w:r w:rsidRPr="00437C59">
        <w:rPr>
          <w:rFonts w:asciiTheme="minorHAnsi" w:hAnsiTheme="minorHAnsi" w:cs="Arial"/>
          <w:color w:val="008000"/>
          <w:sz w:val="24"/>
        </w:rPr>
        <w:t xml:space="preserve">In Table </w:t>
      </w:r>
      <w:r w:rsidRPr="00A3620D">
        <w:rPr>
          <w:rFonts w:asciiTheme="minorHAnsi" w:hAnsiTheme="minorHAnsi" w:cs="Arial"/>
          <w:color w:val="008000"/>
          <w:sz w:val="24"/>
        </w:rPr>
        <w:t>6</w:t>
      </w:r>
      <w:r>
        <w:rPr>
          <w:rFonts w:asciiTheme="minorHAnsi" w:hAnsiTheme="minorHAnsi" w:cs="Arial"/>
          <w:color w:val="008000"/>
          <w:sz w:val="24"/>
        </w:rPr>
        <w:t>-</w:t>
      </w:r>
      <w:r w:rsidRPr="00437C59">
        <w:rPr>
          <w:rFonts w:asciiTheme="minorHAnsi" w:hAnsiTheme="minorHAnsi" w:cs="Arial"/>
          <w:color w:val="008000"/>
          <w:sz w:val="24"/>
        </w:rPr>
        <w:t>4, below,</w:t>
      </w:r>
      <w:r>
        <w:rPr>
          <w:rFonts w:asciiTheme="minorHAnsi" w:hAnsiTheme="minorHAnsi" w:cs="Arial"/>
          <w:color w:val="008000"/>
          <w:sz w:val="24"/>
        </w:rPr>
        <w:t xml:space="preserve"> record</w:t>
      </w:r>
      <w:r w:rsidR="00C02796" w:rsidRPr="00437C59">
        <w:rPr>
          <w:rFonts w:asciiTheme="minorHAnsi" w:hAnsiTheme="minorHAnsi" w:cs="Arial"/>
          <w:color w:val="008000"/>
          <w:sz w:val="24"/>
        </w:rPr>
        <w:t xml:space="preserve"> </w:t>
      </w:r>
      <w:r>
        <w:rPr>
          <w:rFonts w:asciiTheme="minorHAnsi" w:hAnsiTheme="minorHAnsi" w:cs="Arial"/>
          <w:color w:val="008000"/>
          <w:sz w:val="24"/>
        </w:rPr>
        <w:t>potential</w:t>
      </w:r>
      <w:r w:rsidRPr="00437C59">
        <w:rPr>
          <w:rFonts w:asciiTheme="minorHAnsi" w:hAnsiTheme="minorHAnsi" w:cs="Arial"/>
          <w:color w:val="008000"/>
          <w:sz w:val="24"/>
        </w:rPr>
        <w:t xml:space="preserve"> </w:t>
      </w:r>
      <w:r w:rsidR="00C02796" w:rsidRPr="00437C59">
        <w:rPr>
          <w:rFonts w:asciiTheme="minorHAnsi" w:hAnsiTheme="minorHAnsi" w:cs="Arial"/>
          <w:color w:val="008000"/>
          <w:sz w:val="24"/>
        </w:rPr>
        <w:t xml:space="preserve">improvements to the </w:t>
      </w:r>
      <w:r w:rsidR="00AE56E7">
        <w:rPr>
          <w:rFonts w:asciiTheme="minorHAnsi" w:hAnsiTheme="minorHAnsi" w:cs="Arial"/>
          <w:color w:val="008000"/>
          <w:sz w:val="24"/>
        </w:rPr>
        <w:t>I</w:t>
      </w:r>
      <w:r w:rsidR="00C02796" w:rsidRPr="00437C59">
        <w:rPr>
          <w:rFonts w:asciiTheme="minorHAnsi" w:hAnsiTheme="minorHAnsi" w:cs="Arial"/>
          <w:color w:val="008000"/>
          <w:sz w:val="24"/>
        </w:rPr>
        <w:t xml:space="preserve">nventory </w:t>
      </w:r>
      <w:r w:rsidR="00AE56E7">
        <w:rPr>
          <w:rFonts w:asciiTheme="minorHAnsi" w:hAnsiTheme="minorHAnsi" w:cs="Arial"/>
          <w:color w:val="008000"/>
          <w:sz w:val="24"/>
        </w:rPr>
        <w:t>A</w:t>
      </w:r>
      <w:r w:rsidR="00C02796" w:rsidRPr="00437C59">
        <w:rPr>
          <w:rFonts w:asciiTheme="minorHAnsi" w:hAnsiTheme="minorHAnsi" w:cs="Arial"/>
          <w:color w:val="008000"/>
          <w:sz w:val="24"/>
        </w:rPr>
        <w:t>rchiv</w:t>
      </w:r>
      <w:r w:rsidR="00AE56E7">
        <w:rPr>
          <w:rFonts w:asciiTheme="minorHAnsi" w:hAnsiTheme="minorHAnsi" w:cs="Arial"/>
          <w:color w:val="008000"/>
          <w:sz w:val="24"/>
        </w:rPr>
        <w:t>ing</w:t>
      </w:r>
      <w:r w:rsidR="00C02796" w:rsidRPr="00437C59">
        <w:rPr>
          <w:rFonts w:asciiTheme="minorHAnsi" w:hAnsiTheme="minorHAnsi" w:cs="Arial"/>
          <w:color w:val="008000"/>
          <w:sz w:val="24"/>
        </w:rPr>
        <w:t xml:space="preserve"> </w:t>
      </w:r>
      <w:r w:rsidR="00AE56E7">
        <w:rPr>
          <w:rFonts w:asciiTheme="minorHAnsi" w:hAnsiTheme="minorHAnsi" w:cs="Arial"/>
          <w:color w:val="008000"/>
          <w:sz w:val="24"/>
        </w:rPr>
        <w:t>S</w:t>
      </w:r>
      <w:r w:rsidR="00C02796" w:rsidRPr="00437C59">
        <w:rPr>
          <w:rFonts w:asciiTheme="minorHAnsi" w:hAnsiTheme="minorHAnsi" w:cs="Arial"/>
          <w:color w:val="008000"/>
          <w:sz w:val="24"/>
        </w:rPr>
        <w:t>ystem</w:t>
      </w:r>
    </w:p>
    <w:p w14:paraId="337031AB" w14:textId="0A3C7B66" w:rsidR="00C02796" w:rsidRDefault="00A3620D" w:rsidP="00A3620D">
      <w:pPr>
        <w:pStyle w:val="Guide"/>
        <w:numPr>
          <w:ilvl w:val="0"/>
          <w:numId w:val="1"/>
        </w:numPr>
        <w:rPr>
          <w:rFonts w:asciiTheme="minorHAnsi" w:hAnsiTheme="minorHAnsi"/>
          <w:color w:val="008000"/>
        </w:rPr>
      </w:pPr>
      <w:r>
        <w:rPr>
          <w:rFonts w:asciiTheme="minorHAnsi" w:hAnsiTheme="minorHAnsi"/>
          <w:color w:val="008000"/>
        </w:rPr>
        <w:t>Add</w:t>
      </w:r>
      <w:r w:rsidR="00C02796" w:rsidRPr="00A3620D">
        <w:rPr>
          <w:rFonts w:asciiTheme="minorHAnsi" w:hAnsiTheme="minorHAnsi"/>
          <w:color w:val="008000"/>
        </w:rPr>
        <w:t xml:space="preserve"> as many rows</w:t>
      </w:r>
      <w:r>
        <w:rPr>
          <w:rFonts w:asciiTheme="minorHAnsi" w:hAnsiTheme="minorHAnsi"/>
          <w:color w:val="008000"/>
        </w:rPr>
        <w:t xml:space="preserve"> to</w:t>
      </w:r>
      <w:r w:rsidR="00C02796" w:rsidRPr="00A3620D">
        <w:rPr>
          <w:rFonts w:asciiTheme="minorHAnsi" w:hAnsiTheme="minorHAnsi"/>
          <w:color w:val="008000"/>
        </w:rPr>
        <w:t xml:space="preserve"> the table as necessary to </w:t>
      </w:r>
      <w:r w:rsidR="00114C35" w:rsidRPr="00A3620D">
        <w:rPr>
          <w:rFonts w:asciiTheme="minorHAnsi" w:hAnsiTheme="minorHAnsi"/>
          <w:color w:val="008000"/>
        </w:rPr>
        <w:t xml:space="preserve">list </w:t>
      </w:r>
      <w:r>
        <w:rPr>
          <w:rFonts w:asciiTheme="minorHAnsi" w:hAnsiTheme="minorHAnsi"/>
          <w:color w:val="008000"/>
        </w:rPr>
        <w:t xml:space="preserve">the </w:t>
      </w:r>
      <w:r w:rsidR="00C02796" w:rsidRPr="00A3620D">
        <w:rPr>
          <w:rFonts w:asciiTheme="minorHAnsi" w:hAnsiTheme="minorHAnsi"/>
          <w:color w:val="008000"/>
        </w:rPr>
        <w:t>improvement</w:t>
      </w:r>
      <w:r w:rsidR="00114C35" w:rsidRPr="00A3620D">
        <w:rPr>
          <w:rFonts w:asciiTheme="minorHAnsi" w:hAnsiTheme="minorHAnsi"/>
          <w:color w:val="008000"/>
        </w:rPr>
        <w:t xml:space="preserve"> options</w:t>
      </w:r>
      <w:r w:rsidR="00C02796" w:rsidRPr="00A3620D">
        <w:rPr>
          <w:rFonts w:asciiTheme="minorHAnsi" w:hAnsiTheme="minorHAnsi"/>
          <w:color w:val="008000"/>
        </w:rPr>
        <w:t>.</w:t>
      </w:r>
    </w:p>
    <w:p w14:paraId="392F3A7E" w14:textId="648717B3" w:rsidR="00A3620D" w:rsidRPr="00437C59" w:rsidRDefault="00A3620D" w:rsidP="00A3620D">
      <w:pPr>
        <w:pStyle w:val="Guide"/>
        <w:numPr>
          <w:ilvl w:val="0"/>
          <w:numId w:val="1"/>
        </w:numPr>
        <w:rPr>
          <w:rFonts w:asciiTheme="minorHAnsi" w:hAnsiTheme="minorHAnsi"/>
          <w:color w:val="008000"/>
        </w:rPr>
      </w:pPr>
      <w:r w:rsidRPr="00437C59">
        <w:rPr>
          <w:rFonts w:asciiTheme="minorHAnsi" w:hAnsiTheme="minorHAnsi"/>
          <w:color w:val="008000"/>
        </w:rPr>
        <w:t>Instructions by column:</w:t>
      </w:r>
    </w:p>
    <w:p w14:paraId="15900981" w14:textId="3BB7FED5" w:rsidR="00A3620D" w:rsidRPr="00437C59" w:rsidRDefault="00A3620D" w:rsidP="00437C59">
      <w:pPr>
        <w:pStyle w:val="Guide"/>
        <w:numPr>
          <w:ilvl w:val="1"/>
          <w:numId w:val="1"/>
        </w:numPr>
        <w:rPr>
          <w:rFonts w:asciiTheme="minorHAnsi" w:hAnsiTheme="minorHAnsi"/>
          <w:color w:val="008000"/>
        </w:rPr>
      </w:pPr>
      <w:r w:rsidRPr="00437C59">
        <w:rPr>
          <w:rFonts w:asciiTheme="minorHAnsi" w:hAnsiTheme="minorHAnsi"/>
          <w:b/>
          <w:color w:val="008000"/>
        </w:rPr>
        <w:t>Issue</w:t>
      </w:r>
      <w:r w:rsidRPr="00437C59">
        <w:rPr>
          <w:rFonts w:asciiTheme="minorHAnsi" w:hAnsiTheme="minorHAnsi"/>
          <w:color w:val="008000"/>
        </w:rPr>
        <w:t xml:space="preserve">: Describe the issue to be improved, specifying </w:t>
      </w:r>
      <w:r>
        <w:rPr>
          <w:rFonts w:asciiTheme="minorHAnsi" w:hAnsiTheme="minorHAnsi"/>
          <w:color w:val="008000"/>
        </w:rPr>
        <w:t>the</w:t>
      </w:r>
      <w:r w:rsidRPr="00437C59">
        <w:rPr>
          <w:rFonts w:asciiTheme="minorHAnsi" w:hAnsiTheme="minorHAnsi"/>
          <w:color w:val="008000"/>
        </w:rPr>
        <w:t xml:space="preserve"> </w:t>
      </w:r>
      <w:r>
        <w:rPr>
          <w:rFonts w:asciiTheme="minorHAnsi" w:hAnsiTheme="minorHAnsi"/>
          <w:color w:val="008000"/>
        </w:rPr>
        <w:t xml:space="preserve">associated </w:t>
      </w:r>
      <w:r w:rsidRPr="00437C59">
        <w:rPr>
          <w:rFonts w:asciiTheme="minorHAnsi" w:hAnsiTheme="minorHAnsi"/>
          <w:color w:val="008000"/>
        </w:rPr>
        <w:t xml:space="preserve">archiving task. </w:t>
      </w:r>
    </w:p>
    <w:p w14:paraId="6821675C" w14:textId="5208E825" w:rsidR="00A3620D" w:rsidRPr="00437C59" w:rsidRDefault="00A3620D" w:rsidP="00437C59">
      <w:pPr>
        <w:pStyle w:val="Guide"/>
        <w:numPr>
          <w:ilvl w:val="1"/>
          <w:numId w:val="1"/>
        </w:numPr>
        <w:rPr>
          <w:rFonts w:asciiTheme="minorHAnsi" w:hAnsiTheme="minorHAnsi"/>
          <w:color w:val="008000"/>
        </w:rPr>
      </w:pPr>
      <w:r w:rsidRPr="00437C59">
        <w:rPr>
          <w:rFonts w:asciiTheme="minorHAnsi" w:hAnsiTheme="minorHAnsi"/>
          <w:b/>
          <w:color w:val="008000"/>
        </w:rPr>
        <w:t xml:space="preserve">Improvement </w:t>
      </w:r>
      <w:r w:rsidR="00900674">
        <w:rPr>
          <w:rFonts w:asciiTheme="minorHAnsi" w:hAnsiTheme="minorHAnsi"/>
          <w:b/>
          <w:color w:val="008000"/>
        </w:rPr>
        <w:t>O</w:t>
      </w:r>
      <w:r w:rsidRPr="00437C59">
        <w:rPr>
          <w:rFonts w:asciiTheme="minorHAnsi" w:hAnsiTheme="minorHAnsi"/>
          <w:b/>
          <w:color w:val="008000"/>
        </w:rPr>
        <w:t>ption</w:t>
      </w:r>
      <w:r w:rsidRPr="00437C59">
        <w:rPr>
          <w:rFonts w:asciiTheme="minorHAnsi" w:hAnsiTheme="minorHAnsi"/>
          <w:color w:val="008000"/>
        </w:rPr>
        <w:t xml:space="preserve">: </w:t>
      </w:r>
      <w:r>
        <w:rPr>
          <w:rFonts w:asciiTheme="minorHAnsi" w:hAnsiTheme="minorHAnsi"/>
          <w:color w:val="008000"/>
        </w:rPr>
        <w:t>Describe</w:t>
      </w:r>
      <w:r w:rsidRPr="00437C59">
        <w:rPr>
          <w:rFonts w:asciiTheme="minorHAnsi" w:hAnsiTheme="minorHAnsi"/>
          <w:color w:val="008000"/>
        </w:rPr>
        <w:t xml:space="preserve"> the potential improvement to</w:t>
      </w:r>
      <w:r>
        <w:rPr>
          <w:rFonts w:asciiTheme="minorHAnsi" w:hAnsiTheme="minorHAnsi"/>
          <w:color w:val="008000"/>
        </w:rPr>
        <w:t xml:space="preserve"> the</w:t>
      </w:r>
      <w:r w:rsidRPr="00437C59">
        <w:rPr>
          <w:rFonts w:asciiTheme="minorHAnsi" w:hAnsiTheme="minorHAnsi"/>
          <w:color w:val="008000"/>
        </w:rPr>
        <w:t xml:space="preserve"> </w:t>
      </w:r>
      <w:r w:rsidR="00AE56E7">
        <w:rPr>
          <w:rFonts w:asciiTheme="minorHAnsi" w:hAnsiTheme="minorHAnsi"/>
          <w:color w:val="008000"/>
        </w:rPr>
        <w:t>Inventory A</w:t>
      </w:r>
      <w:r w:rsidRPr="00437C59">
        <w:rPr>
          <w:rFonts w:asciiTheme="minorHAnsi" w:hAnsiTheme="minorHAnsi"/>
          <w:color w:val="008000"/>
        </w:rPr>
        <w:t xml:space="preserve">rchiving </w:t>
      </w:r>
      <w:r w:rsidR="00AE56E7">
        <w:rPr>
          <w:rFonts w:asciiTheme="minorHAnsi" w:hAnsiTheme="minorHAnsi"/>
          <w:color w:val="008000"/>
        </w:rPr>
        <w:t>S</w:t>
      </w:r>
      <w:r w:rsidRPr="00437C59">
        <w:rPr>
          <w:rFonts w:asciiTheme="minorHAnsi" w:hAnsiTheme="minorHAnsi"/>
          <w:color w:val="008000"/>
        </w:rPr>
        <w:t>ystem</w:t>
      </w:r>
      <w:r>
        <w:rPr>
          <w:rFonts w:asciiTheme="minorHAnsi" w:hAnsiTheme="minorHAnsi"/>
          <w:color w:val="008000"/>
        </w:rPr>
        <w:t>. Example:</w:t>
      </w:r>
      <w:r w:rsidRPr="00437C59">
        <w:rPr>
          <w:rFonts w:asciiTheme="minorHAnsi" w:hAnsiTheme="minorHAnsi"/>
          <w:color w:val="008000"/>
        </w:rPr>
        <w:t xml:space="preserve"> “</w:t>
      </w:r>
      <w:r>
        <w:rPr>
          <w:rFonts w:asciiTheme="minorHAnsi" w:hAnsiTheme="minorHAnsi"/>
          <w:color w:val="008000"/>
        </w:rPr>
        <w:t>En</w:t>
      </w:r>
      <w:r w:rsidRPr="00437C59">
        <w:rPr>
          <w:rFonts w:asciiTheme="minorHAnsi" w:hAnsiTheme="minorHAnsi"/>
          <w:color w:val="008000"/>
        </w:rPr>
        <w:t xml:space="preserve">sure that all final text documents for any given sector are sent to the </w:t>
      </w:r>
      <w:r>
        <w:rPr>
          <w:rFonts w:asciiTheme="minorHAnsi" w:hAnsiTheme="minorHAnsi"/>
          <w:color w:val="008000"/>
        </w:rPr>
        <w:t xml:space="preserve">National </w:t>
      </w:r>
      <w:r w:rsidRPr="00437C59">
        <w:rPr>
          <w:rFonts w:asciiTheme="minorHAnsi" w:hAnsiTheme="minorHAnsi"/>
          <w:color w:val="008000"/>
        </w:rPr>
        <w:t xml:space="preserve">Inventory Coordinator in a single zipped file to minimize the risk of files being misplaced during the </w:t>
      </w:r>
      <w:r w:rsidR="003833AA">
        <w:rPr>
          <w:rFonts w:asciiTheme="minorHAnsi" w:hAnsiTheme="minorHAnsi"/>
          <w:color w:val="008000"/>
        </w:rPr>
        <w:t>transmittal.</w:t>
      </w:r>
      <w:r w:rsidRPr="00437C59">
        <w:rPr>
          <w:rFonts w:asciiTheme="minorHAnsi" w:hAnsiTheme="minorHAnsi"/>
          <w:color w:val="008000"/>
        </w:rPr>
        <w:t>”)</w:t>
      </w:r>
    </w:p>
    <w:p w14:paraId="5F0213D7" w14:textId="50F3EFE3" w:rsidR="00A3620D" w:rsidRPr="00437C59" w:rsidRDefault="00A3620D" w:rsidP="00437C59">
      <w:pPr>
        <w:pStyle w:val="Guide"/>
        <w:numPr>
          <w:ilvl w:val="1"/>
          <w:numId w:val="1"/>
        </w:numPr>
      </w:pPr>
      <w:r w:rsidRPr="00437C59">
        <w:rPr>
          <w:rFonts w:asciiTheme="minorHAnsi" w:hAnsiTheme="minorHAnsi"/>
          <w:b/>
          <w:color w:val="008000"/>
        </w:rPr>
        <w:t xml:space="preserve">Implementation </w:t>
      </w:r>
      <w:r w:rsidR="00900674">
        <w:rPr>
          <w:rFonts w:asciiTheme="minorHAnsi" w:hAnsiTheme="minorHAnsi"/>
          <w:b/>
          <w:color w:val="008000"/>
        </w:rPr>
        <w:t>A</w:t>
      </w:r>
      <w:r w:rsidRPr="00437C59">
        <w:rPr>
          <w:rFonts w:asciiTheme="minorHAnsi" w:hAnsiTheme="minorHAnsi"/>
          <w:b/>
          <w:color w:val="008000"/>
        </w:rPr>
        <w:t>ction</w:t>
      </w:r>
      <w:r w:rsidRPr="00437C59">
        <w:rPr>
          <w:rFonts w:asciiTheme="minorHAnsi" w:hAnsiTheme="minorHAnsi"/>
          <w:color w:val="008000"/>
        </w:rPr>
        <w:t xml:space="preserve">: </w:t>
      </w:r>
      <w:r w:rsidR="003833AA">
        <w:rPr>
          <w:rFonts w:asciiTheme="minorHAnsi" w:hAnsiTheme="minorHAnsi"/>
          <w:color w:val="008000"/>
        </w:rPr>
        <w:t>Describe</w:t>
      </w:r>
      <w:r w:rsidRPr="00437C59">
        <w:rPr>
          <w:rFonts w:asciiTheme="minorHAnsi" w:hAnsiTheme="minorHAnsi"/>
          <w:color w:val="008000"/>
        </w:rPr>
        <w:t xml:space="preserve"> any actions </w:t>
      </w:r>
      <w:r w:rsidR="00900674">
        <w:rPr>
          <w:rFonts w:asciiTheme="minorHAnsi" w:hAnsiTheme="minorHAnsi"/>
          <w:color w:val="008000"/>
        </w:rPr>
        <w:t xml:space="preserve">needed to </w:t>
      </w:r>
      <w:r w:rsidR="003833AA">
        <w:rPr>
          <w:rFonts w:asciiTheme="minorHAnsi" w:hAnsiTheme="minorHAnsi"/>
          <w:color w:val="008000"/>
        </w:rPr>
        <w:t>implement</w:t>
      </w:r>
      <w:r w:rsidR="003833AA" w:rsidRPr="003833AA">
        <w:rPr>
          <w:rFonts w:asciiTheme="minorHAnsi" w:hAnsiTheme="minorHAnsi"/>
          <w:color w:val="008000"/>
        </w:rPr>
        <w:t xml:space="preserve"> the improvement </w:t>
      </w:r>
      <w:r w:rsidR="003833AA">
        <w:rPr>
          <w:rFonts w:asciiTheme="minorHAnsi" w:hAnsiTheme="minorHAnsi"/>
          <w:color w:val="008000"/>
        </w:rPr>
        <w:t>op</w:t>
      </w:r>
      <w:r w:rsidRPr="00437C59">
        <w:rPr>
          <w:rFonts w:asciiTheme="minorHAnsi" w:hAnsiTheme="minorHAnsi"/>
          <w:color w:val="008000"/>
        </w:rPr>
        <w:t>tion</w:t>
      </w:r>
      <w:r w:rsidR="003833AA">
        <w:rPr>
          <w:rFonts w:asciiTheme="minorHAnsi" w:hAnsiTheme="minorHAnsi"/>
          <w:color w:val="008000"/>
        </w:rPr>
        <w:t>. Example: “D</w:t>
      </w:r>
      <w:r w:rsidRPr="00437C59">
        <w:rPr>
          <w:rFonts w:asciiTheme="minorHAnsi" w:hAnsiTheme="minorHAnsi"/>
          <w:color w:val="008000"/>
        </w:rPr>
        <w:t xml:space="preserve">uring the next inventory cycle, once all final text documents have been created, ensure they are all zipped and emailed to the </w:t>
      </w:r>
      <w:r w:rsidR="00673D13">
        <w:rPr>
          <w:rFonts w:asciiTheme="minorHAnsi" w:hAnsiTheme="minorHAnsi"/>
          <w:color w:val="008000"/>
        </w:rPr>
        <w:t xml:space="preserve">National </w:t>
      </w:r>
      <w:r w:rsidRPr="00437C59">
        <w:rPr>
          <w:rFonts w:asciiTheme="minorHAnsi" w:hAnsiTheme="minorHAnsi"/>
          <w:color w:val="008000"/>
        </w:rPr>
        <w:t>Inventory Coordinator by X date</w:t>
      </w:r>
      <w:r w:rsidR="003833AA" w:rsidRPr="00437C59">
        <w:rPr>
          <w:rFonts w:asciiTheme="minorHAnsi" w:hAnsiTheme="minorHAnsi"/>
          <w:color w:val="008000"/>
        </w:rPr>
        <w:t>.”</w:t>
      </w:r>
    </w:p>
    <w:p w14:paraId="4F650B7A" w14:textId="01951A47" w:rsidR="00BA2A71" w:rsidRPr="00B6163E" w:rsidRDefault="00114C35" w:rsidP="00C02796">
      <w:pPr>
        <w:rPr>
          <w:rFonts w:asciiTheme="minorHAnsi" w:hAnsiTheme="minorHAnsi"/>
          <w:color w:val="000000" w:themeColor="text1"/>
        </w:rPr>
      </w:pPr>
      <w:r w:rsidRPr="00B6163E">
        <w:rPr>
          <w:rFonts w:asciiTheme="minorHAnsi" w:hAnsiTheme="minorHAnsi"/>
          <w:color w:val="000000" w:themeColor="text1"/>
        </w:rPr>
        <w:t xml:space="preserve">Table </w:t>
      </w:r>
      <w:r w:rsidR="00A3620D">
        <w:rPr>
          <w:rFonts w:asciiTheme="minorHAnsi" w:hAnsiTheme="minorHAnsi"/>
          <w:color w:val="000000" w:themeColor="text1"/>
        </w:rPr>
        <w:t>6-</w:t>
      </w:r>
      <w:r w:rsidRPr="00B6163E">
        <w:rPr>
          <w:rFonts w:asciiTheme="minorHAnsi" w:hAnsiTheme="minorHAnsi"/>
          <w:color w:val="000000" w:themeColor="text1"/>
        </w:rPr>
        <w:t>4</w:t>
      </w:r>
      <w:r w:rsidR="00A3620D">
        <w:rPr>
          <w:rFonts w:asciiTheme="minorHAnsi" w:hAnsiTheme="minorHAnsi"/>
          <w:color w:val="000000" w:themeColor="text1"/>
        </w:rPr>
        <w:t>, below,</w:t>
      </w:r>
      <w:r w:rsidR="00C02796" w:rsidRPr="00B6163E">
        <w:rPr>
          <w:rFonts w:asciiTheme="minorHAnsi" w:hAnsiTheme="minorHAnsi"/>
          <w:color w:val="000000" w:themeColor="text1"/>
        </w:rPr>
        <w:t xml:space="preserve"> provides a list of suggested improvements to the </w:t>
      </w:r>
      <w:r w:rsidR="0027555B">
        <w:rPr>
          <w:rFonts w:asciiTheme="minorHAnsi" w:hAnsiTheme="minorHAnsi"/>
          <w:color w:val="000000" w:themeColor="text1"/>
        </w:rPr>
        <w:t>Inventory A</w:t>
      </w:r>
      <w:r w:rsidR="00C02796" w:rsidRPr="00B6163E">
        <w:rPr>
          <w:rFonts w:asciiTheme="minorHAnsi" w:hAnsiTheme="minorHAnsi"/>
          <w:color w:val="000000" w:themeColor="text1"/>
        </w:rPr>
        <w:t>rchiv</w:t>
      </w:r>
      <w:r w:rsidR="0027555B">
        <w:rPr>
          <w:rFonts w:asciiTheme="minorHAnsi" w:hAnsiTheme="minorHAnsi"/>
          <w:color w:val="000000" w:themeColor="text1"/>
        </w:rPr>
        <w:t>ing</w:t>
      </w:r>
      <w:r w:rsidR="00C02796" w:rsidRPr="00B6163E">
        <w:rPr>
          <w:rFonts w:asciiTheme="minorHAnsi" w:hAnsiTheme="minorHAnsi"/>
          <w:color w:val="000000" w:themeColor="text1"/>
        </w:rPr>
        <w:t xml:space="preserve"> </w:t>
      </w:r>
      <w:r w:rsidR="0027555B">
        <w:rPr>
          <w:rFonts w:asciiTheme="minorHAnsi" w:hAnsiTheme="minorHAnsi"/>
          <w:color w:val="000000" w:themeColor="text1"/>
        </w:rPr>
        <w:t>S</w:t>
      </w:r>
      <w:r w:rsidR="00C02796" w:rsidRPr="00B6163E">
        <w:rPr>
          <w:rFonts w:asciiTheme="minorHAnsi" w:hAnsiTheme="minorHAnsi"/>
          <w:color w:val="000000" w:themeColor="text1"/>
        </w:rPr>
        <w:t>ystem. These improvements</w:t>
      </w:r>
      <w:r w:rsidRPr="00B6163E">
        <w:rPr>
          <w:rFonts w:asciiTheme="minorHAnsi" w:hAnsiTheme="minorHAnsi"/>
          <w:color w:val="000000" w:themeColor="text1"/>
        </w:rPr>
        <w:t xml:space="preserve">, together with improvement options suggested in the other templates, form the basis for </w:t>
      </w:r>
      <w:r w:rsidR="00A3620D">
        <w:rPr>
          <w:rFonts w:asciiTheme="minorHAnsi" w:hAnsiTheme="minorHAnsi"/>
          <w:color w:val="000000" w:themeColor="text1"/>
        </w:rPr>
        <w:t>the national</w:t>
      </w:r>
      <w:r w:rsidRPr="00B6163E">
        <w:rPr>
          <w:rFonts w:asciiTheme="minorHAnsi" w:hAnsiTheme="minorHAnsi"/>
          <w:color w:val="000000" w:themeColor="text1"/>
        </w:rPr>
        <w:t xml:space="preserve"> GHG inventory improvement plan.</w:t>
      </w:r>
    </w:p>
    <w:p w14:paraId="714EA09A" w14:textId="501DC765" w:rsidR="00C02796" w:rsidRPr="00B6163E" w:rsidRDefault="00114C35" w:rsidP="00A27FBA">
      <w:pPr>
        <w:pStyle w:val="Caption"/>
      </w:pPr>
      <w:r w:rsidRPr="00B6163E">
        <w:t xml:space="preserve">Table </w:t>
      </w:r>
      <w:r w:rsidR="00A3620D">
        <w:t>6-</w:t>
      </w:r>
      <w:r w:rsidRPr="00B6163E">
        <w:t>4</w:t>
      </w:r>
      <w:r w:rsidR="00C02796" w:rsidRPr="00B6163E">
        <w:t>:</w:t>
      </w:r>
      <w:r w:rsidR="00CB7F6D" w:rsidRPr="00B6163E">
        <w:t xml:space="preserve"> </w:t>
      </w:r>
      <w:r w:rsidR="00C02796" w:rsidRPr="00B6163E">
        <w:t xml:space="preserve">Improvements to the </w:t>
      </w:r>
      <w:r w:rsidR="00AE56E7">
        <w:t>I</w:t>
      </w:r>
      <w:r w:rsidR="00C02796" w:rsidRPr="00B6163E">
        <w:t xml:space="preserve">nventory </w:t>
      </w:r>
      <w:r w:rsidR="00A3620D">
        <w:t>A</w:t>
      </w:r>
      <w:r w:rsidR="00C02796" w:rsidRPr="00B6163E">
        <w:t>rchiv</w:t>
      </w:r>
      <w:r w:rsidR="00A3620D">
        <w:t>ing</w:t>
      </w:r>
      <w:r w:rsidR="00C02796" w:rsidRPr="00B6163E">
        <w:t xml:space="preserve"> System</w:t>
      </w:r>
    </w:p>
    <w:tbl>
      <w:tblPr>
        <w:tblW w:w="124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72" w:type="dxa"/>
          <w:bottom w:w="29" w:type="dxa"/>
          <w:right w:w="72" w:type="dxa"/>
        </w:tblCellMar>
        <w:tblLook w:val="0000" w:firstRow="0" w:lastRow="0" w:firstColumn="0" w:lastColumn="0" w:noHBand="0" w:noVBand="0"/>
      </w:tblPr>
      <w:tblGrid>
        <w:gridCol w:w="1413"/>
        <w:gridCol w:w="2695"/>
        <w:gridCol w:w="3260"/>
        <w:gridCol w:w="5103"/>
      </w:tblGrid>
      <w:tr w:rsidR="0003649D" w:rsidRPr="00B6163E" w14:paraId="6B400970" w14:textId="476067B8" w:rsidTr="00DC5B1D">
        <w:trPr>
          <w:trHeight w:val="336"/>
          <w:tblHeader/>
        </w:trPr>
        <w:tc>
          <w:tcPr>
            <w:tcW w:w="1413" w:type="dxa"/>
            <w:shd w:val="clear" w:color="auto" w:fill="0066CC"/>
            <w:noWrap/>
            <w:vAlign w:val="bottom"/>
          </w:tcPr>
          <w:p w14:paraId="7074222A" w14:textId="77777777" w:rsidR="0003649D" w:rsidRPr="00B6163E" w:rsidRDefault="0003649D" w:rsidP="003833AA">
            <w:pPr>
              <w:pStyle w:val="TableHeader"/>
              <w:keepNext/>
              <w:rPr>
                <w:rFonts w:asciiTheme="minorHAnsi" w:hAnsiTheme="minorHAnsi"/>
                <w:color w:val="FFFFFF"/>
              </w:rPr>
            </w:pPr>
            <w:r w:rsidRPr="00B6163E">
              <w:rPr>
                <w:rFonts w:asciiTheme="minorHAnsi" w:hAnsiTheme="minorHAnsi"/>
                <w:color w:val="FFFFFF"/>
              </w:rPr>
              <w:t>Improvement #</w:t>
            </w:r>
          </w:p>
        </w:tc>
        <w:tc>
          <w:tcPr>
            <w:tcW w:w="2695" w:type="dxa"/>
            <w:shd w:val="clear" w:color="auto" w:fill="0066CC"/>
            <w:noWrap/>
            <w:vAlign w:val="bottom"/>
          </w:tcPr>
          <w:p w14:paraId="324F8697" w14:textId="2F42BD29" w:rsidR="0003649D" w:rsidRPr="00B6163E" w:rsidRDefault="00114C35" w:rsidP="003833AA">
            <w:pPr>
              <w:pStyle w:val="TableHeader"/>
              <w:keepNext/>
              <w:rPr>
                <w:rFonts w:asciiTheme="minorHAnsi" w:hAnsiTheme="minorHAnsi"/>
                <w:color w:val="FFFFFF"/>
              </w:rPr>
            </w:pPr>
            <w:r w:rsidRPr="00B6163E">
              <w:rPr>
                <w:rFonts w:asciiTheme="minorHAnsi" w:hAnsiTheme="minorHAnsi"/>
                <w:color w:val="FFFFFF"/>
              </w:rPr>
              <w:t>Issue</w:t>
            </w:r>
          </w:p>
        </w:tc>
        <w:tc>
          <w:tcPr>
            <w:tcW w:w="3260" w:type="dxa"/>
            <w:shd w:val="clear" w:color="auto" w:fill="0066CC"/>
            <w:vAlign w:val="bottom"/>
          </w:tcPr>
          <w:p w14:paraId="2FEB26E6" w14:textId="217750FA" w:rsidR="0003649D" w:rsidRPr="00B6163E" w:rsidRDefault="00114C35" w:rsidP="003833AA">
            <w:pPr>
              <w:pStyle w:val="TableHeader"/>
              <w:keepNext/>
              <w:rPr>
                <w:rFonts w:asciiTheme="minorHAnsi" w:hAnsiTheme="minorHAnsi"/>
                <w:color w:val="FFFFFF"/>
              </w:rPr>
            </w:pPr>
            <w:r w:rsidRPr="00B6163E">
              <w:rPr>
                <w:rFonts w:asciiTheme="minorHAnsi" w:hAnsiTheme="minorHAnsi"/>
                <w:color w:val="FFFFFF"/>
              </w:rPr>
              <w:t xml:space="preserve">Improvement </w:t>
            </w:r>
            <w:r w:rsidR="00900674">
              <w:rPr>
                <w:rFonts w:asciiTheme="minorHAnsi" w:hAnsiTheme="minorHAnsi"/>
                <w:color w:val="FFFFFF"/>
              </w:rPr>
              <w:t>O</w:t>
            </w:r>
            <w:r w:rsidRPr="00B6163E">
              <w:rPr>
                <w:rFonts w:asciiTheme="minorHAnsi" w:hAnsiTheme="minorHAnsi"/>
                <w:color w:val="FFFFFF"/>
              </w:rPr>
              <w:t>ption</w:t>
            </w:r>
          </w:p>
        </w:tc>
        <w:tc>
          <w:tcPr>
            <w:tcW w:w="5103" w:type="dxa"/>
            <w:shd w:val="clear" w:color="auto" w:fill="0066CC"/>
            <w:vAlign w:val="bottom"/>
          </w:tcPr>
          <w:p w14:paraId="5877D2BD" w14:textId="796A393E" w:rsidR="0003649D" w:rsidRPr="00B6163E" w:rsidRDefault="00114C35" w:rsidP="003833AA">
            <w:pPr>
              <w:pStyle w:val="TableHeader"/>
              <w:keepNext/>
              <w:rPr>
                <w:rFonts w:asciiTheme="minorHAnsi" w:hAnsiTheme="minorHAnsi"/>
                <w:color w:val="FFFFFF"/>
              </w:rPr>
            </w:pPr>
            <w:r w:rsidRPr="00B6163E">
              <w:rPr>
                <w:rFonts w:asciiTheme="minorHAnsi" w:hAnsiTheme="minorHAnsi"/>
                <w:color w:val="FFFFFF"/>
              </w:rPr>
              <w:t xml:space="preserve">Implementation </w:t>
            </w:r>
            <w:r w:rsidR="00900674">
              <w:rPr>
                <w:rFonts w:asciiTheme="minorHAnsi" w:hAnsiTheme="minorHAnsi"/>
                <w:color w:val="FFFFFF"/>
              </w:rPr>
              <w:t>A</w:t>
            </w:r>
            <w:r w:rsidR="0003649D" w:rsidRPr="00B6163E">
              <w:rPr>
                <w:rFonts w:asciiTheme="minorHAnsi" w:hAnsiTheme="minorHAnsi"/>
                <w:color w:val="FFFFFF"/>
              </w:rPr>
              <w:t>ction</w:t>
            </w:r>
          </w:p>
        </w:tc>
      </w:tr>
      <w:tr w:rsidR="0003649D" w:rsidRPr="00B6163E" w14:paraId="6B9F7DED" w14:textId="07DC6EC9" w:rsidTr="00437C59">
        <w:tc>
          <w:tcPr>
            <w:tcW w:w="1413" w:type="dxa"/>
            <w:shd w:val="clear" w:color="auto" w:fill="auto"/>
            <w:noWrap/>
            <w:vAlign w:val="center"/>
          </w:tcPr>
          <w:p w14:paraId="12B6FD42" w14:textId="4BD1A672" w:rsidR="0003649D" w:rsidRPr="00437C59" w:rsidRDefault="003833AA" w:rsidP="00437C59">
            <w:pPr>
              <w:pStyle w:val="Tabletext"/>
              <w:keepNext/>
              <w:spacing w:before="0"/>
              <w:jc w:val="center"/>
              <w:rPr>
                <w:rFonts w:asciiTheme="minorHAnsi" w:hAnsiTheme="minorHAnsi"/>
              </w:rPr>
            </w:pPr>
            <w:r w:rsidRPr="00437C59">
              <w:rPr>
                <w:rFonts w:asciiTheme="minorHAnsi" w:hAnsiTheme="minorHAnsi"/>
              </w:rPr>
              <w:t>1</w:t>
            </w:r>
          </w:p>
        </w:tc>
        <w:tc>
          <w:tcPr>
            <w:tcW w:w="2695" w:type="dxa"/>
            <w:shd w:val="clear" w:color="auto" w:fill="FFF2CC" w:themeFill="accent4" w:themeFillTint="33"/>
            <w:noWrap/>
            <w:vAlign w:val="bottom"/>
          </w:tcPr>
          <w:p w14:paraId="111E924A" w14:textId="0E82E4D5" w:rsidR="0003649D" w:rsidRPr="003833AA" w:rsidRDefault="0003649D" w:rsidP="00437C59">
            <w:pPr>
              <w:pStyle w:val="Tabletext"/>
              <w:keepNext/>
              <w:spacing w:before="0"/>
              <w:rPr>
                <w:rFonts w:asciiTheme="minorHAnsi" w:hAnsiTheme="minorHAnsi"/>
              </w:rPr>
            </w:pPr>
          </w:p>
        </w:tc>
        <w:tc>
          <w:tcPr>
            <w:tcW w:w="3260" w:type="dxa"/>
            <w:shd w:val="clear" w:color="auto" w:fill="FFF2CC" w:themeFill="accent4" w:themeFillTint="33"/>
            <w:vAlign w:val="bottom"/>
          </w:tcPr>
          <w:p w14:paraId="5CDED508" w14:textId="208E0C42" w:rsidR="0003649D" w:rsidRPr="00437C59" w:rsidRDefault="0003649D" w:rsidP="00437C59">
            <w:pPr>
              <w:pStyle w:val="Tabletext"/>
              <w:keepNext/>
              <w:spacing w:before="0"/>
              <w:rPr>
                <w:rFonts w:asciiTheme="minorHAnsi" w:hAnsiTheme="minorHAnsi"/>
              </w:rPr>
            </w:pPr>
          </w:p>
        </w:tc>
        <w:tc>
          <w:tcPr>
            <w:tcW w:w="5103" w:type="dxa"/>
            <w:shd w:val="clear" w:color="auto" w:fill="FFF2CC" w:themeFill="accent4" w:themeFillTint="33"/>
            <w:vAlign w:val="bottom"/>
          </w:tcPr>
          <w:p w14:paraId="2E92CB7E" w14:textId="31B2BD33" w:rsidR="0003649D" w:rsidRPr="003833AA" w:rsidRDefault="0003649D" w:rsidP="00437C59">
            <w:pPr>
              <w:pStyle w:val="Tabletext"/>
              <w:keepNext/>
              <w:spacing w:before="0"/>
              <w:rPr>
                <w:rFonts w:asciiTheme="minorHAnsi" w:hAnsiTheme="minorHAnsi"/>
              </w:rPr>
            </w:pPr>
          </w:p>
        </w:tc>
      </w:tr>
      <w:tr w:rsidR="0003649D" w:rsidRPr="00B6163E" w14:paraId="16474C1E" w14:textId="50957CA3" w:rsidTr="00437C59">
        <w:tc>
          <w:tcPr>
            <w:tcW w:w="1413" w:type="dxa"/>
            <w:shd w:val="clear" w:color="auto" w:fill="auto"/>
            <w:noWrap/>
            <w:vAlign w:val="center"/>
          </w:tcPr>
          <w:p w14:paraId="60AEEE1F" w14:textId="3DE4E91E" w:rsidR="0003649D" w:rsidRPr="003833AA" w:rsidRDefault="003833AA" w:rsidP="00437C59">
            <w:pPr>
              <w:pStyle w:val="Tabletext"/>
              <w:keepNext/>
              <w:spacing w:before="0"/>
              <w:jc w:val="center"/>
              <w:rPr>
                <w:rFonts w:asciiTheme="minorHAnsi" w:hAnsiTheme="minorHAnsi"/>
              </w:rPr>
            </w:pPr>
            <w:r w:rsidRPr="003833AA">
              <w:rPr>
                <w:rFonts w:asciiTheme="minorHAnsi" w:hAnsiTheme="minorHAnsi"/>
              </w:rPr>
              <w:t>2</w:t>
            </w:r>
          </w:p>
        </w:tc>
        <w:tc>
          <w:tcPr>
            <w:tcW w:w="2695" w:type="dxa"/>
            <w:shd w:val="clear" w:color="auto" w:fill="FFF2CC" w:themeFill="accent4" w:themeFillTint="33"/>
            <w:noWrap/>
            <w:vAlign w:val="bottom"/>
          </w:tcPr>
          <w:p w14:paraId="31F2135F" w14:textId="77777777" w:rsidR="0003649D" w:rsidRPr="003833AA" w:rsidRDefault="0003649D" w:rsidP="00437C59">
            <w:pPr>
              <w:pStyle w:val="Tabletext"/>
              <w:keepNext/>
              <w:spacing w:before="0"/>
              <w:rPr>
                <w:rFonts w:asciiTheme="minorHAnsi" w:hAnsiTheme="minorHAnsi"/>
              </w:rPr>
            </w:pPr>
          </w:p>
        </w:tc>
        <w:tc>
          <w:tcPr>
            <w:tcW w:w="3260" w:type="dxa"/>
            <w:shd w:val="clear" w:color="auto" w:fill="FFF2CC" w:themeFill="accent4" w:themeFillTint="33"/>
            <w:vAlign w:val="bottom"/>
          </w:tcPr>
          <w:p w14:paraId="2EDE03DF" w14:textId="77777777" w:rsidR="0003649D" w:rsidRPr="003833AA" w:rsidRDefault="0003649D" w:rsidP="00437C59">
            <w:pPr>
              <w:pStyle w:val="Tabletext"/>
              <w:keepNext/>
              <w:spacing w:before="0"/>
              <w:rPr>
                <w:rFonts w:asciiTheme="minorHAnsi" w:hAnsiTheme="minorHAnsi"/>
              </w:rPr>
            </w:pPr>
          </w:p>
        </w:tc>
        <w:tc>
          <w:tcPr>
            <w:tcW w:w="5103" w:type="dxa"/>
            <w:shd w:val="clear" w:color="auto" w:fill="FFF2CC" w:themeFill="accent4" w:themeFillTint="33"/>
            <w:vAlign w:val="bottom"/>
          </w:tcPr>
          <w:p w14:paraId="11DB4738" w14:textId="77777777" w:rsidR="0003649D" w:rsidRPr="003833AA" w:rsidRDefault="0003649D" w:rsidP="00437C59">
            <w:pPr>
              <w:pStyle w:val="Tabletext"/>
              <w:keepNext/>
              <w:spacing w:before="0"/>
              <w:rPr>
                <w:rFonts w:asciiTheme="minorHAnsi" w:hAnsiTheme="minorHAnsi"/>
              </w:rPr>
            </w:pPr>
          </w:p>
        </w:tc>
      </w:tr>
      <w:tr w:rsidR="003833AA" w:rsidRPr="00B6163E" w14:paraId="4A57F93B" w14:textId="77777777" w:rsidTr="00437C59">
        <w:tc>
          <w:tcPr>
            <w:tcW w:w="1413" w:type="dxa"/>
            <w:shd w:val="clear" w:color="auto" w:fill="auto"/>
            <w:noWrap/>
            <w:vAlign w:val="center"/>
          </w:tcPr>
          <w:p w14:paraId="7FEFD41C" w14:textId="456DBCBC" w:rsidR="003833AA" w:rsidRPr="003833AA" w:rsidRDefault="003833AA" w:rsidP="00437C59">
            <w:pPr>
              <w:pStyle w:val="Tabletext"/>
              <w:keepNext/>
              <w:spacing w:before="0"/>
              <w:jc w:val="center"/>
              <w:rPr>
                <w:rFonts w:asciiTheme="minorHAnsi" w:hAnsiTheme="minorHAnsi"/>
              </w:rPr>
            </w:pPr>
            <w:r w:rsidRPr="003833AA">
              <w:rPr>
                <w:rFonts w:asciiTheme="minorHAnsi" w:hAnsiTheme="minorHAnsi"/>
              </w:rPr>
              <w:t>3</w:t>
            </w:r>
          </w:p>
        </w:tc>
        <w:tc>
          <w:tcPr>
            <w:tcW w:w="2695" w:type="dxa"/>
            <w:shd w:val="clear" w:color="auto" w:fill="FFF2CC" w:themeFill="accent4" w:themeFillTint="33"/>
            <w:noWrap/>
            <w:vAlign w:val="bottom"/>
          </w:tcPr>
          <w:p w14:paraId="2EA945E3" w14:textId="77777777" w:rsidR="003833AA" w:rsidRPr="003833AA" w:rsidRDefault="003833AA" w:rsidP="00437C59">
            <w:pPr>
              <w:pStyle w:val="Tabletext"/>
              <w:keepNext/>
              <w:spacing w:before="0"/>
              <w:rPr>
                <w:rFonts w:asciiTheme="minorHAnsi" w:hAnsiTheme="minorHAnsi"/>
              </w:rPr>
            </w:pPr>
          </w:p>
        </w:tc>
        <w:tc>
          <w:tcPr>
            <w:tcW w:w="3260" w:type="dxa"/>
            <w:shd w:val="clear" w:color="auto" w:fill="FFF2CC" w:themeFill="accent4" w:themeFillTint="33"/>
            <w:vAlign w:val="bottom"/>
          </w:tcPr>
          <w:p w14:paraId="2EEAD7ED" w14:textId="77777777" w:rsidR="003833AA" w:rsidRPr="003833AA" w:rsidRDefault="003833AA" w:rsidP="00437C59">
            <w:pPr>
              <w:pStyle w:val="Tabletext"/>
              <w:keepNext/>
              <w:spacing w:before="0"/>
              <w:rPr>
                <w:rFonts w:asciiTheme="minorHAnsi" w:hAnsiTheme="minorHAnsi"/>
              </w:rPr>
            </w:pPr>
          </w:p>
        </w:tc>
        <w:tc>
          <w:tcPr>
            <w:tcW w:w="5103" w:type="dxa"/>
            <w:shd w:val="clear" w:color="auto" w:fill="FFF2CC" w:themeFill="accent4" w:themeFillTint="33"/>
            <w:vAlign w:val="bottom"/>
          </w:tcPr>
          <w:p w14:paraId="026A7D5D" w14:textId="77777777" w:rsidR="003833AA" w:rsidRPr="003833AA" w:rsidRDefault="003833AA" w:rsidP="00437C59">
            <w:pPr>
              <w:pStyle w:val="Tabletext"/>
              <w:keepNext/>
              <w:spacing w:before="0"/>
              <w:rPr>
                <w:rFonts w:asciiTheme="minorHAnsi" w:hAnsiTheme="minorHAnsi"/>
              </w:rPr>
            </w:pPr>
          </w:p>
        </w:tc>
      </w:tr>
    </w:tbl>
    <w:p w14:paraId="483FE707" w14:textId="38093FC0" w:rsidR="00C02796" w:rsidRPr="00B6163E" w:rsidRDefault="00C02796" w:rsidP="00C02796">
      <w:pPr>
        <w:keepNext/>
        <w:rPr>
          <w:rFonts w:asciiTheme="minorHAnsi" w:hAnsiTheme="minorHAnsi"/>
        </w:rPr>
      </w:pPr>
    </w:p>
    <w:sectPr w:rsidR="00C02796" w:rsidRPr="00B6163E" w:rsidSect="002B26AE">
      <w:headerReference w:type="default" r:id="rId20"/>
      <w:footerReference w:type="default" r:id="rId21"/>
      <w:headerReference w:type="first" r:id="rId22"/>
      <w:pgSz w:w="15840" w:h="12240" w:orient="landscape" w:code="1"/>
      <w:pgMar w:top="1080" w:right="1440" w:bottom="1080" w:left="1440" w:header="1440" w:footer="432" w:gutter="0"/>
      <w:pgBorders>
        <w:top w:val="single" w:sz="2" w:space="3" w:color="808080"/>
        <w:left w:val="single" w:sz="2" w:space="20" w:color="808080"/>
        <w:bottom w:val="single" w:sz="2" w:space="3" w:color="808080"/>
        <w:right w:val="single" w:sz="2" w:space="20" w:color="808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6B3D" w14:textId="77777777" w:rsidR="00F974D6" w:rsidRDefault="00F974D6">
      <w:pPr>
        <w:spacing w:before="0" w:after="0"/>
      </w:pPr>
      <w:r>
        <w:separator/>
      </w:r>
    </w:p>
  </w:endnote>
  <w:endnote w:type="continuationSeparator" w:id="0">
    <w:p w14:paraId="2109A378" w14:textId="77777777" w:rsidR="00F974D6" w:rsidRDefault="00F974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A331" w14:textId="2449F473" w:rsidR="0025405F" w:rsidRPr="00EB2298" w:rsidRDefault="0090721D" w:rsidP="00EB2298">
    <w:pPr>
      <w:pStyle w:val="Footer"/>
      <w:tabs>
        <w:tab w:val="center" w:pos="6480"/>
        <w:tab w:val="right" w:pos="12960"/>
      </w:tabs>
      <w:rPr>
        <w:rFonts w:asciiTheme="minorHAnsi" w:hAnsiTheme="minorHAnsi" w:cstheme="minorHAnsi"/>
        <w:sz w:val="20"/>
        <w:szCs w:val="20"/>
        <w:lang w:val="en-US"/>
      </w:rPr>
    </w:pP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alias w:val="Title"/>
        <w:tag w:val=""/>
        <w:id w:val="-2046665689"/>
        <w:placeholder>
          <w:docPart w:val="E625103909E14A05ACB84DE57E0C9CF9"/>
        </w:placeholder>
        <w:dataBinding w:prefixMappings="xmlns:ns0='http://purl.org/dc/elements/1.1/' xmlns:ns1='http://schemas.openxmlformats.org/package/2006/metadata/core-properties' " w:xpath="/ns1:coreProperties[1]/ns0:title[1]" w:storeItemID="{6C3C8BC8-F283-45AE-878A-BAB7291924A1}"/>
        <w:text/>
      </w:sdtPr>
      <w:sdtEndPr/>
      <w:sdtContent>
        <w:r w:rsidR="005B05C8">
          <w:rPr>
            <w:rFonts w:asciiTheme="minorHAnsi" w:hAnsiTheme="minorHAnsi" w:cstheme="minorHAnsi"/>
            <w:sz w:val="20"/>
            <w:szCs w:val="20"/>
          </w:rPr>
          <w:t>Archiving System -</w:t>
        </w:r>
      </w:sdtContent>
    </w:sdt>
    <w:r w:rsidR="0025405F" w:rsidRPr="00EE3C56">
      <w:rPr>
        <w:rFonts w:asciiTheme="minorHAnsi" w:hAnsiTheme="minorHAnsi" w:cstheme="minorHAnsi"/>
        <w:sz w:val="20"/>
        <w:szCs w:val="20"/>
      </w:rPr>
      <w:fldChar w:fldCharType="begin"/>
    </w:r>
    <w:r w:rsidR="0025405F" w:rsidRPr="00EE3C56">
      <w:rPr>
        <w:rFonts w:asciiTheme="minorHAnsi" w:hAnsiTheme="minorHAnsi" w:cstheme="minorHAnsi"/>
        <w:sz w:val="20"/>
        <w:szCs w:val="20"/>
      </w:rPr>
      <w:instrText xml:space="preserve"> PAGE   \* MERGEFORMAT </w:instrText>
    </w:r>
    <w:r w:rsidR="0025405F" w:rsidRPr="00EE3C56">
      <w:rPr>
        <w:rFonts w:asciiTheme="minorHAnsi" w:hAnsiTheme="minorHAnsi" w:cstheme="minorHAnsi"/>
        <w:sz w:val="20"/>
        <w:szCs w:val="20"/>
      </w:rPr>
      <w:fldChar w:fldCharType="separate"/>
    </w:r>
    <w:r w:rsidR="00FB503A">
      <w:rPr>
        <w:rFonts w:asciiTheme="minorHAnsi" w:hAnsiTheme="minorHAnsi" w:cstheme="minorHAnsi"/>
        <w:noProof/>
        <w:sz w:val="20"/>
        <w:szCs w:val="20"/>
      </w:rPr>
      <w:t>10</w:t>
    </w:r>
    <w:r w:rsidR="0025405F" w:rsidRPr="00EE3C56">
      <w:rPr>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lang w:val="en-US"/>
      </w:rPr>
      <w:t>Updated August 2020</w:t>
    </w:r>
  </w:p>
  <w:p w14:paraId="49E39857"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E0C0" w14:textId="77777777" w:rsidR="00F974D6" w:rsidRDefault="00F974D6">
      <w:pPr>
        <w:spacing w:before="0" w:after="0"/>
      </w:pPr>
      <w:r>
        <w:separator/>
      </w:r>
    </w:p>
  </w:footnote>
  <w:footnote w:type="continuationSeparator" w:id="0">
    <w:p w14:paraId="1035CE38" w14:textId="77777777" w:rsidR="00F974D6" w:rsidRDefault="00F974D6">
      <w:pPr>
        <w:spacing w:before="0" w:after="0"/>
      </w:pPr>
      <w:r>
        <w:continuationSeparator/>
      </w:r>
    </w:p>
  </w:footnote>
  <w:footnote w:id="1">
    <w:p w14:paraId="0B1B1AE8" w14:textId="00A3C051" w:rsidR="00DE3E0E" w:rsidRDefault="00DE3E0E">
      <w:pPr>
        <w:pStyle w:val="FootnoteText"/>
      </w:pPr>
      <w:r>
        <w:rPr>
          <w:rStyle w:val="FootnoteReference"/>
        </w:rPr>
        <w:footnoteRef/>
      </w:r>
      <w:r>
        <w:t xml:space="preserve"> </w:t>
      </w:r>
      <w:r w:rsidRPr="003B4963">
        <w:rPr>
          <w:rFonts w:asciiTheme="minorHAnsi" w:hAnsiTheme="minorHAnsi"/>
          <w:iCs/>
          <w:color w:val="008000"/>
        </w:rPr>
        <w:t xml:space="preserve">See </w:t>
      </w:r>
      <w:r w:rsidR="00734B12">
        <w:rPr>
          <w:rFonts w:asciiTheme="minorHAnsi" w:hAnsiTheme="minorHAnsi"/>
          <w:iCs/>
          <w:color w:val="008000"/>
        </w:rPr>
        <w:t>18/CMA.1,</w:t>
      </w:r>
      <w:r w:rsidRPr="003B4963">
        <w:rPr>
          <w:rFonts w:asciiTheme="minorHAnsi" w:hAnsiTheme="minorHAnsi"/>
          <w:iCs/>
          <w:color w:val="008000"/>
        </w:rPr>
        <w:t xml:space="preserve"> Modalities, Procedures and Guidelines (</w:t>
      </w:r>
      <w:r>
        <w:rPr>
          <w:rFonts w:asciiTheme="minorHAnsi" w:hAnsiTheme="minorHAnsi"/>
          <w:iCs/>
          <w:color w:val="008000"/>
        </w:rPr>
        <w:t>MPGs</w:t>
      </w:r>
      <w:r w:rsidRPr="00FA562D">
        <w:rPr>
          <w:rFonts w:asciiTheme="minorHAnsi" w:hAnsiTheme="minorHAnsi"/>
          <w:iCs/>
          <w:color w:val="008000"/>
        </w:rPr>
        <w:t>),</w:t>
      </w:r>
      <w:r w:rsidRPr="00FA562D">
        <w:rPr>
          <w:color w:val="008000"/>
        </w:rPr>
        <w:t xml:space="preserve"> </w:t>
      </w:r>
      <w:r w:rsidR="00734B12">
        <w:rPr>
          <w:color w:val="008000"/>
        </w:rPr>
        <w:t xml:space="preserve">Annex Chapter II, </w:t>
      </w:r>
      <w:hyperlink r:id="rId1" w:history="1">
        <w:r w:rsidRPr="00FA562D">
          <w:rPr>
            <w:rStyle w:val="Hyperlink"/>
            <w:color w:val="008000"/>
          </w:rPr>
          <w:t>Section B. National Circumstances and Institutional Arrangements</w:t>
        </w:r>
      </w:hyperlink>
      <w:r w:rsidRPr="00FA562D">
        <w:rPr>
          <w:color w:val="008000"/>
        </w:rPr>
        <w:t xml:space="preserve"> </w:t>
      </w:r>
      <w:r w:rsidRPr="00FA562D">
        <w:rPr>
          <w:rFonts w:asciiTheme="minorHAnsi" w:hAnsiTheme="minorHAnsi"/>
          <w:iCs/>
          <w:color w:val="008000"/>
        </w:rPr>
        <w:t>guidance</w:t>
      </w:r>
      <w:r w:rsidRPr="003B4963">
        <w:rPr>
          <w:rFonts w:asciiTheme="minorHAnsi" w:hAnsiTheme="minorHAnsi"/>
          <w:iCs/>
          <w:color w:val="008000"/>
        </w:rPr>
        <w:t xml:space="preserve"> for National Greenhouse Gas Inventory Report</w:t>
      </w:r>
      <w:r w:rsidR="00734B12">
        <w:rPr>
          <w:rFonts w:asciiTheme="minorHAnsi" w:hAnsiTheme="minorHAnsi"/>
          <w:iCs/>
          <w:color w:val="008000"/>
        </w:rPr>
        <w:t xml:space="preserve"> (available at http://unfccc.int/decisions)</w:t>
      </w:r>
      <w:r>
        <w:rPr>
          <w:rFonts w:asciiTheme="minorHAnsi" w:hAnsiTheme="minorHAnsi"/>
          <w:iCs/>
          <w:color w:val="008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EBA" w14:textId="041D28E0" w:rsidR="0025405F" w:rsidRDefault="0025405F" w:rsidP="005B6003">
    <w:pPr>
      <w:pStyle w:val="Heading1"/>
      <w:tabs>
        <w:tab w:val="right" w:pos="12960"/>
      </w:tabs>
    </w:pPr>
    <w:r>
      <w:tab/>
    </w:r>
    <w:r>
      <w:rPr>
        <w:noProof/>
      </w:rPr>
      <w:drawing>
        <wp:inline distT="0" distB="0" distL="0" distR="0" wp14:anchorId="6DB5BCD0" wp14:editId="65DADA33">
          <wp:extent cx="860400" cy="586800"/>
          <wp:effectExtent l="0" t="0" r="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58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1360" w14:textId="30918AC9" w:rsidR="0025405F" w:rsidRPr="002B26AE" w:rsidRDefault="0025405F" w:rsidP="002B26AE">
    <w:pP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13.5pt;height:13.5pt" o:bullet="t">
        <v:imagedata r:id="rId1" o:title=""/>
      </v:shape>
    </w:pict>
  </w:numPicBullet>
  <w:abstractNum w:abstractNumId="0" w15:restartNumberingAfterBreak="0">
    <w:nsid w:val="0332461E"/>
    <w:multiLevelType w:val="hybridMultilevel"/>
    <w:tmpl w:val="8DCC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09B2"/>
    <w:multiLevelType w:val="hybridMultilevel"/>
    <w:tmpl w:val="CCBE16A8"/>
    <w:lvl w:ilvl="0" w:tplc="A98E22B0">
      <w:start w:val="1"/>
      <w:numFmt w:val="bullet"/>
      <w:lvlText w:val=""/>
      <w:lvlJc w:val="left"/>
      <w:pPr>
        <w:ind w:left="1440" w:hanging="360"/>
      </w:pPr>
      <w:rPr>
        <w:rFonts w:ascii="Symbol" w:hAnsi="Symbol" w:hint="default"/>
        <w:caps w:val="0"/>
        <w:strike w:val="0"/>
        <w:dstrike w:val="0"/>
        <w:vanish w:val="0"/>
        <w:color w:val="000000" w:themeColor="text1"/>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55564B"/>
    <w:multiLevelType w:val="hybridMultilevel"/>
    <w:tmpl w:val="D88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47EEE"/>
    <w:multiLevelType w:val="hybridMultilevel"/>
    <w:tmpl w:val="6FE8A662"/>
    <w:lvl w:ilvl="0" w:tplc="A98E22B0">
      <w:start w:val="1"/>
      <w:numFmt w:val="bullet"/>
      <w:pStyle w:val="Bullet"/>
      <w:lvlText w:val=""/>
      <w:lvlJc w:val="left"/>
      <w:pPr>
        <w:ind w:left="720" w:hanging="360"/>
      </w:pPr>
      <w:rPr>
        <w:rFonts w:ascii="Symbol" w:hAnsi="Symbol" w:hint="default"/>
        <w:caps w:val="0"/>
        <w:strike w:val="0"/>
        <w:dstrike w:val="0"/>
        <w:vanish w:val="0"/>
        <w:color w:val="000000" w:themeColor="tex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30C10"/>
    <w:multiLevelType w:val="hybridMultilevel"/>
    <w:tmpl w:val="DB9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67277"/>
    <w:multiLevelType w:val="hybridMultilevel"/>
    <w:tmpl w:val="C70A42CA"/>
    <w:lvl w:ilvl="0" w:tplc="6E402B8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2B2E47"/>
    <w:multiLevelType w:val="hybridMultilevel"/>
    <w:tmpl w:val="18B89676"/>
    <w:lvl w:ilvl="0" w:tplc="6E402B84">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AF5637"/>
    <w:multiLevelType w:val="hybridMultilevel"/>
    <w:tmpl w:val="A4444FFA"/>
    <w:lvl w:ilvl="0" w:tplc="74E01784">
      <w:numFmt w:val="bullet"/>
      <w:lvlText w:val="-"/>
      <w:lvlJc w:val="left"/>
      <w:pPr>
        <w:ind w:left="360" w:hanging="360"/>
      </w:pPr>
      <w:rPr>
        <w:rFonts w:ascii="Arial Narrow" w:eastAsia="Times New Roman"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2C0D79"/>
    <w:multiLevelType w:val="multilevel"/>
    <w:tmpl w:val="BE347AB2"/>
    <w:lvl w:ilvl="0">
      <w:start w:val="4"/>
      <w:numFmt w:val="decimal"/>
      <w:lvlText w:val="%1."/>
      <w:lvlJc w:val="left"/>
      <w:pPr>
        <w:ind w:left="360" w:hanging="360"/>
      </w:pPr>
      <w:rPr>
        <w:rFonts w:cs="Times New Roman" w:hint="default"/>
      </w:rPr>
    </w:lvl>
    <w:lvl w:ilvl="1">
      <w:start w:val="1"/>
      <w:numFmt w:val="decimal"/>
      <w:suff w:val="space"/>
      <w:lvlText w:val="%1.%2."/>
      <w:lvlJc w:val="left"/>
      <w:pPr>
        <w:ind w:left="954" w:hanging="504"/>
      </w:pPr>
      <w:rPr>
        <w:rFonts w:cs="Times New Roman" w:hint="default"/>
      </w:rPr>
    </w:lvl>
    <w:lvl w:ilvl="2">
      <w:start w:val="1"/>
      <w:numFmt w:val="decimal"/>
      <w:suff w:val="space"/>
      <w:lvlText w:val="%1.%2.%3."/>
      <w:lvlJc w:val="left"/>
      <w:pPr>
        <w:ind w:left="5220" w:hanging="360"/>
      </w:pPr>
      <w:rPr>
        <w:rFonts w:cs="Times New Roman" w:hint="default"/>
        <w:sz w:val="24"/>
        <w:szCs w:val="24"/>
      </w:rPr>
    </w:lvl>
    <w:lvl w:ilvl="3">
      <w:start w:val="1"/>
      <w:numFmt w:val="decimal"/>
      <w:suff w:val="space"/>
      <w:lvlText w:val="%1.%2.%3.%4."/>
      <w:lvlJc w:val="left"/>
      <w:pPr>
        <w:ind w:left="1728" w:hanging="57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B0E5004"/>
    <w:multiLevelType w:val="hybridMultilevel"/>
    <w:tmpl w:val="DC6E1322"/>
    <w:lvl w:ilvl="0" w:tplc="6E402B8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C3756"/>
    <w:multiLevelType w:val="hybridMultilevel"/>
    <w:tmpl w:val="1938D31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44B22D1E"/>
    <w:multiLevelType w:val="hybridMultilevel"/>
    <w:tmpl w:val="D946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E4080"/>
    <w:multiLevelType w:val="hybridMultilevel"/>
    <w:tmpl w:val="40A4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D5DC0"/>
    <w:multiLevelType w:val="hybridMultilevel"/>
    <w:tmpl w:val="8DCC5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3C03C0"/>
    <w:multiLevelType w:val="hybridMultilevel"/>
    <w:tmpl w:val="3738D214"/>
    <w:lvl w:ilvl="0" w:tplc="6E402B84">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B55C26"/>
    <w:multiLevelType w:val="hybridMultilevel"/>
    <w:tmpl w:val="D8F23CB2"/>
    <w:lvl w:ilvl="0" w:tplc="6E402B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50606"/>
    <w:multiLevelType w:val="hybridMultilevel"/>
    <w:tmpl w:val="8722B54E"/>
    <w:lvl w:ilvl="0" w:tplc="A98E22B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9293E"/>
    <w:multiLevelType w:val="hybridMultilevel"/>
    <w:tmpl w:val="FBB4F540"/>
    <w:lvl w:ilvl="0" w:tplc="6E402B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71237"/>
    <w:multiLevelType w:val="hybridMultilevel"/>
    <w:tmpl w:val="1CB0069E"/>
    <w:lvl w:ilvl="0" w:tplc="A98E22B0">
      <w:start w:val="1"/>
      <w:numFmt w:val="bullet"/>
      <w:lvlText w:val=""/>
      <w:lvlJc w:val="left"/>
      <w:pPr>
        <w:ind w:left="1440" w:hanging="360"/>
      </w:pPr>
      <w:rPr>
        <w:rFonts w:ascii="Symbol" w:hAnsi="Symbol" w:hint="default"/>
        <w:caps w:val="0"/>
        <w:strike w:val="0"/>
        <w:dstrike w:val="0"/>
        <w:vanish w:val="0"/>
        <w:color w:val="000000" w:themeColor="text1"/>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DD59F3"/>
    <w:multiLevelType w:val="hybridMultilevel"/>
    <w:tmpl w:val="ED80F8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4"/>
  </w:num>
  <w:num w:numId="6">
    <w:abstractNumId w:val="4"/>
  </w:num>
  <w:num w:numId="7">
    <w:abstractNumId w:val="4"/>
  </w:num>
  <w:num w:numId="8">
    <w:abstractNumId w:val="7"/>
  </w:num>
  <w:num w:numId="9">
    <w:abstractNumId w:val="19"/>
  </w:num>
  <w:num w:numId="10">
    <w:abstractNumId w:val="4"/>
  </w:num>
  <w:num w:numId="11">
    <w:abstractNumId w:val="10"/>
  </w:num>
  <w:num w:numId="12">
    <w:abstractNumId w:val="12"/>
  </w:num>
  <w:num w:numId="13">
    <w:abstractNumId w:val="4"/>
  </w:num>
  <w:num w:numId="14">
    <w:abstractNumId w:val="4"/>
  </w:num>
  <w:num w:numId="15">
    <w:abstractNumId w:val="4"/>
  </w:num>
  <w:num w:numId="16">
    <w:abstractNumId w:val="4"/>
  </w:num>
  <w:num w:numId="17">
    <w:abstractNumId w:val="14"/>
  </w:num>
  <w:num w:numId="18">
    <w:abstractNumId w:val="1"/>
  </w:num>
  <w:num w:numId="19">
    <w:abstractNumId w:val="15"/>
  </w:num>
  <w:num w:numId="20">
    <w:abstractNumId w:val="6"/>
  </w:num>
  <w:num w:numId="21">
    <w:abstractNumId w:val="9"/>
  </w:num>
  <w:num w:numId="22">
    <w:abstractNumId w:val="1"/>
    <w:lvlOverride w:ilvl="0">
      <w:startOverride w:val="1"/>
    </w:lvlOverride>
  </w:num>
  <w:num w:numId="23">
    <w:abstractNumId w:val="18"/>
  </w:num>
  <w:num w:numId="24">
    <w:abstractNumId w:val="16"/>
  </w:num>
  <w:num w:numId="25">
    <w:abstractNumId w:val="3"/>
  </w:num>
  <w:num w:numId="26">
    <w:abstractNumId w:val="17"/>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84"/>
    <w:rsid w:val="000076A8"/>
    <w:rsid w:val="000109C5"/>
    <w:rsid w:val="00024411"/>
    <w:rsid w:val="0003649D"/>
    <w:rsid w:val="00045FD3"/>
    <w:rsid w:val="00051738"/>
    <w:rsid w:val="000553CC"/>
    <w:rsid w:val="000553F6"/>
    <w:rsid w:val="000A7820"/>
    <w:rsid w:val="000B6DEE"/>
    <w:rsid w:val="000B73F7"/>
    <w:rsid w:val="000D3C7D"/>
    <w:rsid w:val="00114C35"/>
    <w:rsid w:val="00127E14"/>
    <w:rsid w:val="001440A8"/>
    <w:rsid w:val="00151FC9"/>
    <w:rsid w:val="001553D8"/>
    <w:rsid w:val="001675A4"/>
    <w:rsid w:val="001810AC"/>
    <w:rsid w:val="001977A4"/>
    <w:rsid w:val="001D1828"/>
    <w:rsid w:val="001D54F2"/>
    <w:rsid w:val="001E1DE5"/>
    <w:rsid w:val="001E32EA"/>
    <w:rsid w:val="001F1042"/>
    <w:rsid w:val="00202172"/>
    <w:rsid w:val="00215EBC"/>
    <w:rsid w:val="00221C8C"/>
    <w:rsid w:val="0025405F"/>
    <w:rsid w:val="002655E1"/>
    <w:rsid w:val="0027555B"/>
    <w:rsid w:val="002A75D8"/>
    <w:rsid w:val="002B26AE"/>
    <w:rsid w:val="002C0D80"/>
    <w:rsid w:val="002C32EB"/>
    <w:rsid w:val="002C451C"/>
    <w:rsid w:val="002C6300"/>
    <w:rsid w:val="002D1078"/>
    <w:rsid w:val="002D6C64"/>
    <w:rsid w:val="002E3AF2"/>
    <w:rsid w:val="002F0263"/>
    <w:rsid w:val="002F209C"/>
    <w:rsid w:val="002F362B"/>
    <w:rsid w:val="0030092E"/>
    <w:rsid w:val="003152A5"/>
    <w:rsid w:val="0032395C"/>
    <w:rsid w:val="0033055E"/>
    <w:rsid w:val="00332F1C"/>
    <w:rsid w:val="00346D32"/>
    <w:rsid w:val="00357960"/>
    <w:rsid w:val="00367EA2"/>
    <w:rsid w:val="00375117"/>
    <w:rsid w:val="003833AA"/>
    <w:rsid w:val="003835C7"/>
    <w:rsid w:val="003962B3"/>
    <w:rsid w:val="003A4C29"/>
    <w:rsid w:val="003B66F3"/>
    <w:rsid w:val="003D2CE2"/>
    <w:rsid w:val="003D47CD"/>
    <w:rsid w:val="003D620F"/>
    <w:rsid w:val="003F48CB"/>
    <w:rsid w:val="004044E4"/>
    <w:rsid w:val="00417F84"/>
    <w:rsid w:val="00434110"/>
    <w:rsid w:val="00437C59"/>
    <w:rsid w:val="004426BE"/>
    <w:rsid w:val="00447AC8"/>
    <w:rsid w:val="0048235A"/>
    <w:rsid w:val="004906CB"/>
    <w:rsid w:val="004D4597"/>
    <w:rsid w:val="004E4A54"/>
    <w:rsid w:val="004F64C8"/>
    <w:rsid w:val="005046B4"/>
    <w:rsid w:val="00511A62"/>
    <w:rsid w:val="00543327"/>
    <w:rsid w:val="0054416B"/>
    <w:rsid w:val="00545FF8"/>
    <w:rsid w:val="0054728D"/>
    <w:rsid w:val="005562A8"/>
    <w:rsid w:val="00570AE5"/>
    <w:rsid w:val="00572654"/>
    <w:rsid w:val="005728D1"/>
    <w:rsid w:val="00576C71"/>
    <w:rsid w:val="00581E6B"/>
    <w:rsid w:val="005928CC"/>
    <w:rsid w:val="005A3AB1"/>
    <w:rsid w:val="005A4675"/>
    <w:rsid w:val="005A4FA3"/>
    <w:rsid w:val="005B05C8"/>
    <w:rsid w:val="005B6003"/>
    <w:rsid w:val="005D2C8A"/>
    <w:rsid w:val="005D3581"/>
    <w:rsid w:val="005E1E09"/>
    <w:rsid w:val="005E6034"/>
    <w:rsid w:val="005F4029"/>
    <w:rsid w:val="005F7AAE"/>
    <w:rsid w:val="00633A25"/>
    <w:rsid w:val="00641E35"/>
    <w:rsid w:val="00646FA6"/>
    <w:rsid w:val="0064740C"/>
    <w:rsid w:val="00651950"/>
    <w:rsid w:val="00657EC7"/>
    <w:rsid w:val="00673D13"/>
    <w:rsid w:val="0067579C"/>
    <w:rsid w:val="006765F1"/>
    <w:rsid w:val="0068668F"/>
    <w:rsid w:val="006B2BD1"/>
    <w:rsid w:val="006B3C13"/>
    <w:rsid w:val="006C760C"/>
    <w:rsid w:val="006D5B55"/>
    <w:rsid w:val="00712AD1"/>
    <w:rsid w:val="00716356"/>
    <w:rsid w:val="00723BDF"/>
    <w:rsid w:val="0072495C"/>
    <w:rsid w:val="00726D40"/>
    <w:rsid w:val="0073066F"/>
    <w:rsid w:val="00734B12"/>
    <w:rsid w:val="00773785"/>
    <w:rsid w:val="007A7E7B"/>
    <w:rsid w:val="007D6AD9"/>
    <w:rsid w:val="008021C4"/>
    <w:rsid w:val="00830F8C"/>
    <w:rsid w:val="00831586"/>
    <w:rsid w:val="008356AE"/>
    <w:rsid w:val="00867834"/>
    <w:rsid w:val="00876BD5"/>
    <w:rsid w:val="008A34CB"/>
    <w:rsid w:val="008A44BF"/>
    <w:rsid w:val="008B13BA"/>
    <w:rsid w:val="008B3A7A"/>
    <w:rsid w:val="008B6444"/>
    <w:rsid w:val="008B668C"/>
    <w:rsid w:val="008C54FE"/>
    <w:rsid w:val="008C6943"/>
    <w:rsid w:val="008D4B27"/>
    <w:rsid w:val="008E20F6"/>
    <w:rsid w:val="00900501"/>
    <w:rsid w:val="00900674"/>
    <w:rsid w:val="00900932"/>
    <w:rsid w:val="00902820"/>
    <w:rsid w:val="0090721D"/>
    <w:rsid w:val="009156A6"/>
    <w:rsid w:val="00917708"/>
    <w:rsid w:val="00924829"/>
    <w:rsid w:val="00925F44"/>
    <w:rsid w:val="0092799C"/>
    <w:rsid w:val="00950E8E"/>
    <w:rsid w:val="0095374F"/>
    <w:rsid w:val="00960BF8"/>
    <w:rsid w:val="009730D7"/>
    <w:rsid w:val="00981B1C"/>
    <w:rsid w:val="00984297"/>
    <w:rsid w:val="009852F1"/>
    <w:rsid w:val="009A0B7B"/>
    <w:rsid w:val="009A3967"/>
    <w:rsid w:val="009B2C79"/>
    <w:rsid w:val="009B3739"/>
    <w:rsid w:val="009B71BC"/>
    <w:rsid w:val="009C1671"/>
    <w:rsid w:val="009D04D1"/>
    <w:rsid w:val="009F407D"/>
    <w:rsid w:val="00A000F8"/>
    <w:rsid w:val="00A13ACF"/>
    <w:rsid w:val="00A20F11"/>
    <w:rsid w:val="00A23665"/>
    <w:rsid w:val="00A2702D"/>
    <w:rsid w:val="00A27FBA"/>
    <w:rsid w:val="00A3620D"/>
    <w:rsid w:val="00A36240"/>
    <w:rsid w:val="00A5658C"/>
    <w:rsid w:val="00A701F6"/>
    <w:rsid w:val="00A71E34"/>
    <w:rsid w:val="00A7633D"/>
    <w:rsid w:val="00A844B4"/>
    <w:rsid w:val="00AA63D4"/>
    <w:rsid w:val="00AC111C"/>
    <w:rsid w:val="00AE56E7"/>
    <w:rsid w:val="00B0417E"/>
    <w:rsid w:val="00B057AF"/>
    <w:rsid w:val="00B24683"/>
    <w:rsid w:val="00B37620"/>
    <w:rsid w:val="00B51CCC"/>
    <w:rsid w:val="00B6163E"/>
    <w:rsid w:val="00B64A49"/>
    <w:rsid w:val="00B81795"/>
    <w:rsid w:val="00B85AAB"/>
    <w:rsid w:val="00B9642E"/>
    <w:rsid w:val="00BA0978"/>
    <w:rsid w:val="00BA1531"/>
    <w:rsid w:val="00BA2A71"/>
    <w:rsid w:val="00BB381F"/>
    <w:rsid w:val="00BB53FE"/>
    <w:rsid w:val="00BC6170"/>
    <w:rsid w:val="00BD1F6B"/>
    <w:rsid w:val="00BF34FF"/>
    <w:rsid w:val="00BF4097"/>
    <w:rsid w:val="00C02796"/>
    <w:rsid w:val="00C11448"/>
    <w:rsid w:val="00C271A3"/>
    <w:rsid w:val="00C33DC7"/>
    <w:rsid w:val="00C3704D"/>
    <w:rsid w:val="00C37C19"/>
    <w:rsid w:val="00C50F15"/>
    <w:rsid w:val="00C5590C"/>
    <w:rsid w:val="00C60868"/>
    <w:rsid w:val="00C741EB"/>
    <w:rsid w:val="00C827A1"/>
    <w:rsid w:val="00C8665B"/>
    <w:rsid w:val="00C962AA"/>
    <w:rsid w:val="00CA36AE"/>
    <w:rsid w:val="00CB7F6D"/>
    <w:rsid w:val="00CC564F"/>
    <w:rsid w:val="00D0197F"/>
    <w:rsid w:val="00D05BDC"/>
    <w:rsid w:val="00D14026"/>
    <w:rsid w:val="00D14C15"/>
    <w:rsid w:val="00D276A5"/>
    <w:rsid w:val="00D44BFB"/>
    <w:rsid w:val="00D54079"/>
    <w:rsid w:val="00D6204C"/>
    <w:rsid w:val="00D65D52"/>
    <w:rsid w:val="00D72F69"/>
    <w:rsid w:val="00D76F69"/>
    <w:rsid w:val="00D80A7B"/>
    <w:rsid w:val="00D829ED"/>
    <w:rsid w:val="00D860D9"/>
    <w:rsid w:val="00D902A9"/>
    <w:rsid w:val="00D948AF"/>
    <w:rsid w:val="00D96ACA"/>
    <w:rsid w:val="00D97B44"/>
    <w:rsid w:val="00DA5EA7"/>
    <w:rsid w:val="00DC5B1D"/>
    <w:rsid w:val="00DD1958"/>
    <w:rsid w:val="00DE09E1"/>
    <w:rsid w:val="00DE3E0E"/>
    <w:rsid w:val="00DF2444"/>
    <w:rsid w:val="00DF44D1"/>
    <w:rsid w:val="00E0205F"/>
    <w:rsid w:val="00E41AB5"/>
    <w:rsid w:val="00E43246"/>
    <w:rsid w:val="00E45FF7"/>
    <w:rsid w:val="00E62A87"/>
    <w:rsid w:val="00E65D47"/>
    <w:rsid w:val="00E83239"/>
    <w:rsid w:val="00EB2298"/>
    <w:rsid w:val="00ED1FB2"/>
    <w:rsid w:val="00ED694A"/>
    <w:rsid w:val="00EE1A64"/>
    <w:rsid w:val="00EE3C56"/>
    <w:rsid w:val="00F07845"/>
    <w:rsid w:val="00F12789"/>
    <w:rsid w:val="00F23D9A"/>
    <w:rsid w:val="00F3666F"/>
    <w:rsid w:val="00F43290"/>
    <w:rsid w:val="00F62E65"/>
    <w:rsid w:val="00F65BCB"/>
    <w:rsid w:val="00F73930"/>
    <w:rsid w:val="00F84B28"/>
    <w:rsid w:val="00F90F52"/>
    <w:rsid w:val="00F955E2"/>
    <w:rsid w:val="00F974D6"/>
    <w:rsid w:val="00FA731B"/>
    <w:rsid w:val="00FB503A"/>
    <w:rsid w:val="00FB66B9"/>
    <w:rsid w:val="00FC0384"/>
    <w:rsid w:val="00FC13F3"/>
    <w:rsid w:val="00FE2E02"/>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C2AA"/>
  <w15:chartTrackingRefBased/>
  <w15:docId w15:val="{49215174-3861-4B74-B0A6-429B564F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96"/>
    <w:pPr>
      <w:spacing w:before="120" w:after="12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C0279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02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02796"/>
    <w:pPr>
      <w:keepNext/>
      <w:spacing w:before="240"/>
      <w:outlineLvl w:val="2"/>
    </w:pPr>
    <w:rPr>
      <w:rFonts w:ascii="Cambria" w:hAnsi="Cambria"/>
      <w:b/>
      <w:bCs/>
      <w:sz w:val="26"/>
      <w:szCs w:val="26"/>
    </w:rPr>
  </w:style>
  <w:style w:type="paragraph" w:styleId="Heading4">
    <w:name w:val="heading 4"/>
    <w:basedOn w:val="Normal"/>
    <w:next w:val="Normal"/>
    <w:link w:val="Heading4Char"/>
    <w:qFormat/>
    <w:rsid w:val="00C02796"/>
    <w:pPr>
      <w:keepNext/>
      <w:outlineLvl w:val="3"/>
    </w:pPr>
    <w:rPr>
      <w:rFonts w:ascii="Cambria" w:hAnsi="Cambria"/>
      <w:b/>
      <w:bCs/>
      <w:sz w:val="28"/>
      <w:szCs w:val="28"/>
      <w:lang w:val="x-none" w:eastAsia="x-none"/>
    </w:rPr>
  </w:style>
  <w:style w:type="paragraph" w:styleId="Heading6">
    <w:name w:val="heading 6"/>
    <w:basedOn w:val="Normal"/>
    <w:next w:val="Normal"/>
    <w:link w:val="Heading6Char"/>
    <w:uiPriority w:val="9"/>
    <w:qFormat/>
    <w:rsid w:val="00C02796"/>
    <w:pPr>
      <w:spacing w:before="240" w:after="60"/>
      <w:ind w:left="576"/>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9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0279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2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C02796"/>
    <w:rPr>
      <w:rFonts w:ascii="Cambria" w:eastAsia="Times New Roman" w:hAnsi="Cambria" w:cs="Times New Roman"/>
      <w:b/>
      <w:bCs/>
      <w:sz w:val="28"/>
      <w:szCs w:val="28"/>
      <w:lang w:val="x-none" w:eastAsia="x-none"/>
    </w:rPr>
  </w:style>
  <w:style w:type="character" w:customStyle="1" w:styleId="Heading6Char">
    <w:name w:val="Heading 6 Char"/>
    <w:basedOn w:val="DefaultParagraphFont"/>
    <w:link w:val="Heading6"/>
    <w:uiPriority w:val="9"/>
    <w:rsid w:val="00C02796"/>
    <w:rPr>
      <w:rFonts w:ascii="Calibri" w:eastAsia="Times New Roman" w:hAnsi="Calibri" w:cs="Times New Roman"/>
      <w:b/>
      <w:bCs/>
      <w:sz w:val="20"/>
      <w:szCs w:val="20"/>
    </w:rPr>
  </w:style>
  <w:style w:type="paragraph" w:styleId="NoSpacing">
    <w:name w:val="No Spacing"/>
    <w:uiPriority w:val="1"/>
    <w:qFormat/>
    <w:rsid w:val="00C02796"/>
    <w:pPr>
      <w:spacing w:after="0" w:line="240" w:lineRule="auto"/>
    </w:pPr>
    <w:rPr>
      <w:rFonts w:ascii="Calibri" w:eastAsia="Times New Roman" w:hAnsi="Calibri" w:cs="Times New Roman"/>
      <w:sz w:val="24"/>
      <w:szCs w:val="24"/>
    </w:rPr>
  </w:style>
  <w:style w:type="paragraph" w:styleId="Header">
    <w:name w:val="header"/>
    <w:basedOn w:val="Normal"/>
    <w:link w:val="HeaderChar"/>
    <w:rsid w:val="00C02796"/>
    <w:pPr>
      <w:tabs>
        <w:tab w:val="center" w:pos="4680"/>
        <w:tab w:val="right" w:pos="9360"/>
      </w:tabs>
    </w:pPr>
    <w:rPr>
      <w:rFonts w:ascii="Times New Roman" w:hAnsi="Times New Roman"/>
      <w:lang w:val="x-none" w:eastAsia="x-none"/>
    </w:rPr>
  </w:style>
  <w:style w:type="character" w:customStyle="1" w:styleId="HeaderChar">
    <w:name w:val="Header Char"/>
    <w:basedOn w:val="DefaultParagraphFont"/>
    <w:link w:val="Header"/>
    <w:rsid w:val="00C02796"/>
    <w:rPr>
      <w:rFonts w:ascii="Times New Roman" w:eastAsia="Times New Roman" w:hAnsi="Times New Roman" w:cs="Times New Roman"/>
      <w:sz w:val="24"/>
      <w:szCs w:val="24"/>
      <w:lang w:val="x-none" w:eastAsia="x-none"/>
    </w:rPr>
  </w:style>
  <w:style w:type="paragraph" w:customStyle="1" w:styleId="TableHeader">
    <w:name w:val="Table Header"/>
    <w:basedOn w:val="Normal"/>
    <w:rsid w:val="00C02796"/>
    <w:pPr>
      <w:spacing w:before="0" w:after="0"/>
      <w:jc w:val="center"/>
    </w:pPr>
    <w:rPr>
      <w:rFonts w:ascii="Arial Narrow" w:hAnsi="Arial Narrow" w:cs="Arial"/>
      <w:b/>
      <w:sz w:val="20"/>
      <w:szCs w:val="20"/>
    </w:rPr>
  </w:style>
  <w:style w:type="paragraph" w:customStyle="1" w:styleId="Tabletext">
    <w:name w:val="Table text"/>
    <w:basedOn w:val="Normal"/>
    <w:rsid w:val="00C02796"/>
    <w:pPr>
      <w:spacing w:before="60" w:after="0"/>
    </w:pPr>
    <w:rPr>
      <w:rFonts w:ascii="Arial Narrow" w:hAnsi="Arial Narrow" w:cs="Arial"/>
      <w:sz w:val="20"/>
      <w:szCs w:val="20"/>
    </w:rPr>
  </w:style>
  <w:style w:type="paragraph" w:styleId="Footer">
    <w:name w:val="footer"/>
    <w:basedOn w:val="Normal"/>
    <w:link w:val="FooterChar"/>
    <w:uiPriority w:val="99"/>
    <w:rsid w:val="00C02796"/>
    <w:pPr>
      <w:tabs>
        <w:tab w:val="center" w:pos="4680"/>
        <w:tab w:val="right" w:pos="9360"/>
      </w:tabs>
    </w:pPr>
    <w:rPr>
      <w:rFonts w:ascii="Times New Roman" w:hAnsi="Times New Roman"/>
      <w:lang w:val="x-none" w:eastAsia="x-none"/>
    </w:rPr>
  </w:style>
  <w:style w:type="character" w:customStyle="1" w:styleId="FooterChar">
    <w:name w:val="Footer Char"/>
    <w:basedOn w:val="DefaultParagraphFont"/>
    <w:link w:val="Footer"/>
    <w:uiPriority w:val="99"/>
    <w:rsid w:val="00C02796"/>
    <w:rPr>
      <w:rFonts w:ascii="Times New Roman" w:eastAsia="Times New Roman" w:hAnsi="Times New Roman" w:cs="Times New Roman"/>
      <w:sz w:val="24"/>
      <w:szCs w:val="24"/>
      <w:lang w:val="x-none" w:eastAsia="x-none"/>
    </w:rPr>
  </w:style>
  <w:style w:type="paragraph" w:styleId="Caption">
    <w:name w:val="caption"/>
    <w:basedOn w:val="Normal"/>
    <w:next w:val="Normal"/>
    <w:qFormat/>
    <w:rsid w:val="009D04D1"/>
    <w:pPr>
      <w:spacing w:after="0"/>
    </w:pPr>
    <w:rPr>
      <w:rFonts w:asciiTheme="minorHAnsi" w:hAnsiTheme="minorHAnsi"/>
      <w:b/>
    </w:rPr>
  </w:style>
  <w:style w:type="paragraph" w:customStyle="1" w:styleId="Guide">
    <w:name w:val="Guide"/>
    <w:basedOn w:val="Normal"/>
    <w:next w:val="Normal"/>
    <w:rsid w:val="00C02796"/>
    <w:rPr>
      <w:i/>
      <w:color w:val="4F6228"/>
    </w:rPr>
  </w:style>
  <w:style w:type="character" w:styleId="CommentReference">
    <w:name w:val="annotation reference"/>
    <w:basedOn w:val="DefaultParagraphFont"/>
    <w:uiPriority w:val="99"/>
    <w:unhideWhenUsed/>
    <w:rsid w:val="00202172"/>
    <w:rPr>
      <w:sz w:val="16"/>
      <w:szCs w:val="16"/>
    </w:rPr>
  </w:style>
  <w:style w:type="paragraph" w:styleId="CommentText">
    <w:name w:val="annotation text"/>
    <w:basedOn w:val="Normal"/>
    <w:link w:val="CommentTextChar"/>
    <w:uiPriority w:val="99"/>
    <w:unhideWhenUsed/>
    <w:rsid w:val="00202172"/>
    <w:rPr>
      <w:sz w:val="20"/>
      <w:szCs w:val="20"/>
    </w:rPr>
  </w:style>
  <w:style w:type="character" w:customStyle="1" w:styleId="CommentTextChar">
    <w:name w:val="Comment Text Char"/>
    <w:basedOn w:val="DefaultParagraphFont"/>
    <w:link w:val="CommentText"/>
    <w:uiPriority w:val="99"/>
    <w:rsid w:val="0020217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2172"/>
    <w:rPr>
      <w:b/>
      <w:bCs/>
    </w:rPr>
  </w:style>
  <w:style w:type="character" w:customStyle="1" w:styleId="CommentSubjectChar">
    <w:name w:val="Comment Subject Char"/>
    <w:basedOn w:val="CommentTextChar"/>
    <w:link w:val="CommentSubject"/>
    <w:uiPriority w:val="99"/>
    <w:semiHidden/>
    <w:rsid w:val="0020217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0217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72"/>
    <w:rPr>
      <w:rFonts w:ascii="Segoe UI" w:eastAsia="Times New Roman" w:hAnsi="Segoe UI" w:cs="Segoe UI"/>
      <w:sz w:val="18"/>
      <w:szCs w:val="18"/>
    </w:rPr>
  </w:style>
  <w:style w:type="paragraph" w:styleId="ListParagraph">
    <w:name w:val="List Paragraph"/>
    <w:basedOn w:val="Normal"/>
    <w:uiPriority w:val="34"/>
    <w:qFormat/>
    <w:rsid w:val="00B85AAB"/>
    <w:pPr>
      <w:ind w:left="720"/>
      <w:contextualSpacing/>
    </w:pPr>
  </w:style>
  <w:style w:type="table" w:styleId="TableGrid">
    <w:name w:val="Table Grid"/>
    <w:basedOn w:val="TableNormal"/>
    <w:rsid w:val="00DD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B66B9"/>
    <w:pPr>
      <w:numPr>
        <w:numId w:val="25"/>
      </w:numPr>
    </w:pPr>
  </w:style>
  <w:style w:type="table" w:styleId="GridTable6Colorful-Accent6">
    <w:name w:val="Grid Table 6 Colorful Accent 6"/>
    <w:basedOn w:val="TableNormal"/>
    <w:uiPriority w:val="51"/>
    <w:rsid w:val="00B64A49"/>
    <w:pPr>
      <w:spacing w:after="0" w:line="240" w:lineRule="auto"/>
    </w:pPr>
    <w:rPr>
      <w:rFonts w:ascii="Calibri" w:eastAsia="Calibri" w:hAnsi="Calibri" w:cs="Cordia New"/>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Revision">
    <w:name w:val="Revision"/>
    <w:hidden/>
    <w:uiPriority w:val="99"/>
    <w:semiHidden/>
    <w:rsid w:val="00A27FBA"/>
    <w:pPr>
      <w:spacing w:after="0" w:line="240" w:lineRule="auto"/>
    </w:pPr>
    <w:rPr>
      <w:rFonts w:ascii="Calibri" w:eastAsia="Times New Roman" w:hAnsi="Calibri" w:cs="Times New Roman"/>
      <w:sz w:val="24"/>
      <w:szCs w:val="24"/>
    </w:rPr>
  </w:style>
  <w:style w:type="character" w:styleId="PlaceholderText">
    <w:name w:val="Placeholder Text"/>
    <w:basedOn w:val="DefaultParagraphFont"/>
    <w:uiPriority w:val="99"/>
    <w:semiHidden/>
    <w:rsid w:val="003833AA"/>
    <w:rPr>
      <w:color w:val="808080"/>
    </w:rPr>
  </w:style>
  <w:style w:type="character" w:styleId="Hyperlink">
    <w:name w:val="Hyperlink"/>
    <w:rsid w:val="00B057AF"/>
    <w:rPr>
      <w:color w:val="0000FF"/>
      <w:u w:val="single"/>
    </w:rPr>
  </w:style>
  <w:style w:type="paragraph" w:styleId="FootnoteText">
    <w:name w:val="footnote text"/>
    <w:basedOn w:val="Normal"/>
    <w:link w:val="FootnoteTextChar"/>
    <w:uiPriority w:val="99"/>
    <w:semiHidden/>
    <w:rsid w:val="00B057AF"/>
    <w:rPr>
      <w:sz w:val="20"/>
      <w:szCs w:val="20"/>
    </w:rPr>
  </w:style>
  <w:style w:type="character" w:customStyle="1" w:styleId="FootnoteTextChar">
    <w:name w:val="Footnote Text Char"/>
    <w:basedOn w:val="DefaultParagraphFont"/>
    <w:link w:val="FootnoteText"/>
    <w:uiPriority w:val="99"/>
    <w:semiHidden/>
    <w:rsid w:val="00B057AF"/>
    <w:rPr>
      <w:rFonts w:ascii="Calibri" w:eastAsia="Times New Roman" w:hAnsi="Calibri" w:cs="Times New Roman"/>
      <w:sz w:val="20"/>
      <w:szCs w:val="20"/>
    </w:rPr>
  </w:style>
  <w:style w:type="character" w:styleId="FootnoteReference">
    <w:name w:val="footnote reference"/>
    <w:uiPriority w:val="99"/>
    <w:semiHidden/>
    <w:rsid w:val="00B057AF"/>
    <w:rPr>
      <w:vertAlign w:val="superscript"/>
    </w:rPr>
  </w:style>
  <w:style w:type="character" w:styleId="UnresolvedMention">
    <w:name w:val="Unresolved Mention"/>
    <w:basedOn w:val="DefaultParagraphFont"/>
    <w:uiPriority w:val="99"/>
    <w:semiHidden/>
    <w:unhideWhenUsed/>
    <w:rsid w:val="0073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8656">
      <w:bodyDiv w:val="1"/>
      <w:marLeft w:val="0"/>
      <w:marRight w:val="0"/>
      <w:marTop w:val="0"/>
      <w:marBottom w:val="0"/>
      <w:divBdr>
        <w:top w:val="none" w:sz="0" w:space="0" w:color="auto"/>
        <w:left w:val="none" w:sz="0" w:space="0" w:color="auto"/>
        <w:bottom w:val="none" w:sz="0" w:space="0" w:color="auto"/>
        <w:right w:val="none" w:sz="0" w:space="0" w:color="auto"/>
      </w:divBdr>
    </w:div>
    <w:div w:id="653996918">
      <w:bodyDiv w:val="1"/>
      <w:marLeft w:val="0"/>
      <w:marRight w:val="0"/>
      <w:marTop w:val="0"/>
      <w:marBottom w:val="0"/>
      <w:divBdr>
        <w:top w:val="none" w:sz="0" w:space="0" w:color="auto"/>
        <w:left w:val="none" w:sz="0" w:space="0" w:color="auto"/>
        <w:bottom w:val="none" w:sz="0" w:space="0" w:color="auto"/>
        <w:right w:val="none" w:sz="0" w:space="0" w:color="auto"/>
      </w:divBdr>
    </w:div>
    <w:div w:id="10056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sites/default/files/resource/CMA2018_03a0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25103909E14A05ACB84DE57E0C9CF9"/>
        <w:category>
          <w:name w:val="General"/>
          <w:gallery w:val="placeholder"/>
        </w:category>
        <w:types>
          <w:type w:val="bbPlcHdr"/>
        </w:types>
        <w:behaviors>
          <w:behavior w:val="content"/>
        </w:behaviors>
        <w:guid w:val="{687C83EC-D990-49C3-96D0-247247F74373}"/>
      </w:docPartPr>
      <w:docPartBody>
        <w:p w:rsidR="001624A3" w:rsidRDefault="00E80B15">
          <w:r w:rsidRPr="00BE5C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15"/>
    <w:rsid w:val="001624A3"/>
    <w:rsid w:val="00C56363"/>
    <w:rsid w:val="00E8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B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B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2020-02-14T11:46:48+00:00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3FCD-9663-47CB-B867-FD58E47B0A49}">
  <ds:schemaRefs>
    <ds:schemaRef ds:uri="http://schemas.microsoft.com/sharepoint/v3/contenttype/forms"/>
  </ds:schemaRefs>
</ds:datastoreItem>
</file>

<file path=customXml/itemProps2.xml><?xml version="1.0" encoding="utf-8"?>
<ds:datastoreItem xmlns:ds="http://schemas.openxmlformats.org/officeDocument/2006/customXml" ds:itemID="{E99901D1-D2F5-4434-8686-2D6E7BE3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B7501-66FA-44C6-B3F3-EAD691A4EC12}">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7d8dd676-26ca-4e08-b90f-b4e0026a58ac"/>
    <ds:schemaRef ds:uri="http://schemas.microsoft.com/sharepoint/v3"/>
    <ds:schemaRef ds:uri="848123af-147b-409f-8d37-671fe761ca1d"/>
    <ds:schemaRef ds:uri="http://purl.org/dc/terms/"/>
    <ds:schemaRef ds:uri="http://schemas.microsoft.com/sharepoint/v3/fields"/>
    <ds:schemaRef ds:uri="4ffa91fb-a0ff-4ac5-b2db-65c790d184a4"/>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0977BA-25A6-4FB1-AD25-FADB06332439}">
  <ds:schemaRefs>
    <ds:schemaRef ds:uri="Microsoft.SharePoint.Taxonomy.ContentTypeSync"/>
  </ds:schemaRefs>
</ds:datastoreItem>
</file>

<file path=customXml/itemProps5.xml><?xml version="1.0" encoding="utf-8"?>
<ds:datastoreItem xmlns:ds="http://schemas.openxmlformats.org/officeDocument/2006/customXml" ds:itemID="{1133D7FF-CF99-4BC2-B39F-B524F2FF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11</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Archiving System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Archiving System -</dc:title>
  <dc:subject/>
  <dc:creator>Alexander Lataille</dc:creator>
  <cp:keywords/>
  <dc:description/>
  <cp:lastModifiedBy>Kerry Fountain</cp:lastModifiedBy>
  <cp:revision>60</cp:revision>
  <cp:lastPrinted>2017-12-20T12:33:00Z</cp:lastPrinted>
  <dcterms:created xsi:type="dcterms:W3CDTF">2018-07-16T18:05:00Z</dcterms:created>
  <dcterms:modified xsi:type="dcterms:W3CDTF">2020-11-11T14:56:00Z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