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A3" w:rsidRDefault="00C33DA3">
      <w:pPr>
        <w:autoSpaceDE w:val="0"/>
        <w:autoSpaceDN w:val="0"/>
        <w:adjustRightInd w:val="0"/>
        <w:rPr>
          <w:rFonts w:ascii="Arial,Bold" w:hAnsi="Arial,Bold"/>
          <w:b/>
          <w:sz w:val="22"/>
          <w:lang w:val="es-ES_tradnl"/>
        </w:rPr>
      </w:pPr>
    </w:p>
    <w:p w:rsidR="00C33DA3" w:rsidRDefault="00C33DA3">
      <w:pPr>
        <w:autoSpaceDE w:val="0"/>
        <w:autoSpaceDN w:val="0"/>
        <w:adjustRightInd w:val="0"/>
        <w:rPr>
          <w:rFonts w:ascii="Arial" w:hAnsi="Arial"/>
          <w:lang w:val="es-ES_tradnl"/>
        </w:rPr>
      </w:pPr>
      <w:r>
        <w:rPr>
          <w:rFonts w:ascii="Arial,Bold" w:hAnsi="Arial,Bold"/>
          <w:b/>
          <w:sz w:val="22"/>
          <w:lang w:val="es-ES_tradnl"/>
        </w:rPr>
        <w:t>Descripción general de este módulo</w:t>
      </w:r>
      <w:r>
        <w:rPr>
          <w:sz w:val="22"/>
          <w:lang w:val="es-ES_tradnl"/>
        </w:rPr>
        <w:t>:</w:t>
      </w:r>
      <w:r>
        <w:rPr>
          <w:rFonts w:ascii="Arial" w:hAnsi="Arial"/>
          <w:sz w:val="22"/>
          <w:lang w:val="es-ES_tradnl"/>
        </w:rPr>
        <w:t xml:space="preserve"> La siguiente tabla resume el contenido y los métodos de enseñanza de este módulo. Es para su propia referencia. No trate este punto con los asistentes.</w:t>
      </w:r>
    </w:p>
    <w:p w:rsidR="00C33DA3" w:rsidRDefault="00C33DA3">
      <w:pPr>
        <w:autoSpaceDE w:val="0"/>
        <w:autoSpaceDN w:val="0"/>
        <w:adjustRightInd w:val="0"/>
        <w:rPr>
          <w:rFonts w:ascii="Arial,Bold" w:hAnsi="Arial,Bold"/>
          <w:b/>
          <w:sz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61"/>
        <w:gridCol w:w="5195"/>
      </w:tblGrid>
      <w:tr w:rsidR="00C33DA3">
        <w:tc>
          <w:tcPr>
            <w:tcW w:w="8856" w:type="dxa"/>
            <w:gridSpan w:val="2"/>
            <w:shd w:val="clear" w:color="auto" w:fill="CCCCCC"/>
          </w:tcPr>
          <w:p w:rsidR="00C33DA3" w:rsidRDefault="00252018">
            <w:pPr>
              <w:autoSpaceDE w:val="0"/>
              <w:autoSpaceDN w:val="0"/>
              <w:adjustRightInd w:val="0"/>
              <w:rPr>
                <w:rFonts w:ascii="Arial,Bold" w:hAnsi="Arial,Bold"/>
                <w:b/>
                <w:sz w:val="22"/>
                <w:lang w:val="es-ES_tradnl"/>
              </w:rPr>
            </w:pPr>
            <w:r>
              <w:rPr>
                <w:rFonts w:ascii="Arial,Bold" w:hAnsi="Arial,Bold"/>
                <w:b/>
                <w:sz w:val="22"/>
                <w:lang w:val="es-ES_tradnl"/>
              </w:rPr>
              <w:t xml:space="preserve">Módulo 2: Pruebas </w:t>
            </w:r>
            <w:r w:rsidR="00485E19">
              <w:rPr>
                <w:rFonts w:ascii="Arial,Bold" w:hAnsi="Arial,Bold"/>
                <w:b/>
                <w:sz w:val="22"/>
                <w:lang w:val="es-ES_tradnl"/>
              </w:rPr>
              <w:t>para</w:t>
            </w:r>
            <w:r w:rsidR="00C33DA3">
              <w:rPr>
                <w:rFonts w:ascii="Arial,Bold" w:hAnsi="Arial,Bold"/>
                <w:b/>
                <w:sz w:val="22"/>
                <w:lang w:val="es-ES_tradnl"/>
              </w:rPr>
              <w:t xml:space="preserve"> pintura a base de plomo </w:t>
            </w:r>
            <w:r w:rsidR="00C33DA3">
              <w:rPr>
                <w:rFonts w:ascii="Arial,Bold" w:hAnsi="Arial,Bold"/>
                <w:b/>
                <w:sz w:val="22"/>
                <w:lang w:val="es-ES_tradnl"/>
              </w:rPr>
              <w:tab/>
              <w:t xml:space="preserve">                            35 minutos</w:t>
            </w:r>
          </w:p>
        </w:tc>
      </w:tr>
      <w:tr w:rsidR="00C33DA3">
        <w:tc>
          <w:tcPr>
            <w:tcW w:w="3661" w:type="dxa"/>
          </w:tcPr>
          <w:p w:rsidR="00C33DA3" w:rsidRDefault="00485E19">
            <w:pPr>
              <w:numPr>
                <w:ilvl w:val="0"/>
                <w:numId w:val="8"/>
              </w:numPr>
              <w:autoSpaceDE w:val="0"/>
              <w:autoSpaceDN w:val="0"/>
              <w:adjustRightInd w:val="0"/>
              <w:rPr>
                <w:rFonts w:ascii="Arial" w:hAnsi="Arial"/>
                <w:sz w:val="22"/>
                <w:lang w:val="es-ES_tradnl"/>
              </w:rPr>
            </w:pPr>
            <w:r>
              <w:rPr>
                <w:rFonts w:ascii="Arial" w:hAnsi="Arial"/>
                <w:sz w:val="22"/>
                <w:lang w:val="es-ES_tradnl"/>
              </w:rPr>
              <w:t>2-1: Módulo 2: Pruebas para</w:t>
            </w:r>
            <w:r w:rsidR="00C33DA3">
              <w:rPr>
                <w:rFonts w:ascii="Arial" w:hAnsi="Arial"/>
                <w:sz w:val="22"/>
                <w:lang w:val="es-ES_tradnl"/>
              </w:rPr>
              <w:t xml:space="preserve"> pintura a base de plomo </w:t>
            </w:r>
          </w:p>
          <w:p w:rsidR="00C33DA3" w:rsidRDefault="00C33DA3">
            <w:pPr>
              <w:numPr>
                <w:ilvl w:val="0"/>
                <w:numId w:val="8"/>
              </w:numPr>
              <w:autoSpaceDE w:val="0"/>
              <w:autoSpaceDN w:val="0"/>
              <w:adjustRightInd w:val="0"/>
              <w:rPr>
                <w:rFonts w:ascii="Arial" w:hAnsi="Arial"/>
                <w:sz w:val="22"/>
                <w:lang w:val="es-ES_tradnl"/>
              </w:rPr>
            </w:pPr>
            <w:r>
              <w:rPr>
                <w:rFonts w:ascii="Arial" w:hAnsi="Arial"/>
                <w:sz w:val="22"/>
                <w:lang w:val="es-ES_tradnl"/>
              </w:rPr>
              <w:t>2-2: Cómo probar si hay pintura a base de plomo</w:t>
            </w:r>
          </w:p>
          <w:p w:rsidR="00C33DA3" w:rsidRDefault="00C33DA3">
            <w:pPr>
              <w:numPr>
                <w:ilvl w:val="0"/>
                <w:numId w:val="8"/>
              </w:numPr>
              <w:autoSpaceDE w:val="0"/>
              <w:autoSpaceDN w:val="0"/>
              <w:adjustRightInd w:val="0"/>
              <w:rPr>
                <w:rFonts w:ascii="Arial" w:hAnsi="Arial"/>
                <w:sz w:val="22"/>
                <w:lang w:val="es-ES_tradnl"/>
              </w:rPr>
            </w:pPr>
            <w:r>
              <w:rPr>
                <w:rFonts w:ascii="Arial" w:hAnsi="Arial"/>
                <w:sz w:val="22"/>
                <w:lang w:val="es-ES_tradnl"/>
              </w:rPr>
              <w:t>2-3: Uso de los kits de prueba reconocidos por la EPA para verificar la presencia de pintura a base de plomo</w:t>
            </w:r>
          </w:p>
          <w:p w:rsidR="00C33DA3" w:rsidRDefault="00C33DA3">
            <w:pPr>
              <w:numPr>
                <w:ilvl w:val="0"/>
                <w:numId w:val="8"/>
              </w:numPr>
              <w:autoSpaceDE w:val="0"/>
              <w:autoSpaceDN w:val="0"/>
              <w:adjustRightInd w:val="0"/>
              <w:rPr>
                <w:rFonts w:ascii="Arial,Bold" w:hAnsi="Arial,Bold"/>
                <w:b/>
                <w:sz w:val="22"/>
                <w:lang w:val="es-ES_tradnl"/>
              </w:rPr>
            </w:pPr>
            <w:r>
              <w:rPr>
                <w:rFonts w:ascii="Arial" w:hAnsi="Arial"/>
                <w:sz w:val="22"/>
                <w:lang w:val="es-ES_tradnl"/>
              </w:rPr>
              <w:t>2-4: Método de recogida de muestras de cáscaras de pintura</w:t>
            </w:r>
          </w:p>
          <w:p w:rsidR="00C33DA3" w:rsidRDefault="00C33DA3">
            <w:pPr>
              <w:numPr>
                <w:ilvl w:val="0"/>
                <w:numId w:val="8"/>
              </w:numPr>
              <w:autoSpaceDE w:val="0"/>
              <w:autoSpaceDN w:val="0"/>
              <w:adjustRightInd w:val="0"/>
              <w:rPr>
                <w:rFonts w:ascii="Arial,Bold" w:hAnsi="Arial,Bold"/>
                <w:b/>
                <w:sz w:val="22"/>
                <w:lang w:val="es-ES_tradnl"/>
              </w:rPr>
            </w:pPr>
            <w:r>
              <w:rPr>
                <w:rFonts w:ascii="Arial" w:hAnsi="Arial"/>
                <w:sz w:val="22"/>
                <w:lang w:val="es-ES_tradnl"/>
              </w:rPr>
              <w:t>2-5: Pasos para obtener muestras de cáscaras de pintura</w:t>
            </w:r>
          </w:p>
          <w:p w:rsidR="00C33DA3" w:rsidRDefault="00C33DA3">
            <w:pPr>
              <w:numPr>
                <w:ilvl w:val="0"/>
                <w:numId w:val="8"/>
              </w:numPr>
              <w:autoSpaceDE w:val="0"/>
              <w:autoSpaceDN w:val="0"/>
              <w:adjustRightInd w:val="0"/>
              <w:rPr>
                <w:rFonts w:ascii="Arial,Bold" w:hAnsi="Arial,Bold"/>
                <w:b/>
                <w:sz w:val="22"/>
                <w:lang w:val="es-ES_tradnl"/>
              </w:rPr>
            </w:pPr>
            <w:r>
              <w:rPr>
                <w:rFonts w:ascii="Arial" w:hAnsi="Arial"/>
                <w:sz w:val="22"/>
                <w:lang w:val="es-ES_tradnl"/>
              </w:rPr>
              <w:t>2-6: Ejercicio práctico del kit de pruebas (conjunto de destrezas N° 1)</w:t>
            </w:r>
          </w:p>
          <w:p w:rsidR="00C33DA3" w:rsidRDefault="00C33DA3">
            <w:pPr>
              <w:numPr>
                <w:ilvl w:val="0"/>
                <w:numId w:val="8"/>
              </w:numPr>
              <w:autoSpaceDE w:val="0"/>
              <w:autoSpaceDN w:val="0"/>
              <w:adjustRightInd w:val="0"/>
              <w:rPr>
                <w:rFonts w:ascii="Arial,Bold" w:hAnsi="Arial,Bold"/>
                <w:b/>
                <w:sz w:val="22"/>
                <w:lang w:val="es-ES_tradnl"/>
              </w:rPr>
            </w:pPr>
            <w:r>
              <w:rPr>
                <w:rFonts w:ascii="Arial" w:hAnsi="Arial"/>
                <w:sz w:val="22"/>
                <w:lang w:val="es-ES_tradnl"/>
              </w:rPr>
              <w:t>2-7: Ejercicio práctico de recogida de muestras de cáscaras de pintura</w:t>
            </w:r>
          </w:p>
        </w:tc>
        <w:tc>
          <w:tcPr>
            <w:tcW w:w="5195" w:type="dxa"/>
          </w:tcPr>
          <w:p w:rsidR="00C33DA3" w:rsidRDefault="00C33DA3">
            <w:pPr>
              <w:autoSpaceDE w:val="0"/>
              <w:autoSpaceDN w:val="0"/>
              <w:adjustRightInd w:val="0"/>
              <w:rPr>
                <w:rFonts w:ascii="Arial" w:hAnsi="Arial"/>
                <w:lang w:val="es-ES_tradnl"/>
              </w:rPr>
            </w:pPr>
            <w:r w:rsidRPr="00996CC1">
              <w:rPr>
                <w:rFonts w:ascii="Arial" w:hAnsi="Arial"/>
                <w:b/>
                <w:sz w:val="22"/>
                <w:lang w:val="es-ES_tradnl"/>
              </w:rPr>
              <w:t>Mensaje clave:</w:t>
            </w:r>
            <w:r>
              <w:rPr>
                <w:rFonts w:ascii="Arial" w:hAnsi="Arial"/>
                <w:sz w:val="22"/>
                <w:lang w:val="es-ES_tradnl"/>
              </w:rPr>
              <w:t xml:space="preserve"> Los kits de prueba reconocidos por la EPA pueden ser usados por los renovadores certificados para comprobar </w:t>
            </w:r>
            <w:r w:rsidR="00EC320A">
              <w:rPr>
                <w:rFonts w:ascii="Arial" w:hAnsi="Arial"/>
                <w:sz w:val="22"/>
                <w:lang w:val="es-ES_tradnl"/>
              </w:rPr>
              <w:t>si hay</w:t>
            </w:r>
            <w:r>
              <w:rPr>
                <w:rFonts w:ascii="Arial" w:hAnsi="Arial"/>
                <w:sz w:val="22"/>
                <w:lang w:val="es-ES_tradnl"/>
              </w:rPr>
              <w:t xml:space="preserve"> pintura a base de plomo. Como alternativa, los renovadores certificados pueden enviar una muestra de cáscaras de pintura a un laboratorio reconocido </w:t>
            </w:r>
            <w:r w:rsidR="00EC320A">
              <w:rPr>
                <w:rFonts w:ascii="Arial" w:hAnsi="Arial"/>
                <w:sz w:val="22"/>
                <w:lang w:val="es-ES_tradnl"/>
              </w:rPr>
              <w:t>por el</w:t>
            </w:r>
            <w:r>
              <w:rPr>
                <w:rFonts w:ascii="Arial" w:hAnsi="Arial"/>
                <w:sz w:val="22"/>
                <w:lang w:val="es-ES_tradnl"/>
              </w:rPr>
              <w:t xml:space="preserve"> NLLAP para el análisis de plomo.</w:t>
            </w:r>
          </w:p>
          <w:p w:rsidR="00C33DA3" w:rsidRDefault="00C33DA3">
            <w:pPr>
              <w:autoSpaceDE w:val="0"/>
              <w:autoSpaceDN w:val="0"/>
              <w:adjustRightInd w:val="0"/>
              <w:rPr>
                <w:rFonts w:ascii="Arial" w:hAnsi="Arial"/>
                <w:sz w:val="22"/>
                <w:lang w:val="es-ES_tradnl"/>
              </w:rPr>
            </w:pPr>
          </w:p>
          <w:p w:rsidR="00C33DA3" w:rsidRDefault="00C33DA3">
            <w:pPr>
              <w:autoSpaceDE w:val="0"/>
              <w:autoSpaceDN w:val="0"/>
              <w:adjustRightInd w:val="0"/>
              <w:rPr>
                <w:rFonts w:ascii="Arial" w:hAnsi="Arial"/>
                <w:sz w:val="22"/>
                <w:lang w:val="es-ES_tradnl"/>
              </w:rPr>
            </w:pPr>
            <w:r>
              <w:rPr>
                <w:rFonts w:ascii="Arial" w:hAnsi="Arial"/>
                <w:sz w:val="22"/>
                <w:lang w:val="es-ES_tradnl"/>
              </w:rPr>
              <w:t>Charla: (10 minutos)</w:t>
            </w:r>
          </w:p>
          <w:p w:rsidR="00C33DA3" w:rsidRDefault="00C33DA3">
            <w:pPr>
              <w:autoSpaceDE w:val="0"/>
              <w:autoSpaceDN w:val="0"/>
              <w:adjustRightInd w:val="0"/>
              <w:rPr>
                <w:rFonts w:ascii="Arial" w:hAnsi="Arial"/>
                <w:b/>
                <w:bCs/>
                <w:sz w:val="22"/>
                <w:lang w:val="es-ES_tradnl"/>
              </w:rPr>
            </w:pPr>
            <w:r>
              <w:rPr>
                <w:rFonts w:ascii="Arial" w:hAnsi="Arial"/>
                <w:sz w:val="22"/>
                <w:lang w:val="es-ES_tradnl"/>
              </w:rPr>
              <w:t xml:space="preserve">Ejercicio: (25 minutos). </w:t>
            </w:r>
            <w:bookmarkStart w:id="0" w:name="OLE_LINK1"/>
            <w:bookmarkStart w:id="1" w:name="OLE_LINK3"/>
            <w:bookmarkStart w:id="2" w:name="OLE_LINK7"/>
            <w:bookmarkStart w:id="3" w:name="OLE_LINK8"/>
            <w:r>
              <w:rPr>
                <w:rFonts w:ascii="Arial" w:hAnsi="Arial"/>
                <w:sz w:val="22"/>
                <w:lang w:val="es-ES_tradnl"/>
              </w:rPr>
              <w:t xml:space="preserve">Kits de pruebas y recogida de cáscaras de pintura - </w:t>
            </w:r>
            <w:r w:rsidR="00EC320A">
              <w:rPr>
                <w:rFonts w:ascii="Arial" w:hAnsi="Arial"/>
                <w:sz w:val="22"/>
                <w:lang w:val="es-ES_tradnl"/>
              </w:rPr>
              <w:t>l</w:t>
            </w:r>
            <w:r>
              <w:rPr>
                <w:rFonts w:ascii="Arial" w:hAnsi="Arial"/>
                <w:sz w:val="22"/>
                <w:lang w:val="es-ES_tradnl"/>
              </w:rPr>
              <w:t xml:space="preserve">os participantes aprenderán cuándo y cómo implementar formas de comprobar si hay pintura a base de plomo. </w:t>
            </w:r>
            <w:r>
              <w:rPr>
                <w:rFonts w:ascii="Arial" w:hAnsi="Arial"/>
                <w:b/>
                <w:bCs/>
                <w:sz w:val="22"/>
                <w:lang w:val="es-ES_tradnl"/>
              </w:rPr>
              <w:t xml:space="preserve">Vea el conjunto de destrezas N° 1. </w:t>
            </w:r>
          </w:p>
          <w:p w:rsidR="00C33DA3" w:rsidRDefault="00C33DA3">
            <w:pPr>
              <w:autoSpaceDE w:val="0"/>
              <w:autoSpaceDN w:val="0"/>
              <w:adjustRightInd w:val="0"/>
              <w:rPr>
                <w:rFonts w:ascii="Arial,Bold" w:hAnsi="Arial,Bold"/>
                <w:b/>
                <w:sz w:val="22"/>
                <w:lang w:val="es-ES_tradnl"/>
              </w:rPr>
            </w:pPr>
            <w:r>
              <w:rPr>
                <w:rFonts w:ascii="Arial" w:hAnsi="Arial"/>
                <w:sz w:val="22"/>
                <w:lang w:val="es-ES_tradnl"/>
              </w:rPr>
              <w:t>Preparación para este módulo: Revise los materiales por adelantado para familiarizarse con el conjunto de destrezas N° 1.</w:t>
            </w:r>
            <w:bookmarkEnd w:id="0"/>
            <w:bookmarkEnd w:id="1"/>
            <w:bookmarkEnd w:id="2"/>
            <w:bookmarkEnd w:id="3"/>
          </w:p>
        </w:tc>
      </w:tr>
    </w:tbl>
    <w:p w:rsidR="00C33DA3" w:rsidRDefault="00C33DA3">
      <w:pPr>
        <w:autoSpaceDE w:val="0"/>
        <w:autoSpaceDN w:val="0"/>
        <w:adjustRightInd w:val="0"/>
        <w:rPr>
          <w:rFonts w:ascii="Arial,Bold" w:hAnsi="Arial,Bold"/>
          <w:b/>
          <w:lang w:val="es-ES_tradnl"/>
        </w:rPr>
      </w:pPr>
    </w:p>
    <w:p w:rsidR="00C33DA3" w:rsidRDefault="00C33DA3">
      <w:pPr>
        <w:autoSpaceDE w:val="0"/>
        <w:autoSpaceDN w:val="0"/>
        <w:adjustRightInd w:val="0"/>
        <w:rPr>
          <w:rFonts w:ascii="Arial" w:hAnsi="Arial"/>
          <w:lang w:val="es-ES_tradnl"/>
        </w:rPr>
      </w:pPr>
      <w:r>
        <w:rPr>
          <w:rFonts w:ascii="Arial,Bold" w:hAnsi="Arial,Bold"/>
          <w:b/>
          <w:lang w:val="es-ES_tradnl"/>
        </w:rPr>
        <w:t xml:space="preserve">Diapositiva 2-1: </w:t>
      </w:r>
      <w:r w:rsidR="00252018">
        <w:rPr>
          <w:rFonts w:ascii="Arial" w:hAnsi="Arial"/>
          <w:b/>
          <w:lang w:val="es-ES_tradnl"/>
        </w:rPr>
        <w:t xml:space="preserve">Módulo 2: Pruebas </w:t>
      </w:r>
      <w:r w:rsidR="00485E19">
        <w:rPr>
          <w:rFonts w:ascii="Arial" w:hAnsi="Arial"/>
          <w:b/>
          <w:lang w:val="es-ES_tradnl"/>
        </w:rPr>
        <w:t>para</w:t>
      </w:r>
      <w:r>
        <w:rPr>
          <w:rFonts w:ascii="Arial" w:hAnsi="Arial"/>
          <w:b/>
          <w:lang w:val="es-ES_tradnl"/>
        </w:rPr>
        <w:t xml:space="preserve"> pintura a base de plomo </w:t>
      </w:r>
    </w:p>
    <w:p w:rsidR="00C33DA3" w:rsidRDefault="00C33DA3">
      <w:pPr>
        <w:autoSpaceDE w:val="0"/>
        <w:autoSpaceDN w:val="0"/>
        <w:adjustRightInd w:val="0"/>
        <w:rPr>
          <w:rFonts w:ascii="WPTypographicSymbols" w:hAnsi="WPTypographicSymbols"/>
          <w:sz w:val="22"/>
          <w:lang w:val="es-ES_tradnl"/>
        </w:rPr>
      </w:pPr>
    </w:p>
    <w:p w:rsidR="00C33DA3" w:rsidRDefault="00C33DA3">
      <w:pPr>
        <w:numPr>
          <w:ilvl w:val="0"/>
          <w:numId w:val="1"/>
        </w:numPr>
        <w:autoSpaceDE w:val="0"/>
        <w:autoSpaceDN w:val="0"/>
        <w:adjustRightInd w:val="0"/>
        <w:rPr>
          <w:rFonts w:ascii="Arial" w:hAnsi="Arial"/>
          <w:lang w:val="es-ES_tradnl"/>
        </w:rPr>
      </w:pPr>
      <w:r>
        <w:rPr>
          <w:rFonts w:ascii="Arial" w:hAnsi="Arial"/>
          <w:sz w:val="22"/>
          <w:lang w:val="es-ES_tradnl"/>
        </w:rPr>
        <w:t>El propósito de este módulo es enseñar a los alumnos dónde y cuándo usar kits de prueba reconocidos por la EPA o</w:t>
      </w:r>
      <w:r w:rsidR="00EC320A">
        <w:rPr>
          <w:rFonts w:ascii="Arial" w:hAnsi="Arial"/>
          <w:sz w:val="22"/>
          <w:lang w:val="es-ES_tradnl"/>
        </w:rPr>
        <w:t>,</w:t>
      </w:r>
      <w:r>
        <w:rPr>
          <w:rFonts w:ascii="Arial" w:hAnsi="Arial"/>
          <w:sz w:val="22"/>
          <w:lang w:val="es-ES_tradnl"/>
        </w:rPr>
        <w:t xml:space="preserve"> como alternativa, recoger una muestra de cáscaras de pintura para el análisis de plomo a fin de determinar si la pintura a base de plomo afectará el trabajo de renovación. El módulo también proporciona un ejercicio práctico para seguir las instrucciones del fabricante para algunos de los kits de prueba reconocidos por la EPA disponibles en la actualidad así como los procedimientos para recoger una muestra de cáscaras de pintura. </w:t>
      </w:r>
    </w:p>
    <w:p w:rsidR="00C33DA3" w:rsidRDefault="00C33DA3">
      <w:pPr>
        <w:autoSpaceDE w:val="0"/>
        <w:autoSpaceDN w:val="0"/>
        <w:adjustRightInd w:val="0"/>
        <w:rPr>
          <w:rFonts w:ascii="WPTypographicSymbols" w:hAnsi="WPTypographicSymbols"/>
          <w:sz w:val="22"/>
          <w:lang w:val="es-ES_tradnl"/>
        </w:rPr>
      </w:pPr>
    </w:p>
    <w:p w:rsidR="00C33DA3" w:rsidRDefault="00C33DA3">
      <w:pPr>
        <w:numPr>
          <w:ilvl w:val="0"/>
          <w:numId w:val="1"/>
        </w:numPr>
        <w:autoSpaceDE w:val="0"/>
        <w:autoSpaceDN w:val="0"/>
        <w:adjustRightInd w:val="0"/>
        <w:rPr>
          <w:rFonts w:ascii="Arial" w:hAnsi="Arial"/>
          <w:sz w:val="22"/>
          <w:lang w:val="es-ES_tradnl"/>
        </w:rPr>
      </w:pPr>
      <w:r>
        <w:rPr>
          <w:rFonts w:ascii="Arial" w:hAnsi="Arial"/>
          <w:sz w:val="22"/>
          <w:lang w:val="es-ES_tradnl"/>
        </w:rPr>
        <w:t>Anuncie el módulo y pase rápidamente a la siguiente diapositiva.</w:t>
      </w:r>
    </w:p>
    <w:p w:rsidR="00C33DA3" w:rsidRDefault="00C33DA3">
      <w:pPr>
        <w:autoSpaceDE w:val="0"/>
        <w:autoSpaceDN w:val="0"/>
        <w:adjustRightInd w:val="0"/>
        <w:rPr>
          <w:rFonts w:ascii="Arial,Bold" w:hAnsi="Arial,Bold"/>
          <w:b/>
          <w:sz w:val="22"/>
          <w:lang w:val="es-ES_tradnl"/>
        </w:rPr>
      </w:pPr>
    </w:p>
    <w:p w:rsidR="00C33DA3" w:rsidRDefault="00C33DA3">
      <w:pPr>
        <w:autoSpaceDE w:val="0"/>
        <w:autoSpaceDN w:val="0"/>
        <w:adjustRightInd w:val="0"/>
        <w:rPr>
          <w:rFonts w:ascii="Arial,Bold" w:hAnsi="Arial,Bold"/>
          <w:b/>
          <w:sz w:val="22"/>
          <w:lang w:val="es-ES_tradnl"/>
        </w:rPr>
      </w:pPr>
    </w:p>
    <w:p w:rsidR="00C33DA3" w:rsidRDefault="00C33DA3">
      <w:pPr>
        <w:autoSpaceDE w:val="0"/>
        <w:autoSpaceDN w:val="0"/>
        <w:adjustRightInd w:val="0"/>
        <w:rPr>
          <w:rFonts w:ascii="Arial" w:hAnsi="Arial"/>
          <w:sz w:val="22"/>
          <w:lang w:val="es-ES_tradnl"/>
        </w:rPr>
      </w:pPr>
    </w:p>
    <w:p w:rsidR="00C33DA3" w:rsidRDefault="00C33DA3">
      <w:pPr>
        <w:autoSpaceDE w:val="0"/>
        <w:autoSpaceDN w:val="0"/>
        <w:adjustRightInd w:val="0"/>
        <w:rPr>
          <w:rFonts w:ascii="Arial,Bold" w:hAnsi="Arial,Bold"/>
          <w:b/>
          <w:sz w:val="22"/>
          <w:szCs w:val="22"/>
          <w:lang w:val="es-ES_tradnl"/>
        </w:rPr>
      </w:pPr>
      <w:r>
        <w:rPr>
          <w:rFonts w:ascii="Arial,Bold" w:hAnsi="Arial,Bold"/>
          <w:b/>
          <w:sz w:val="42"/>
          <w:lang w:val="es-ES_tradnl"/>
        </w:rPr>
        <w:br w:type="page"/>
      </w:r>
    </w:p>
    <w:p w:rsidR="00C33DA3" w:rsidRDefault="00C33DA3">
      <w:pPr>
        <w:autoSpaceDE w:val="0"/>
        <w:autoSpaceDN w:val="0"/>
        <w:adjustRightInd w:val="0"/>
        <w:rPr>
          <w:rFonts w:ascii="Arial" w:hAnsi="Arial"/>
          <w:sz w:val="22"/>
          <w:lang w:val="es-ES_tradnl"/>
        </w:rPr>
      </w:pPr>
      <w:r>
        <w:rPr>
          <w:rFonts w:ascii="Arial,Bold" w:hAnsi="Arial,Bold"/>
          <w:b/>
          <w:lang w:val="es-ES_tradnl"/>
        </w:rPr>
        <w:t>Diapositiva 2-2: Cómo probar si hay pintura a base de plomo</w:t>
      </w:r>
    </w:p>
    <w:p w:rsidR="00C33DA3" w:rsidRDefault="00C33DA3">
      <w:pPr>
        <w:autoSpaceDE w:val="0"/>
        <w:autoSpaceDN w:val="0"/>
        <w:adjustRightInd w:val="0"/>
        <w:rPr>
          <w:rFonts w:ascii="Arial" w:hAnsi="Arial"/>
          <w:b/>
          <w:sz w:val="22"/>
          <w:lang w:val="es-ES_tradnl"/>
        </w:rPr>
      </w:pPr>
    </w:p>
    <w:p w:rsidR="00C33DA3" w:rsidRDefault="00C33DA3">
      <w:pPr>
        <w:autoSpaceDE w:val="0"/>
        <w:autoSpaceDN w:val="0"/>
        <w:adjustRightInd w:val="0"/>
        <w:rPr>
          <w:rFonts w:ascii="Arial" w:hAnsi="Arial"/>
          <w:sz w:val="22"/>
          <w:lang w:val="es-ES_tradnl"/>
        </w:rPr>
      </w:pPr>
      <w:r>
        <w:rPr>
          <w:rFonts w:ascii="Arial" w:hAnsi="Arial"/>
          <w:sz w:val="22"/>
          <w:lang w:val="es-ES_tradnl"/>
        </w:rPr>
        <w:t>Repase la diapositiva y comente los tres métodos para probar la pintura.</w:t>
      </w:r>
    </w:p>
    <w:p w:rsidR="00C33DA3" w:rsidRDefault="00C33DA3">
      <w:pPr>
        <w:autoSpaceDE w:val="0"/>
        <w:autoSpaceDN w:val="0"/>
        <w:adjustRightInd w:val="0"/>
        <w:rPr>
          <w:rFonts w:ascii="Arial" w:hAnsi="Arial"/>
          <w:b/>
          <w:sz w:val="22"/>
          <w:lang w:val="es-ES_tradnl"/>
        </w:rPr>
      </w:pPr>
    </w:p>
    <w:p w:rsidR="00C33DA3" w:rsidRDefault="00C33DA3">
      <w:pPr>
        <w:autoSpaceDE w:val="0"/>
        <w:autoSpaceDN w:val="0"/>
        <w:adjustRightInd w:val="0"/>
        <w:rPr>
          <w:rFonts w:ascii="Arial" w:hAnsi="Arial"/>
          <w:sz w:val="22"/>
          <w:lang w:val="es-ES_tradnl"/>
        </w:rPr>
      </w:pPr>
      <w:r>
        <w:rPr>
          <w:rFonts w:ascii="Arial" w:hAnsi="Arial"/>
          <w:sz w:val="22"/>
          <w:lang w:val="es-ES_tradnl"/>
        </w:rPr>
        <w:t>Enfatice las ventajas y desventajas de cada tipo de prueba.</w:t>
      </w:r>
    </w:p>
    <w:p w:rsidR="00C33DA3" w:rsidRDefault="00C33DA3">
      <w:pPr>
        <w:autoSpaceDE w:val="0"/>
        <w:autoSpaceDN w:val="0"/>
        <w:adjustRightInd w:val="0"/>
        <w:rPr>
          <w:rFonts w:ascii="Arial" w:hAnsi="Arial"/>
          <w:b/>
          <w:sz w:val="22"/>
          <w:lang w:val="es-ES_tradnl"/>
        </w:rPr>
      </w:pPr>
    </w:p>
    <w:p w:rsidR="00C33DA3" w:rsidRDefault="00C33DA3">
      <w:pPr>
        <w:autoSpaceDE w:val="0"/>
        <w:autoSpaceDN w:val="0"/>
        <w:adjustRightInd w:val="0"/>
        <w:rPr>
          <w:rFonts w:ascii="Arial" w:hAnsi="Arial"/>
          <w:lang w:val="es-ES_tradnl"/>
        </w:rPr>
      </w:pPr>
      <w:r>
        <w:rPr>
          <w:rFonts w:ascii="Arial" w:hAnsi="Arial"/>
          <w:sz w:val="22"/>
          <w:lang w:val="es-ES_tradnl"/>
        </w:rPr>
        <w:t>Enfatice que los renovadores certificados sólo deben utilizar kits de pruebas que estén reconocidos por la EPA o</w:t>
      </w:r>
      <w:r w:rsidR="00EC320A">
        <w:rPr>
          <w:rFonts w:ascii="Arial" w:hAnsi="Arial"/>
          <w:sz w:val="22"/>
          <w:lang w:val="es-ES_tradnl"/>
        </w:rPr>
        <w:t>,</w:t>
      </w:r>
      <w:r>
        <w:rPr>
          <w:rFonts w:ascii="Arial" w:hAnsi="Arial"/>
          <w:sz w:val="22"/>
          <w:lang w:val="es-ES_tradnl"/>
        </w:rPr>
        <w:t xml:space="preserve"> como alternativa, recoger muestras de cáscaras de pintura para el análisis de plomo por una entidad reconocida por el NLLAP.</w:t>
      </w:r>
    </w:p>
    <w:p w:rsidR="00C33DA3" w:rsidRDefault="00C33DA3">
      <w:pPr>
        <w:autoSpaceDE w:val="0"/>
        <w:autoSpaceDN w:val="0"/>
        <w:adjustRightInd w:val="0"/>
        <w:rPr>
          <w:rFonts w:ascii="Arial" w:hAnsi="Arial"/>
          <w:b/>
          <w:sz w:val="22"/>
          <w:lang w:val="es-ES_tradnl"/>
        </w:rPr>
      </w:pPr>
    </w:p>
    <w:p w:rsidR="00C33DA3" w:rsidRDefault="00C33DA3">
      <w:pPr>
        <w:autoSpaceDE w:val="0"/>
        <w:autoSpaceDN w:val="0"/>
        <w:adjustRightInd w:val="0"/>
        <w:rPr>
          <w:rFonts w:ascii="Arial" w:hAnsi="Arial"/>
          <w:lang w:val="es-ES_tradnl"/>
        </w:rPr>
      </w:pPr>
      <w:r>
        <w:rPr>
          <w:rFonts w:ascii="Arial" w:hAnsi="Arial"/>
          <w:sz w:val="22"/>
          <w:lang w:val="es-ES_tradnl"/>
        </w:rPr>
        <w:t>Para comentar: ¿Cuándo deben realizarse pruebas?  (Tenga en cuenta que puede no haber conclusiones satisfactorias para todos los casos).</w:t>
      </w:r>
    </w:p>
    <w:p w:rsidR="00C33DA3" w:rsidRDefault="00C33DA3">
      <w:pPr>
        <w:autoSpaceDE w:val="0"/>
        <w:autoSpaceDN w:val="0"/>
        <w:adjustRightInd w:val="0"/>
        <w:ind w:left="360"/>
        <w:rPr>
          <w:rFonts w:ascii="Arial" w:hAnsi="Arial"/>
          <w:b/>
          <w:sz w:val="22"/>
          <w:lang w:val="es-ES_tradnl"/>
        </w:rPr>
      </w:pPr>
    </w:p>
    <w:p w:rsidR="00C33DA3" w:rsidRDefault="00C33DA3">
      <w:pPr>
        <w:numPr>
          <w:ilvl w:val="0"/>
          <w:numId w:val="14"/>
        </w:numPr>
        <w:autoSpaceDE w:val="0"/>
        <w:autoSpaceDN w:val="0"/>
        <w:adjustRightInd w:val="0"/>
        <w:rPr>
          <w:rFonts w:ascii="Arial" w:hAnsi="Arial"/>
          <w:lang w:val="es-ES_tradnl"/>
        </w:rPr>
      </w:pPr>
      <w:r>
        <w:rPr>
          <w:rFonts w:ascii="Arial" w:hAnsi="Arial"/>
          <w:sz w:val="22"/>
          <w:lang w:val="es-ES_tradnl"/>
        </w:rPr>
        <w:t xml:space="preserve">La regla RRP no especifica un tiempo determinado para realizar pruebas a las pinturas, pero se debe hacer antes de tomar cualquier decisión respecto de no utilizar prácticas de trabajo seguras con el plomo. </w:t>
      </w:r>
    </w:p>
    <w:p w:rsidR="00C33DA3" w:rsidRDefault="00C33DA3">
      <w:pPr>
        <w:numPr>
          <w:ilvl w:val="0"/>
          <w:numId w:val="14"/>
        </w:numPr>
        <w:autoSpaceDE w:val="0"/>
        <w:autoSpaceDN w:val="0"/>
        <w:adjustRightInd w:val="0"/>
        <w:rPr>
          <w:rFonts w:ascii="Arial" w:hAnsi="Arial"/>
          <w:lang w:val="es-ES_tradnl"/>
        </w:rPr>
      </w:pPr>
      <w:r>
        <w:rPr>
          <w:rFonts w:ascii="Arial" w:hAnsi="Arial"/>
          <w:sz w:val="22"/>
          <w:lang w:val="es-ES_tradnl"/>
        </w:rPr>
        <w:t>Llevar a cabo pruebas antes de realizar una oferta permitirá que la oferta de licitación incluya todos los costos y la información necesaria para establecer un precio completo, pero requiere obtener acceso a las superficies que se renovarán y un acuerdo que permita un muestreo invasivo. Esto aumenta el costo de la preparación de la propuesta.</w:t>
      </w:r>
    </w:p>
    <w:p w:rsidR="00C33DA3" w:rsidRDefault="00C33DA3">
      <w:pPr>
        <w:numPr>
          <w:ilvl w:val="0"/>
          <w:numId w:val="14"/>
        </w:numPr>
        <w:autoSpaceDE w:val="0"/>
        <w:autoSpaceDN w:val="0"/>
        <w:adjustRightInd w:val="0"/>
        <w:rPr>
          <w:rFonts w:ascii="Arial" w:hAnsi="Arial"/>
          <w:sz w:val="22"/>
          <w:lang w:val="es-ES_tradnl"/>
        </w:rPr>
      </w:pPr>
      <w:r>
        <w:rPr>
          <w:rFonts w:ascii="Arial" w:hAnsi="Arial"/>
          <w:sz w:val="22"/>
          <w:lang w:val="es-ES_tradnl"/>
        </w:rPr>
        <w:t>Llevar a cabo pruebas después de que se adjudica el contrato no proporciona la información necesaria para realizar la oferta de licitación y puede traer como consecuencias un cambio en los precios y la cancelación del contrato, pero resuelve el problema de acceso.</w:t>
      </w:r>
    </w:p>
    <w:p w:rsidR="00C33DA3" w:rsidRDefault="00C33DA3">
      <w:pPr>
        <w:tabs>
          <w:tab w:val="num" w:pos="374"/>
        </w:tabs>
        <w:autoSpaceDE w:val="0"/>
        <w:autoSpaceDN w:val="0"/>
        <w:adjustRightInd w:val="0"/>
        <w:ind w:left="374" w:hanging="374"/>
        <w:rPr>
          <w:rFonts w:ascii="Arial" w:hAnsi="Arial"/>
          <w:b/>
          <w:sz w:val="22"/>
          <w:lang w:val="es-ES_tradnl"/>
        </w:rPr>
      </w:pPr>
    </w:p>
    <w:p w:rsidR="00C33DA3" w:rsidRDefault="00C33DA3">
      <w:pPr>
        <w:tabs>
          <w:tab w:val="num" w:pos="374"/>
        </w:tabs>
        <w:autoSpaceDE w:val="0"/>
        <w:autoSpaceDN w:val="0"/>
        <w:adjustRightInd w:val="0"/>
        <w:ind w:left="374" w:hanging="374"/>
        <w:rPr>
          <w:rFonts w:ascii="Arial" w:hAnsi="Arial"/>
          <w:b/>
          <w:sz w:val="22"/>
          <w:lang w:val="es-ES_tradnl"/>
        </w:rPr>
      </w:pPr>
      <w:r>
        <w:rPr>
          <w:rFonts w:ascii="Arial" w:hAnsi="Arial"/>
          <w:b/>
          <w:lang w:val="es-ES_tradnl"/>
        </w:rPr>
        <w:tab/>
      </w:r>
    </w:p>
    <w:p w:rsidR="00C33DA3" w:rsidRDefault="00C33DA3">
      <w:pPr>
        <w:autoSpaceDE w:val="0"/>
        <w:autoSpaceDN w:val="0"/>
        <w:adjustRightInd w:val="0"/>
        <w:rPr>
          <w:rFonts w:ascii="Arial,Bold" w:hAnsi="Arial,Bold"/>
          <w:b/>
          <w:lang w:val="es-ES_tradnl"/>
        </w:rPr>
      </w:pPr>
      <w:r>
        <w:rPr>
          <w:rFonts w:ascii="Arial,Bold" w:hAnsi="Arial,Bold"/>
          <w:b/>
          <w:lang w:val="es-ES_tradnl"/>
        </w:rPr>
        <w:br w:type="page"/>
      </w:r>
    </w:p>
    <w:p w:rsidR="00C33DA3" w:rsidRDefault="00C33DA3">
      <w:pPr>
        <w:autoSpaceDE w:val="0"/>
        <w:autoSpaceDN w:val="0"/>
        <w:adjustRightInd w:val="0"/>
        <w:rPr>
          <w:rFonts w:ascii="Arial,Bold" w:hAnsi="Arial,Bold"/>
          <w:lang w:val="es-ES_tradnl"/>
        </w:rPr>
      </w:pPr>
      <w:r>
        <w:rPr>
          <w:rFonts w:ascii="Arial,Bold" w:hAnsi="Arial,Bold"/>
          <w:b/>
          <w:lang w:val="es-ES_tradnl"/>
        </w:rPr>
        <w:t>Diapositiva 2-3: Uso de kits de prueba reconocidos por la EPA para verificar la presencia de pintura a base de plomo</w:t>
      </w:r>
    </w:p>
    <w:p w:rsidR="00C33DA3" w:rsidRDefault="00C33DA3">
      <w:pPr>
        <w:autoSpaceDE w:val="0"/>
        <w:autoSpaceDN w:val="0"/>
        <w:adjustRightInd w:val="0"/>
        <w:rPr>
          <w:rFonts w:ascii="Arial,Bold" w:hAnsi="Arial,Bold"/>
          <w:b/>
          <w:lang w:val="es-ES_tradnl"/>
        </w:rPr>
      </w:pPr>
    </w:p>
    <w:p w:rsidR="00C33DA3" w:rsidRDefault="00C33DA3">
      <w:pPr>
        <w:numPr>
          <w:ilvl w:val="0"/>
          <w:numId w:val="2"/>
        </w:numPr>
        <w:autoSpaceDE w:val="0"/>
        <w:autoSpaceDN w:val="0"/>
        <w:adjustRightInd w:val="0"/>
        <w:rPr>
          <w:rFonts w:ascii="Arial" w:hAnsi="Arial"/>
          <w:lang w:val="es-ES_tradnl"/>
        </w:rPr>
      </w:pPr>
      <w:r>
        <w:rPr>
          <w:rFonts w:ascii="Arial" w:hAnsi="Arial"/>
          <w:sz w:val="22"/>
          <w:lang w:val="es-ES_tradnl"/>
        </w:rPr>
        <w:t xml:space="preserve">Utilice esta diapositiva para analizar cómo los renovadores certificados pueden verificar la presencia de pintura a base de plomo con los kits de prueba reconocidos por la EPA. En el caso que no pueda o no esté autorizado para realizar pruebas en superficies que se vayan a alterar, el renovador debe utilizar datos de inspecciones previas, si se encuentran disponibles, o suponer que sí hay presencia de pintura a base de plomo.  </w:t>
      </w:r>
    </w:p>
    <w:p w:rsidR="00C33DA3" w:rsidRDefault="00C33DA3">
      <w:pPr>
        <w:autoSpaceDE w:val="0"/>
        <w:autoSpaceDN w:val="0"/>
        <w:adjustRightInd w:val="0"/>
        <w:rPr>
          <w:rFonts w:ascii="Arial" w:hAnsi="Arial"/>
          <w:b/>
          <w:sz w:val="22"/>
          <w:lang w:val="es-ES_tradnl"/>
        </w:rPr>
      </w:pPr>
    </w:p>
    <w:p w:rsidR="00C33DA3" w:rsidRDefault="00C33DA3">
      <w:pPr>
        <w:numPr>
          <w:ilvl w:val="0"/>
          <w:numId w:val="2"/>
        </w:numPr>
        <w:autoSpaceDE w:val="0"/>
        <w:autoSpaceDN w:val="0"/>
        <w:adjustRightInd w:val="0"/>
        <w:rPr>
          <w:rFonts w:ascii="Arial" w:hAnsi="Arial"/>
          <w:lang w:val="es-ES_tradnl"/>
        </w:rPr>
      </w:pPr>
      <w:r>
        <w:rPr>
          <w:rFonts w:ascii="Arial" w:hAnsi="Arial"/>
          <w:sz w:val="22"/>
          <w:lang w:val="es-ES_tradnl"/>
        </w:rPr>
        <w:t xml:space="preserve">Revise el sitio Web de la EPA periódicamente para obtener información actualizada acerca de los kits de prueba y una lista de los que son reconocidos por la EPA (visite </w:t>
      </w:r>
      <w:hyperlink r:id="rId7" w:history="1">
        <w:r>
          <w:rPr>
            <w:rStyle w:val="Hyperlink"/>
            <w:rFonts w:ascii="Arial" w:hAnsi="Arial"/>
            <w:color w:val="auto"/>
            <w:sz w:val="22"/>
            <w:lang w:val="es-ES_tradnl"/>
          </w:rPr>
          <w:t>www.epa.gov/lead</w:t>
        </w:r>
      </w:hyperlink>
      <w:r>
        <w:rPr>
          <w:rFonts w:ascii="Arial" w:hAnsi="Arial"/>
          <w:sz w:val="22"/>
          <w:lang w:val="es-ES_tradnl"/>
        </w:rPr>
        <w:t xml:space="preserve"> y busque lo siguiente: </w:t>
      </w:r>
      <w:r>
        <w:rPr>
          <w:rFonts w:ascii="Arial" w:hAnsi="Arial"/>
          <w:i/>
          <w:sz w:val="22"/>
          <w:lang w:val="es-ES_tradnl"/>
        </w:rPr>
        <w:t>EPA-Recognized Test Kit</w:t>
      </w:r>
      <w:r>
        <w:rPr>
          <w:rFonts w:ascii="Arial" w:hAnsi="Arial"/>
          <w:sz w:val="22"/>
          <w:lang w:val="es-ES_tradnl"/>
        </w:rPr>
        <w:t xml:space="preserve">) (Kit de pruebas reconocido por la EPA). </w:t>
      </w:r>
    </w:p>
    <w:p w:rsidR="00C33DA3" w:rsidRDefault="00C33DA3">
      <w:pPr>
        <w:autoSpaceDE w:val="0"/>
        <w:autoSpaceDN w:val="0"/>
        <w:adjustRightInd w:val="0"/>
        <w:rPr>
          <w:rFonts w:ascii="Arial" w:hAnsi="Arial"/>
          <w:b/>
          <w:sz w:val="22"/>
          <w:lang w:val="es-ES_tradnl"/>
        </w:rPr>
      </w:pPr>
    </w:p>
    <w:p w:rsidR="00C33DA3" w:rsidRDefault="00C33DA3">
      <w:pPr>
        <w:autoSpaceDE w:val="0"/>
        <w:autoSpaceDN w:val="0"/>
        <w:adjustRightInd w:val="0"/>
        <w:rPr>
          <w:rFonts w:ascii="Arial,Bold" w:hAnsi="Arial,Bold"/>
          <w:b/>
          <w:lang w:val="es-ES_tradnl"/>
        </w:rPr>
        <w:sectPr w:rsidR="00C33DA3">
          <w:headerReference w:type="default" r:id="rId8"/>
          <w:footerReference w:type="even" r:id="rId9"/>
          <w:footerReference w:type="default" r:id="rId10"/>
          <w:type w:val="continuous"/>
          <w:pgSz w:w="12240" w:h="15840"/>
          <w:pgMar w:top="720" w:right="1800" w:bottom="720" w:left="1800" w:header="720" w:footer="720" w:gutter="0"/>
          <w:cols w:space="720"/>
          <w:noEndnote/>
        </w:sectPr>
      </w:pPr>
    </w:p>
    <w:p w:rsidR="00C33DA3" w:rsidRDefault="00C33DA3">
      <w:pPr>
        <w:numPr>
          <w:ilvl w:val="0"/>
          <w:numId w:val="5"/>
        </w:numPr>
        <w:autoSpaceDE w:val="0"/>
        <w:autoSpaceDN w:val="0"/>
        <w:adjustRightInd w:val="0"/>
        <w:rPr>
          <w:rFonts w:ascii="Arial" w:hAnsi="Arial"/>
          <w:lang w:val="es-ES_tradnl"/>
        </w:rPr>
      </w:pPr>
      <w:r>
        <w:rPr>
          <w:rFonts w:ascii="Arial" w:hAnsi="Arial"/>
          <w:sz w:val="22"/>
          <w:lang w:val="es-ES_tradnl"/>
        </w:rPr>
        <w:lastRenderedPageBreak/>
        <w:t xml:space="preserve">Demostración: El instructor demuestra el uso de un kit de prueba de plomo aprobado en una superficie pintada. Tenga en cuenta que existen dos tipos de kits de prueba </w:t>
      </w:r>
      <w:r w:rsidR="00E74E1C">
        <w:rPr>
          <w:rFonts w:ascii="Arial" w:hAnsi="Arial"/>
          <w:sz w:val="22"/>
          <w:lang w:val="es-ES_tradnl"/>
        </w:rPr>
        <w:t>comúnmente disponibles</w:t>
      </w:r>
      <w:r>
        <w:rPr>
          <w:rFonts w:ascii="Arial" w:hAnsi="Arial"/>
          <w:sz w:val="22"/>
          <w:lang w:val="es-ES_tradnl"/>
        </w:rPr>
        <w:t xml:space="preserve"> que utilizan sustancias que muestran distintos colores cuando se detecta la presencia de plomo. Demuestre un ejemplo con cada uno de estos kits de pruebas e indique el tipo de sustancia (rodizonato y sulfuro).</w:t>
      </w:r>
    </w:p>
    <w:p w:rsidR="00C33DA3" w:rsidRDefault="00C33DA3">
      <w:pPr>
        <w:autoSpaceDE w:val="0"/>
        <w:autoSpaceDN w:val="0"/>
        <w:adjustRightInd w:val="0"/>
        <w:rPr>
          <w:rFonts w:ascii="Arial,Bold" w:hAnsi="Arial,Bold"/>
          <w:b/>
          <w:sz w:val="20"/>
          <w:lang w:val="es-ES_tradnl"/>
        </w:rPr>
      </w:pPr>
    </w:p>
    <w:p w:rsidR="00C33DA3" w:rsidRDefault="00C33DA3">
      <w:pPr>
        <w:autoSpaceDE w:val="0"/>
        <w:autoSpaceDN w:val="0"/>
        <w:adjustRightInd w:val="0"/>
        <w:rPr>
          <w:rFonts w:ascii="Arial,Bold" w:hAnsi="Arial,Bold"/>
          <w:lang w:val="es-ES_tradnl"/>
        </w:rPr>
      </w:pPr>
      <w:r>
        <w:rPr>
          <w:rFonts w:ascii="Arial,Bold" w:hAnsi="Arial,Bold"/>
          <w:sz w:val="22"/>
          <w:lang w:val="es-ES_tradnl"/>
        </w:rPr>
        <w:t xml:space="preserve">Nota: Algunos reglamentos estatales y locales pueden prohibir que los renovadores certificados realicen pruebas con pintura. En estos estados y localidades, suponga que sí hay pintura a base de plomo o comuníquese con personas que posean la certificación apropiada para que realicen las pruebas. </w:t>
      </w:r>
    </w:p>
    <w:p w:rsidR="00C33DA3" w:rsidRDefault="00C33DA3">
      <w:pPr>
        <w:autoSpaceDE w:val="0"/>
        <w:autoSpaceDN w:val="0"/>
        <w:adjustRightInd w:val="0"/>
        <w:rPr>
          <w:rFonts w:ascii="Arial,Bold" w:hAnsi="Arial,Bold"/>
          <w:b/>
          <w:lang w:val="es-ES_tradnl"/>
        </w:rPr>
      </w:pPr>
    </w:p>
    <w:p w:rsidR="00C33DA3" w:rsidRDefault="00C33DA3">
      <w:pPr>
        <w:autoSpaceDE w:val="0"/>
        <w:autoSpaceDN w:val="0"/>
        <w:adjustRightInd w:val="0"/>
        <w:rPr>
          <w:rFonts w:ascii="Arial,Bold" w:hAnsi="Arial,Bold"/>
          <w:b/>
          <w:lang w:val="es-ES_tradnl"/>
        </w:rPr>
      </w:pPr>
    </w:p>
    <w:p w:rsidR="00C33DA3" w:rsidRDefault="00C33DA3">
      <w:pPr>
        <w:autoSpaceDE w:val="0"/>
        <w:autoSpaceDN w:val="0"/>
        <w:adjustRightInd w:val="0"/>
        <w:rPr>
          <w:rFonts w:ascii="Arial,Bold" w:hAnsi="Arial,Bold"/>
          <w:b/>
          <w:lang w:val="es-ES_tradnl"/>
        </w:rPr>
      </w:pPr>
      <w:r>
        <w:rPr>
          <w:rFonts w:ascii="Arial,Bold" w:hAnsi="Arial,Bold"/>
          <w:b/>
          <w:lang w:val="es-ES_tradnl"/>
        </w:rPr>
        <w:br w:type="page"/>
      </w:r>
    </w:p>
    <w:p w:rsidR="00C33DA3" w:rsidRDefault="00C33DA3">
      <w:pPr>
        <w:autoSpaceDE w:val="0"/>
        <w:autoSpaceDN w:val="0"/>
        <w:adjustRightInd w:val="0"/>
        <w:rPr>
          <w:rFonts w:ascii="Arial" w:hAnsi="Arial"/>
          <w:lang w:val="es-ES_tradnl"/>
        </w:rPr>
      </w:pPr>
      <w:r>
        <w:rPr>
          <w:rFonts w:ascii="Arial,Bold" w:hAnsi="Arial,Bold"/>
          <w:b/>
          <w:lang w:val="es-ES_tradnl"/>
        </w:rPr>
        <w:t>Diapositiva 2-4</w:t>
      </w:r>
      <w:r>
        <w:rPr>
          <w:rFonts w:ascii="Arial" w:hAnsi="Arial"/>
          <w:b/>
          <w:lang w:val="es-ES_tradnl"/>
        </w:rPr>
        <w:t xml:space="preserve">: Método de recogida de muestras de cáscaras de pintura </w:t>
      </w:r>
    </w:p>
    <w:p w:rsidR="00C33DA3" w:rsidRDefault="00C33DA3">
      <w:pPr>
        <w:autoSpaceDE w:val="0"/>
        <w:autoSpaceDN w:val="0"/>
        <w:adjustRightInd w:val="0"/>
        <w:rPr>
          <w:rFonts w:ascii="SymbolMT" w:hAnsi="SymbolMT"/>
          <w:sz w:val="22"/>
          <w:lang w:val="es-ES_tradnl"/>
        </w:rPr>
      </w:pPr>
    </w:p>
    <w:p w:rsidR="00C33DA3" w:rsidRDefault="00C33DA3">
      <w:pPr>
        <w:numPr>
          <w:ilvl w:val="0"/>
          <w:numId w:val="16"/>
        </w:numPr>
        <w:autoSpaceDE w:val="0"/>
        <w:autoSpaceDN w:val="0"/>
        <w:adjustRightInd w:val="0"/>
        <w:rPr>
          <w:rFonts w:ascii="Arial" w:hAnsi="Arial" w:cs="Arial"/>
          <w:b/>
          <w:bCs/>
          <w:color w:val="000000"/>
          <w:lang w:val="es-ES_tradnl"/>
        </w:rPr>
      </w:pPr>
      <w:r>
        <w:rPr>
          <w:rFonts w:ascii="Arial" w:hAnsi="Arial" w:cs="Arial"/>
          <w:color w:val="000000"/>
          <w:lang w:val="es-ES_tradnl"/>
        </w:rPr>
        <w:t>Use esta diapositiva para hablar sobre la forma en que los renovadores certificados pueden comprobar también si hay pintura a base de plomo recogiendo una muestra de cáscaras de pintura como alternativa del uso de kits de prueba reconocidos por la EPA. Como con los kits de prueba, si no puede o no se permite probar superficies sometidas a alteraciones, el renovador debe usar datos de inspección de plomo anteriores, si están disponibles, o suponer que hay presente pintura a base de plomo.</w:t>
      </w:r>
    </w:p>
    <w:p w:rsidR="00C33DA3" w:rsidRDefault="00C33DA3">
      <w:pPr>
        <w:autoSpaceDE w:val="0"/>
        <w:autoSpaceDN w:val="0"/>
        <w:adjustRightInd w:val="0"/>
        <w:ind w:left="720"/>
        <w:rPr>
          <w:rFonts w:ascii="Arial" w:hAnsi="Arial" w:cs="Arial"/>
          <w:b/>
          <w:bCs/>
          <w:color w:val="000000"/>
          <w:lang w:val="es-ES_tradnl"/>
        </w:rPr>
      </w:pPr>
    </w:p>
    <w:p w:rsidR="00C33DA3" w:rsidRDefault="00C33DA3">
      <w:pPr>
        <w:numPr>
          <w:ilvl w:val="0"/>
          <w:numId w:val="16"/>
        </w:numPr>
        <w:autoSpaceDE w:val="0"/>
        <w:autoSpaceDN w:val="0"/>
        <w:adjustRightInd w:val="0"/>
        <w:rPr>
          <w:rFonts w:ascii="Arial" w:hAnsi="Arial" w:cs="Arial"/>
          <w:color w:val="000000"/>
          <w:lang w:val="es-ES_tradnl"/>
        </w:rPr>
      </w:pPr>
      <w:r>
        <w:rPr>
          <w:rFonts w:ascii="Arial" w:hAnsi="Arial" w:cs="Arial"/>
          <w:color w:val="000000"/>
          <w:lang w:val="es-ES_tradnl"/>
        </w:rPr>
        <w:t>Observe que las muestras de cáscaras de pintura deben incluir toda la pintura hasta el sustrato. El muestreo de cáscaras de pintura es más difícil en sustratos duros como ladrillo, hormigón y madera.</w:t>
      </w:r>
    </w:p>
    <w:p w:rsidR="00C33DA3" w:rsidRDefault="00C33DA3">
      <w:pPr>
        <w:autoSpaceDE w:val="0"/>
        <w:autoSpaceDN w:val="0"/>
        <w:adjustRightInd w:val="0"/>
        <w:ind w:left="720"/>
        <w:rPr>
          <w:rFonts w:ascii="Arial" w:hAnsi="Arial" w:cs="Arial"/>
          <w:b/>
          <w:bCs/>
          <w:color w:val="000000"/>
          <w:lang w:val="es-ES_tradnl"/>
        </w:rPr>
      </w:pPr>
      <w:r>
        <w:rPr>
          <w:rFonts w:ascii="Arial" w:hAnsi="Arial" w:cs="Arial"/>
          <w:b/>
          <w:bCs/>
          <w:color w:val="000000"/>
          <w:lang w:val="es-ES_tradnl"/>
        </w:rPr>
        <w:t xml:space="preserve"> </w:t>
      </w:r>
    </w:p>
    <w:p w:rsidR="00C33DA3" w:rsidRDefault="00C33DA3">
      <w:pPr>
        <w:pStyle w:val="ListParagraph"/>
        <w:spacing w:after="0"/>
        <w:rPr>
          <w:rFonts w:ascii="Arial" w:hAnsi="Arial" w:cs="Arial"/>
          <w:color w:val="000000"/>
          <w:lang w:val="es-ES_tradnl"/>
        </w:rPr>
      </w:pPr>
      <w:r>
        <w:rPr>
          <w:rFonts w:ascii="Arial" w:hAnsi="Arial" w:cs="Arial"/>
          <w:color w:val="000000"/>
          <w:lang w:val="es-ES_tradnl"/>
        </w:rPr>
        <w:t xml:space="preserve">Consulte la guía de recogida de muestras de cáscaras de pintura (Apéndice 9) </w:t>
      </w:r>
    </w:p>
    <w:p w:rsidR="00C33DA3" w:rsidRDefault="00C33DA3">
      <w:pPr>
        <w:pStyle w:val="ListParagraph"/>
        <w:spacing w:after="0"/>
        <w:rPr>
          <w:rFonts w:ascii="Arial" w:hAnsi="Arial" w:cs="Arial"/>
          <w:color w:val="000000"/>
          <w:lang w:val="es-ES_tradnl"/>
        </w:rPr>
      </w:pPr>
      <w:r>
        <w:rPr>
          <w:rFonts w:ascii="Arial" w:hAnsi="Arial" w:cs="Arial"/>
          <w:color w:val="000000"/>
          <w:lang w:val="es-ES_tradnl"/>
        </w:rPr>
        <w:br w:type="page"/>
      </w:r>
    </w:p>
    <w:p w:rsidR="00C33DA3" w:rsidRDefault="00C33DA3">
      <w:pPr>
        <w:autoSpaceDE w:val="0"/>
        <w:autoSpaceDN w:val="0"/>
        <w:adjustRightInd w:val="0"/>
        <w:rPr>
          <w:rFonts w:ascii="Arial" w:hAnsi="Arial" w:cs="Arial"/>
          <w:b/>
          <w:bCs/>
          <w:color w:val="000000"/>
          <w:lang w:val="es-ES_tradnl"/>
        </w:rPr>
      </w:pPr>
      <w:r>
        <w:rPr>
          <w:rFonts w:ascii="Arial" w:hAnsi="Arial" w:cs="Arial"/>
          <w:b/>
          <w:bCs/>
          <w:color w:val="000000"/>
          <w:lang w:val="es-ES_tradnl"/>
        </w:rPr>
        <w:t>Diapositiva 2-5: Pasos para obtener muestras de cáscaras de pintura</w:t>
      </w:r>
    </w:p>
    <w:p w:rsidR="00C33DA3" w:rsidRDefault="00C33DA3">
      <w:pPr>
        <w:autoSpaceDE w:val="0"/>
        <w:autoSpaceDN w:val="0"/>
        <w:adjustRightInd w:val="0"/>
        <w:rPr>
          <w:rFonts w:ascii="Arial" w:hAnsi="Arial" w:cs="Arial"/>
          <w:color w:val="000000"/>
          <w:lang w:val="es-ES_tradnl"/>
        </w:rPr>
      </w:pPr>
    </w:p>
    <w:p w:rsidR="00C33DA3" w:rsidRDefault="00C33DA3">
      <w:pPr>
        <w:autoSpaceDE w:val="0"/>
        <w:autoSpaceDN w:val="0"/>
        <w:adjustRightInd w:val="0"/>
        <w:rPr>
          <w:rFonts w:ascii="Arial,Bold" w:hAnsi="Arial,Bold" w:cs="Arial,Bold"/>
          <w:color w:val="000000"/>
          <w:lang w:val="es-ES_tradnl"/>
        </w:rPr>
      </w:pPr>
      <w:r>
        <w:rPr>
          <w:rFonts w:ascii="Arial" w:hAnsi="Arial" w:cs="Arial"/>
          <w:color w:val="000000"/>
          <w:lang w:val="es-ES_tradnl"/>
        </w:rPr>
        <w:t>Use esta diapositiva para revisar los pasos detallados para obtener muestras de cáscaras de pintura</w:t>
      </w:r>
      <w:r>
        <w:rPr>
          <w:rFonts w:ascii="Arial,Bold" w:hAnsi="Arial,Bold" w:cs="Arial,Bold"/>
          <w:color w:val="000000"/>
          <w:lang w:val="es-ES_tradnl"/>
        </w:rPr>
        <w:t>.</w:t>
      </w:r>
    </w:p>
    <w:p w:rsidR="00C33DA3" w:rsidRDefault="00C33DA3">
      <w:pPr>
        <w:autoSpaceDE w:val="0"/>
        <w:autoSpaceDN w:val="0"/>
        <w:adjustRightInd w:val="0"/>
        <w:rPr>
          <w:rFonts w:ascii="Arial,Bold" w:hAnsi="Arial,Bold" w:cs="Arial,Bold"/>
          <w:color w:val="000000"/>
          <w:lang w:val="es-ES_tradnl"/>
        </w:rPr>
      </w:pPr>
    </w:p>
    <w:p w:rsidR="00C33DA3" w:rsidRDefault="00C33DA3">
      <w:pPr>
        <w:numPr>
          <w:ilvl w:val="0"/>
          <w:numId w:val="16"/>
        </w:numPr>
        <w:autoSpaceDE w:val="0"/>
        <w:autoSpaceDN w:val="0"/>
        <w:adjustRightInd w:val="0"/>
        <w:rPr>
          <w:rFonts w:ascii="Arial,Bold" w:hAnsi="Arial,Bold" w:cs="Arial,Bold"/>
          <w:b/>
          <w:bCs/>
          <w:color w:val="000000"/>
          <w:lang w:val="es-ES_tradnl"/>
        </w:rPr>
      </w:pPr>
      <w:r>
        <w:rPr>
          <w:rFonts w:ascii="Arial,Bold" w:hAnsi="Arial,Bold" w:cs="Arial,Bold"/>
          <w:color w:val="000000"/>
          <w:lang w:val="es-ES_tradnl"/>
        </w:rPr>
        <w:t>Generalidades de la recogida de muestras de cáscaras de pintura:</w:t>
      </w:r>
    </w:p>
    <w:p w:rsidR="00C33DA3" w:rsidRDefault="00C33DA3">
      <w:pPr>
        <w:pStyle w:val="ListParagraph"/>
        <w:spacing w:after="0"/>
        <w:rPr>
          <w:rFonts w:cs="Calibri"/>
          <w:b/>
          <w:bCs/>
          <w:lang w:val="es-ES_tradnl"/>
        </w:rPr>
      </w:pPr>
    </w:p>
    <w:p w:rsidR="00C33DA3" w:rsidRDefault="00C33DA3">
      <w:pPr>
        <w:numPr>
          <w:ilvl w:val="1"/>
          <w:numId w:val="16"/>
        </w:numPr>
        <w:autoSpaceDE w:val="0"/>
        <w:autoSpaceDN w:val="0"/>
        <w:adjustRightInd w:val="0"/>
        <w:rPr>
          <w:rFonts w:ascii="Arial,Bold" w:hAnsi="Arial,Bold" w:cs="Arial,Bold"/>
          <w:color w:val="000000"/>
          <w:lang w:val="es-ES_tradnl"/>
        </w:rPr>
      </w:pPr>
      <w:r>
        <w:rPr>
          <w:rFonts w:ascii="Calibri" w:hAnsi="Calibri" w:cs="Calibri"/>
          <w:lang w:val="es-ES_tradnl"/>
        </w:rPr>
        <w:t xml:space="preserve">Paso 1: Escriba la información requerida y las observaciones acerca de la ubicación de la prueba en el </w:t>
      </w:r>
      <w:r>
        <w:rPr>
          <w:rFonts w:ascii="Calibri" w:hAnsi="Calibri" w:cs="Calibri"/>
          <w:i/>
          <w:iCs/>
          <w:lang w:val="es-ES_tradnl"/>
        </w:rPr>
        <w:t xml:space="preserve">Formulario de Recogida de Muestras de Cáscaras de Pintura </w:t>
      </w:r>
      <w:r>
        <w:rPr>
          <w:rFonts w:ascii="Calibri" w:hAnsi="Calibri" w:cs="Calibri"/>
          <w:lang w:val="es-ES_tradnl"/>
        </w:rPr>
        <w:t xml:space="preserve">y </w:t>
      </w:r>
      <w:r w:rsidR="002D1F96">
        <w:rPr>
          <w:rFonts w:ascii="Calibri" w:hAnsi="Calibri" w:cs="Calibri"/>
          <w:lang w:val="es-ES_tradnl"/>
        </w:rPr>
        <w:t xml:space="preserve">en el </w:t>
      </w:r>
      <w:r>
        <w:rPr>
          <w:rFonts w:ascii="Calibri" w:hAnsi="Calibri" w:cs="Calibri"/>
          <w:lang w:val="es-ES_tradnl"/>
        </w:rPr>
        <w:t>recipiente de muestras de cáscaras de pintura.</w:t>
      </w:r>
    </w:p>
    <w:p w:rsidR="00C33DA3" w:rsidRDefault="00C33DA3">
      <w:pPr>
        <w:numPr>
          <w:ilvl w:val="1"/>
          <w:numId w:val="16"/>
        </w:numPr>
        <w:autoSpaceDE w:val="0"/>
        <w:autoSpaceDN w:val="0"/>
        <w:adjustRightInd w:val="0"/>
        <w:rPr>
          <w:rFonts w:ascii="Calibri" w:hAnsi="Calibri" w:cs="Calibri"/>
          <w:lang w:val="es-ES_tradnl"/>
        </w:rPr>
      </w:pPr>
      <w:r>
        <w:rPr>
          <w:rFonts w:ascii="Calibri" w:hAnsi="Calibri" w:cs="Calibri"/>
          <w:lang w:val="es-ES_tradnl"/>
        </w:rPr>
        <w:t>Paso 2: Marque el área de recogida usando una plantilla o a mano alzada.</w:t>
      </w:r>
    </w:p>
    <w:p w:rsidR="00C33DA3" w:rsidRDefault="00C33DA3">
      <w:pPr>
        <w:numPr>
          <w:ilvl w:val="1"/>
          <w:numId w:val="16"/>
        </w:numPr>
        <w:autoSpaceDE w:val="0"/>
        <w:autoSpaceDN w:val="0"/>
        <w:adjustRightInd w:val="0"/>
        <w:rPr>
          <w:rFonts w:ascii="Calibri" w:hAnsi="Calibri" w:cs="Calibri"/>
          <w:lang w:val="es-ES_tradnl"/>
        </w:rPr>
      </w:pPr>
      <w:r>
        <w:rPr>
          <w:rFonts w:ascii="Calibri" w:hAnsi="Calibri" w:cs="Calibri"/>
          <w:lang w:val="es-ES_tradnl"/>
        </w:rPr>
        <w:t>Paso 3: Prepare una bandeja de recogida de pintura</w:t>
      </w:r>
      <w:r w:rsidR="002D1F96">
        <w:rPr>
          <w:rFonts w:ascii="Calibri" w:hAnsi="Calibri" w:cs="Calibri"/>
          <w:lang w:val="es-ES_tradnl"/>
        </w:rPr>
        <w:t>.</w:t>
      </w:r>
    </w:p>
    <w:p w:rsidR="00C33DA3" w:rsidRDefault="00C33DA3">
      <w:pPr>
        <w:numPr>
          <w:ilvl w:val="1"/>
          <w:numId w:val="16"/>
        </w:numPr>
        <w:autoSpaceDE w:val="0"/>
        <w:autoSpaceDN w:val="0"/>
        <w:adjustRightInd w:val="0"/>
        <w:rPr>
          <w:rFonts w:ascii="Calibri" w:hAnsi="Calibri" w:cs="Calibri"/>
          <w:lang w:val="es-ES_tradnl"/>
        </w:rPr>
      </w:pPr>
      <w:r>
        <w:rPr>
          <w:rFonts w:ascii="Calibri" w:hAnsi="Calibri" w:cs="Calibri"/>
          <w:lang w:val="es-ES_tradnl"/>
        </w:rPr>
        <w:t>Paso 4: Quite la pintura</w:t>
      </w:r>
      <w:r w:rsidR="002D1F96">
        <w:rPr>
          <w:rFonts w:ascii="Calibri" w:hAnsi="Calibri" w:cs="Calibri"/>
          <w:lang w:val="es-ES_tradnl"/>
        </w:rPr>
        <w:t>.</w:t>
      </w:r>
    </w:p>
    <w:p w:rsidR="00C33DA3" w:rsidRDefault="00C33DA3">
      <w:pPr>
        <w:numPr>
          <w:ilvl w:val="1"/>
          <w:numId w:val="16"/>
        </w:numPr>
        <w:autoSpaceDE w:val="0"/>
        <w:autoSpaceDN w:val="0"/>
        <w:adjustRightInd w:val="0"/>
        <w:rPr>
          <w:rFonts w:ascii="Calibri" w:hAnsi="Calibri" w:cs="Calibri"/>
          <w:lang w:val="es-ES_tradnl"/>
        </w:rPr>
      </w:pPr>
      <w:r>
        <w:rPr>
          <w:rFonts w:ascii="Calibri" w:hAnsi="Calibri" w:cs="Calibri"/>
          <w:lang w:val="es-ES_tradnl"/>
        </w:rPr>
        <w:t>Paso 5: Limpie todas las herramientas de corte usad</w:t>
      </w:r>
      <w:r w:rsidR="002D1F96">
        <w:rPr>
          <w:rFonts w:ascii="Calibri" w:hAnsi="Calibri" w:cs="Calibri"/>
          <w:lang w:val="es-ES_tradnl"/>
        </w:rPr>
        <w:t>a</w:t>
      </w:r>
      <w:r>
        <w:rPr>
          <w:rFonts w:ascii="Calibri" w:hAnsi="Calibri" w:cs="Calibri"/>
          <w:lang w:val="es-ES_tradnl"/>
        </w:rPr>
        <w:t>s durante la recogida de muestras de pintura.</w:t>
      </w:r>
    </w:p>
    <w:p w:rsidR="00C33DA3" w:rsidRDefault="00C33DA3">
      <w:pPr>
        <w:numPr>
          <w:ilvl w:val="1"/>
          <w:numId w:val="16"/>
        </w:numPr>
        <w:autoSpaceDE w:val="0"/>
        <w:autoSpaceDN w:val="0"/>
        <w:adjustRightInd w:val="0"/>
        <w:rPr>
          <w:rFonts w:ascii="Calibri" w:hAnsi="Calibri" w:cs="Calibri"/>
          <w:lang w:val="es-ES_tradnl"/>
        </w:rPr>
      </w:pPr>
      <w:r>
        <w:rPr>
          <w:rFonts w:ascii="Calibri" w:hAnsi="Calibri" w:cs="Calibri"/>
          <w:lang w:val="es-ES_tradnl"/>
        </w:rPr>
        <w:t>Paso 6: Transfiera la muestra recogida al recipiente de recogida de pintura.</w:t>
      </w:r>
    </w:p>
    <w:p w:rsidR="00C33DA3" w:rsidRDefault="00C33DA3">
      <w:pPr>
        <w:numPr>
          <w:ilvl w:val="1"/>
          <w:numId w:val="16"/>
        </w:numPr>
        <w:autoSpaceDE w:val="0"/>
        <w:autoSpaceDN w:val="0"/>
        <w:adjustRightInd w:val="0"/>
        <w:rPr>
          <w:rFonts w:ascii="Calibri" w:hAnsi="Calibri" w:cs="Calibri"/>
          <w:b/>
          <w:bCs/>
          <w:lang w:val="es-ES_tradnl"/>
        </w:rPr>
      </w:pPr>
      <w:r>
        <w:rPr>
          <w:rFonts w:ascii="Calibri" w:hAnsi="Calibri" w:cs="Calibri"/>
          <w:lang w:val="es-ES_tradnl"/>
        </w:rPr>
        <w:t xml:space="preserve">Paso 7: Compruebe si la documentación está completa en el </w:t>
      </w:r>
      <w:r>
        <w:rPr>
          <w:rFonts w:ascii="Calibri" w:hAnsi="Calibri" w:cs="Calibri"/>
          <w:i/>
          <w:iCs/>
          <w:lang w:val="es-ES_tradnl"/>
        </w:rPr>
        <w:t>Formulario de Recogida de Muestras de Cáscaras de Pintura</w:t>
      </w:r>
      <w:r w:rsidR="002D1F96" w:rsidRPr="002D1F96">
        <w:rPr>
          <w:rFonts w:ascii="Calibri" w:hAnsi="Calibri" w:cs="Calibri"/>
          <w:iCs/>
          <w:lang w:val="es-ES_tradnl"/>
        </w:rPr>
        <w:t>.</w:t>
      </w:r>
      <w:r>
        <w:rPr>
          <w:rFonts w:ascii="Calibri" w:hAnsi="Calibri" w:cs="Calibri"/>
          <w:lang w:val="es-ES_tradnl"/>
        </w:rPr>
        <w:t xml:space="preserve"> </w:t>
      </w:r>
    </w:p>
    <w:p w:rsidR="00C33DA3" w:rsidRDefault="00C33DA3">
      <w:pPr>
        <w:autoSpaceDE w:val="0"/>
        <w:autoSpaceDN w:val="0"/>
        <w:adjustRightInd w:val="0"/>
        <w:rPr>
          <w:rFonts w:ascii="Arial,Bold" w:hAnsi="Arial,Bold" w:cs="Arial,Bold"/>
          <w:color w:val="000000"/>
          <w:lang w:val="es-ES_tradnl"/>
        </w:rPr>
      </w:pPr>
    </w:p>
    <w:p w:rsidR="00C33DA3" w:rsidRDefault="00C33DA3">
      <w:pPr>
        <w:numPr>
          <w:ilvl w:val="0"/>
          <w:numId w:val="16"/>
        </w:numPr>
        <w:autoSpaceDE w:val="0"/>
        <w:autoSpaceDN w:val="0"/>
        <w:adjustRightInd w:val="0"/>
        <w:rPr>
          <w:rFonts w:ascii="Arial,Bold" w:hAnsi="Arial,Bold" w:cs="Arial,Bold"/>
          <w:color w:val="000000"/>
          <w:lang w:val="es-ES_tradnl"/>
        </w:rPr>
      </w:pPr>
      <w:r>
        <w:rPr>
          <w:rFonts w:ascii="Arial,Bold" w:hAnsi="Arial,Bold" w:cs="Arial,Bold"/>
          <w:color w:val="000000"/>
          <w:lang w:val="es-ES_tradnl"/>
        </w:rPr>
        <w:t>Demostración: El instructor demuestra el método de recoger una muestra de cáscaras de pintura en una superficie pintada.</w:t>
      </w:r>
    </w:p>
    <w:p w:rsidR="00C33DA3" w:rsidRDefault="00C33DA3">
      <w:pPr>
        <w:autoSpaceDE w:val="0"/>
        <w:autoSpaceDN w:val="0"/>
        <w:adjustRightInd w:val="0"/>
        <w:ind w:left="360"/>
        <w:rPr>
          <w:rFonts w:ascii="Arial,Bold" w:hAnsi="Arial,Bold" w:cs="Arial,Bold"/>
          <w:color w:val="000000"/>
          <w:lang w:val="es-ES_tradnl"/>
        </w:rPr>
      </w:pPr>
      <w:r>
        <w:rPr>
          <w:rFonts w:ascii="Arial,Bold" w:hAnsi="Arial,Bold" w:cs="Arial,Bold"/>
          <w:color w:val="000000"/>
          <w:lang w:val="es-ES_tradnl"/>
        </w:rPr>
        <w:br w:type="page"/>
      </w:r>
    </w:p>
    <w:p w:rsidR="00DC0E25" w:rsidRPr="00DC0E25" w:rsidRDefault="00DC0E25" w:rsidP="00DC0E25">
      <w:pPr>
        <w:autoSpaceDE w:val="0"/>
        <w:autoSpaceDN w:val="0"/>
        <w:adjustRightInd w:val="0"/>
        <w:rPr>
          <w:rFonts w:ascii="Arial" w:hAnsi="Arial" w:cs="Arial"/>
          <w:b/>
          <w:bCs/>
          <w:snapToGrid/>
          <w:color w:val="000000"/>
          <w:lang w:val="en-US"/>
        </w:rPr>
      </w:pPr>
      <w:r w:rsidRPr="00DC0E25">
        <w:rPr>
          <w:rFonts w:ascii="Arial,Bold" w:hAnsi="Arial,Bold" w:cs="Arial,Bold"/>
          <w:b/>
          <w:bCs/>
          <w:snapToGrid/>
          <w:color w:val="000000"/>
          <w:lang w:val="en-US"/>
        </w:rPr>
        <w:t>Slide 2-6</w:t>
      </w:r>
      <w:r w:rsidRPr="00DC0E25">
        <w:rPr>
          <w:rFonts w:ascii="Arial" w:hAnsi="Arial" w:cs="Arial"/>
          <w:b/>
          <w:bCs/>
          <w:snapToGrid/>
          <w:color w:val="000000"/>
          <w:lang w:val="en-US"/>
        </w:rPr>
        <w:t xml:space="preserve">: </w:t>
      </w:r>
      <w:r w:rsidRPr="00DC0E25">
        <w:rPr>
          <w:rFonts w:ascii="Arial" w:hAnsi="Arial"/>
          <w:b/>
          <w:sz w:val="22"/>
          <w:lang w:val="es-ES_tradnl"/>
        </w:rPr>
        <w:t>Ejercicio práctico</w:t>
      </w:r>
      <w:r w:rsidR="00411037">
        <w:rPr>
          <w:rFonts w:ascii="Arial" w:hAnsi="Arial"/>
          <w:b/>
          <w:sz w:val="22"/>
          <w:lang w:val="es-ES_tradnl"/>
        </w:rPr>
        <w:t xml:space="preserve"> del</w:t>
      </w:r>
      <w:r w:rsidRPr="00DC0E25">
        <w:rPr>
          <w:rFonts w:ascii="Arial" w:hAnsi="Arial"/>
          <w:b/>
          <w:sz w:val="22"/>
          <w:lang w:val="es-ES_tradnl"/>
        </w:rPr>
        <w:t xml:space="preserve"> kit de pruebas</w:t>
      </w:r>
    </w:p>
    <w:p w:rsidR="00DC0E25" w:rsidRPr="00DC0E25" w:rsidRDefault="00DC0E25" w:rsidP="00DC0E25">
      <w:pPr>
        <w:autoSpaceDE w:val="0"/>
        <w:autoSpaceDN w:val="0"/>
        <w:adjustRightInd w:val="0"/>
        <w:rPr>
          <w:rFonts w:ascii="SymbolMT" w:hAnsi="SymbolMT" w:cs="SymbolMT"/>
          <w:snapToGrid/>
          <w:color w:val="000000"/>
          <w:sz w:val="22"/>
          <w:szCs w:val="22"/>
          <w:lang w:val="en-US"/>
        </w:rPr>
      </w:pPr>
    </w:p>
    <w:p w:rsidR="00DC0E25" w:rsidRPr="00DC0E25" w:rsidRDefault="00DC0E25" w:rsidP="00DC0E25">
      <w:pPr>
        <w:autoSpaceDE w:val="0"/>
        <w:autoSpaceDN w:val="0"/>
        <w:adjustRightInd w:val="0"/>
        <w:rPr>
          <w:rFonts w:ascii="Arial" w:hAnsi="Arial" w:cs="Arial"/>
          <w:snapToGrid/>
          <w:sz w:val="22"/>
          <w:szCs w:val="22"/>
          <w:lang w:val="en-US"/>
        </w:rPr>
      </w:pPr>
      <w:r w:rsidRPr="00DC0E25">
        <w:rPr>
          <w:rFonts w:ascii="Arial" w:hAnsi="Arial" w:cs="Arial"/>
          <w:sz w:val="22"/>
          <w:szCs w:val="22"/>
        </w:rPr>
        <w:t>Lea esta diapositiva y revise las notas del instructor en el Conjunto de destrezas N° 1 y lleve a cabo el ejercicio práctico</w:t>
      </w:r>
      <w:r>
        <w:rPr>
          <w:rFonts w:ascii="Arial" w:hAnsi="Arial" w:cs="Arial"/>
          <w:snapToGrid/>
          <w:sz w:val="22"/>
          <w:szCs w:val="22"/>
          <w:lang w:val="en-US"/>
        </w:rPr>
        <w:t>.</w:t>
      </w:r>
      <w:r w:rsidRPr="00DC0E25">
        <w:rPr>
          <w:rFonts w:ascii="Arial" w:hAnsi="Arial" w:cs="Arial"/>
          <w:snapToGrid/>
          <w:sz w:val="22"/>
          <w:szCs w:val="22"/>
          <w:lang w:val="en-US"/>
        </w:rPr>
        <w:t xml:space="preserve"> </w:t>
      </w: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rsidP="00DC0E25">
      <w:pPr>
        <w:autoSpaceDE w:val="0"/>
        <w:autoSpaceDN w:val="0"/>
        <w:adjustRightInd w:val="0"/>
        <w:rPr>
          <w:rFonts w:ascii="Arial" w:hAnsi="Arial" w:cs="Arial"/>
          <w:b/>
          <w:bCs/>
          <w:color w:val="000000"/>
        </w:rPr>
      </w:pPr>
    </w:p>
    <w:p w:rsidR="00DC0E25" w:rsidRDefault="00DC0E25">
      <w:pPr>
        <w:autoSpaceDE w:val="0"/>
        <w:autoSpaceDN w:val="0"/>
        <w:adjustRightInd w:val="0"/>
        <w:rPr>
          <w:rFonts w:ascii="Arial" w:hAnsi="Arial" w:cs="Arial"/>
          <w:b/>
          <w:bCs/>
          <w:color w:val="000000"/>
        </w:rPr>
      </w:pPr>
    </w:p>
    <w:p w:rsidR="00DC0E25" w:rsidRDefault="00DC0E25">
      <w:pPr>
        <w:autoSpaceDE w:val="0"/>
        <w:autoSpaceDN w:val="0"/>
        <w:adjustRightInd w:val="0"/>
        <w:rPr>
          <w:rFonts w:ascii="Arial" w:hAnsi="Arial" w:cs="Arial"/>
          <w:b/>
          <w:bCs/>
          <w:color w:val="000000"/>
        </w:rPr>
      </w:pPr>
    </w:p>
    <w:p w:rsidR="00DC0E25" w:rsidRDefault="00DC0E25">
      <w:pPr>
        <w:autoSpaceDE w:val="0"/>
        <w:autoSpaceDN w:val="0"/>
        <w:adjustRightInd w:val="0"/>
        <w:rPr>
          <w:rFonts w:ascii="Arial" w:hAnsi="Arial" w:cs="Arial"/>
          <w:b/>
          <w:bCs/>
          <w:color w:val="000000"/>
        </w:rPr>
      </w:pPr>
    </w:p>
    <w:p w:rsidR="00C33DA3" w:rsidRDefault="00C33DA3">
      <w:pPr>
        <w:autoSpaceDE w:val="0"/>
        <w:autoSpaceDN w:val="0"/>
        <w:adjustRightInd w:val="0"/>
        <w:rPr>
          <w:rFonts w:ascii="Arial" w:hAnsi="Arial" w:cs="Arial"/>
          <w:b/>
          <w:bCs/>
          <w:color w:val="000000"/>
        </w:rPr>
      </w:pPr>
      <w:r>
        <w:rPr>
          <w:rFonts w:ascii="Arial" w:hAnsi="Arial" w:cs="Arial"/>
          <w:b/>
          <w:bCs/>
          <w:color w:val="000000"/>
        </w:rPr>
        <w:t>Diapositiva 2-7: Ejercicio práctico de recogida de muestras de cáscaras de pintura</w:t>
      </w:r>
    </w:p>
    <w:p w:rsidR="00C33DA3" w:rsidRDefault="00C33DA3">
      <w:pPr>
        <w:autoSpaceDE w:val="0"/>
        <w:autoSpaceDN w:val="0"/>
        <w:adjustRightInd w:val="0"/>
        <w:rPr>
          <w:rFonts w:ascii="Arial" w:hAnsi="Arial" w:cs="Arial"/>
          <w:b/>
          <w:bCs/>
          <w:color w:val="000000"/>
        </w:rPr>
      </w:pPr>
    </w:p>
    <w:p w:rsidR="00C33DA3" w:rsidRDefault="00C33DA3">
      <w:pPr>
        <w:pStyle w:val="BodyText"/>
        <w:rPr>
          <w:rFonts w:ascii="Arial,Bold" w:hAnsi="Arial,Bold" w:cs="Arial,Bold"/>
          <w:lang w:val="es-ES_tradnl"/>
        </w:rPr>
      </w:pPr>
      <w:r>
        <w:t>Lea esta diapositiva y revise las notas del instructor en el Conjunto de destrezas N° 1 y lleve a cabo el ejercicio práctico.</w:t>
      </w:r>
    </w:p>
    <w:p w:rsidR="00C33DA3" w:rsidRDefault="00C33DA3">
      <w:pPr>
        <w:autoSpaceDE w:val="0"/>
        <w:autoSpaceDN w:val="0"/>
        <w:adjustRightInd w:val="0"/>
        <w:ind w:left="360"/>
        <w:rPr>
          <w:rFonts w:ascii="Arial" w:hAnsi="Arial" w:cs="Arial"/>
          <w:lang w:val="es-ES_tradnl"/>
        </w:rPr>
      </w:pPr>
    </w:p>
    <w:p w:rsidR="00C33DA3" w:rsidRDefault="00C33DA3">
      <w:pPr>
        <w:autoSpaceDE w:val="0"/>
        <w:autoSpaceDN w:val="0"/>
        <w:adjustRightInd w:val="0"/>
        <w:rPr>
          <w:rFonts w:ascii="Arial" w:hAnsi="Arial"/>
          <w:sz w:val="22"/>
          <w:lang w:val="es-ES_tradnl"/>
        </w:rPr>
      </w:pPr>
    </w:p>
    <w:sectPr w:rsidR="00C33DA3">
      <w:footerReference w:type="even" r:id="rId11"/>
      <w:footerReference w:type="default" r:id="rId12"/>
      <w:type w:val="continuous"/>
      <w:pgSz w:w="12240" w:h="15840"/>
      <w:pgMar w:top="936" w:right="1800" w:bottom="72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718" w:rsidRDefault="00B20718">
      <w:r>
        <w:separator/>
      </w:r>
    </w:p>
  </w:endnote>
  <w:endnote w:type="continuationSeparator" w:id="0">
    <w:p w:rsidR="00B20718" w:rsidRDefault="00B20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Bold">
    <w:panose1 w:val="00000000000000000000"/>
    <w:charset w:val="00"/>
    <w:family w:val="swiss"/>
    <w:notTrueType/>
    <w:pitch w:val="default"/>
    <w:sig w:usb0="00000003" w:usb1="00000000" w:usb2="00000000" w:usb3="00000000" w:csb0="00000001" w:csb1="00000000"/>
  </w:font>
  <w:font w:name="WPTypographicSymbols">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4D" w:rsidRDefault="00563B4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63B4D" w:rsidRDefault="00563B4D">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4D" w:rsidRDefault="00563B4D">
    <w:pPr>
      <w:pStyle w:val="Footer"/>
      <w:framePr w:wrap="around" w:vAnchor="text" w:hAnchor="page" w:x="10029" w:y="-47"/>
      <w:jc w:val="right"/>
      <w:rPr>
        <w:rStyle w:val="PageNumber"/>
        <w:rFonts w:ascii="Arial" w:hAnsi="Arial"/>
        <w:sz w:val="20"/>
      </w:rPr>
    </w:pPr>
    <w:r>
      <w:rPr>
        <w:rFonts w:ascii="Arial" w:hAnsi="Arial"/>
        <w:sz w:val="20"/>
      </w:rPr>
      <w:t>2-</w:t>
    </w: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613D7E">
      <w:rPr>
        <w:rStyle w:val="PageNumber"/>
        <w:rFonts w:ascii="Arial" w:hAnsi="Arial"/>
        <w:noProof/>
        <w:sz w:val="20"/>
      </w:rPr>
      <w:t>3</w:t>
    </w:r>
    <w:r>
      <w:rPr>
        <w:rStyle w:val="PageNumber"/>
        <w:rFonts w:ascii="Arial" w:hAnsi="Arial"/>
        <w:sz w:val="20"/>
      </w:rPr>
      <w:fldChar w:fldCharType="end"/>
    </w:r>
  </w:p>
  <w:p w:rsidR="00563B4D" w:rsidRDefault="00563B4D">
    <w:pPr>
      <w:pStyle w:val="Footer"/>
      <w:tabs>
        <w:tab w:val="clear" w:pos="4320"/>
        <w:tab w:val="left" w:pos="3553"/>
        <w:tab w:val="left" w:pos="4488"/>
        <w:tab w:val="left" w:pos="8041"/>
      </w:tabs>
      <w:ind w:firstLine="360"/>
      <w:jc w:val="right"/>
    </w:pPr>
    <w:r>
      <w:rPr>
        <w:rStyle w:val="PageNumber"/>
      </w:rPr>
      <w:tab/>
    </w:r>
    <w:r>
      <w:rPr>
        <w:rStyle w:val="PageNumber"/>
      </w:rPr>
      <w:tab/>
    </w:r>
  </w:p>
  <w:p w:rsidR="00563B4D" w:rsidRDefault="00563B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4D" w:rsidRDefault="00563B4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63B4D" w:rsidRDefault="00563B4D">
    <w:pPr>
      <w:pStyle w:val="Footer"/>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4D" w:rsidRDefault="00563B4D">
    <w:pPr>
      <w:pStyle w:val="Footer"/>
      <w:framePr w:wrap="around" w:vAnchor="text" w:hAnchor="page" w:x="10029" w:y="52"/>
      <w:jc w:val="right"/>
      <w:rPr>
        <w:rStyle w:val="PageNumber"/>
        <w:rFonts w:ascii="Arial" w:hAnsi="Arial"/>
        <w:sz w:val="20"/>
      </w:rPr>
    </w:pPr>
    <w:r>
      <w:rPr>
        <w:rFonts w:ascii="Arial" w:hAnsi="Arial"/>
        <w:sz w:val="20"/>
      </w:rPr>
      <w:t>2-</w:t>
    </w: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613D7E">
      <w:rPr>
        <w:rStyle w:val="PageNumber"/>
        <w:rFonts w:ascii="Arial" w:hAnsi="Arial"/>
        <w:noProof/>
        <w:sz w:val="20"/>
      </w:rPr>
      <w:t>7</w:t>
    </w:r>
    <w:r>
      <w:rPr>
        <w:rStyle w:val="PageNumber"/>
        <w:rFonts w:ascii="Arial" w:hAnsi="Arial"/>
        <w:sz w:val="20"/>
      </w:rPr>
      <w:fldChar w:fldCharType="end"/>
    </w:r>
  </w:p>
  <w:p w:rsidR="00563B4D" w:rsidRDefault="00563B4D">
    <w:pPr>
      <w:pStyle w:val="Footer"/>
      <w:tabs>
        <w:tab w:val="clear" w:pos="4320"/>
        <w:tab w:val="left" w:pos="3553"/>
        <w:tab w:val="left" w:pos="4488"/>
        <w:tab w:val="left" w:pos="8041"/>
      </w:tabs>
      <w:jc w:val="right"/>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718" w:rsidRDefault="00B20718">
      <w:r>
        <w:separator/>
      </w:r>
    </w:p>
  </w:footnote>
  <w:footnote w:type="continuationSeparator" w:id="0">
    <w:p w:rsidR="00B20718" w:rsidRDefault="00B20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4D" w:rsidRDefault="00563B4D">
    <w:pPr>
      <w:autoSpaceDE w:val="0"/>
      <w:autoSpaceDN w:val="0"/>
      <w:adjustRightInd w:val="0"/>
      <w:rPr>
        <w:rFonts w:ascii="Arial" w:hAnsi="Arial"/>
        <w:b/>
        <w:sz w:val="22"/>
      </w:rPr>
    </w:pPr>
    <w:r>
      <w:rPr>
        <w:rFonts w:ascii="Arial" w:hAnsi="Arial"/>
        <w:b/>
        <w:sz w:val="22"/>
      </w:rPr>
      <w:t>Prácticas seguras para trabajar con el plomo en labores de renovación, reparación y pintura</w:t>
    </w:r>
  </w:p>
  <w:p w:rsidR="00563B4D" w:rsidRDefault="00563B4D">
    <w:pPr>
      <w:autoSpaceDE w:val="0"/>
      <w:autoSpaceDN w:val="0"/>
      <w:adjustRightInd w:val="0"/>
      <w:rPr>
        <w:rFonts w:ascii="Arial" w:hAnsi="Arial"/>
        <w:b/>
        <w:sz w:val="22"/>
      </w:rPr>
    </w:pPr>
    <w:r>
      <w:rPr>
        <w:rFonts w:ascii="Arial" w:hAnsi="Arial"/>
        <w:b/>
        <w:sz w:val="22"/>
      </w:rPr>
      <w:t>Capacitación de perfeccionamiento para renovadores certificados</w:t>
    </w:r>
  </w:p>
  <w:p w:rsidR="00563B4D" w:rsidRDefault="00563B4D">
    <w:pPr>
      <w:autoSpaceDE w:val="0"/>
      <w:autoSpaceDN w:val="0"/>
      <w:adjustRightInd w:val="0"/>
      <w:rPr>
        <w:rFonts w:ascii="Arial" w:hAnsi="Arial"/>
        <w:b/>
        <w:sz w:val="22"/>
      </w:rPr>
    </w:pPr>
    <w:r>
      <w:rPr>
        <w:rFonts w:ascii="Arial" w:hAnsi="Arial"/>
        <w:b/>
        <w:sz w:val="22"/>
      </w:rPr>
      <w:t>Módulo 2 Notas del instructor</w:t>
    </w:r>
  </w:p>
  <w:p w:rsidR="00563B4D" w:rsidRDefault="00563B4D">
    <w:pPr>
      <w:autoSpaceDE w:val="0"/>
      <w:autoSpaceDN w:val="0"/>
      <w:adjustRightInd w:val="0"/>
      <w:rPr>
        <w:rFonts w:ascii="Arial" w:hAnsi="Arial"/>
        <w:sz w:val="22"/>
      </w:rPr>
    </w:pPr>
    <w:r>
      <w:rPr>
        <w:rFonts w:ascii="Arial" w:hAnsi="Arial"/>
        <w:sz w:val="22"/>
      </w:rPr>
      <w:t>Octubre de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093"/>
    <w:multiLevelType w:val="hybridMultilevel"/>
    <w:tmpl w:val="F4B8B936"/>
    <w:lvl w:ilvl="0" w:tplc="D906651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6055A3"/>
    <w:multiLevelType w:val="hybridMultilevel"/>
    <w:tmpl w:val="13EEE5CE"/>
    <w:lvl w:ilvl="0" w:tplc="83F60A1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D56923"/>
    <w:multiLevelType w:val="hybridMultilevel"/>
    <w:tmpl w:val="4F561670"/>
    <w:lvl w:ilvl="0" w:tplc="D906651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423618"/>
    <w:multiLevelType w:val="hybridMultilevel"/>
    <w:tmpl w:val="DAFA3BCA"/>
    <w:lvl w:ilvl="0" w:tplc="17A680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BB4BA5"/>
    <w:multiLevelType w:val="hybridMultilevel"/>
    <w:tmpl w:val="7AD6E61A"/>
    <w:lvl w:ilvl="0" w:tplc="2ED64E54">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6C6159"/>
    <w:multiLevelType w:val="hybridMultilevel"/>
    <w:tmpl w:val="B1CC7CE6"/>
    <w:lvl w:ilvl="0" w:tplc="D906651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887B7D"/>
    <w:multiLevelType w:val="hybridMultilevel"/>
    <w:tmpl w:val="C45C751A"/>
    <w:lvl w:ilvl="0" w:tplc="3EB878F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C625583"/>
    <w:multiLevelType w:val="hybridMultilevel"/>
    <w:tmpl w:val="6494180C"/>
    <w:lvl w:ilvl="0" w:tplc="0262BDBC">
      <w:start w:val="1"/>
      <w:numFmt w:val="bullet"/>
      <w:lvlText w:val=""/>
      <w:lvlJc w:val="left"/>
      <w:pPr>
        <w:ind w:left="720" w:hanging="360"/>
      </w:pPr>
      <w:rPr>
        <w:rFonts w:ascii="Symbol" w:hAnsi="Symbol"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8">
    <w:nsid w:val="3641270C"/>
    <w:multiLevelType w:val="hybridMultilevel"/>
    <w:tmpl w:val="83D2A8F2"/>
    <w:lvl w:ilvl="0" w:tplc="D906651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354262"/>
    <w:multiLevelType w:val="hybridMultilevel"/>
    <w:tmpl w:val="D99CD86C"/>
    <w:lvl w:ilvl="0" w:tplc="EDD0CED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A54A79"/>
    <w:multiLevelType w:val="hybridMultilevel"/>
    <w:tmpl w:val="AEBE4F6A"/>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E214BE"/>
    <w:multiLevelType w:val="hybridMultilevel"/>
    <w:tmpl w:val="CE3C8F5E"/>
    <w:lvl w:ilvl="0" w:tplc="99920670">
      <w:start w:val="1"/>
      <w:numFmt w:val="bullet"/>
      <w:lvlText w:val="•"/>
      <w:lvlJc w:val="left"/>
      <w:pPr>
        <w:tabs>
          <w:tab w:val="num" w:pos="360"/>
        </w:tabs>
        <w:ind w:left="360" w:hanging="360"/>
      </w:pPr>
      <w:rPr>
        <w:rFonts w:ascii="Arial" w:hAnsi="Arial" w:hint="default"/>
      </w:rPr>
    </w:lvl>
    <w:lvl w:ilvl="1" w:tplc="5134B9EC">
      <w:start w:val="162"/>
      <w:numFmt w:val="bullet"/>
      <w:lvlText w:val="•"/>
      <w:lvlJc w:val="left"/>
      <w:pPr>
        <w:tabs>
          <w:tab w:val="num" w:pos="1080"/>
        </w:tabs>
        <w:ind w:left="1080" w:hanging="360"/>
      </w:pPr>
      <w:rPr>
        <w:rFonts w:ascii="Arial" w:hAnsi="Arial" w:hint="default"/>
      </w:rPr>
    </w:lvl>
    <w:lvl w:ilvl="2" w:tplc="0F14B5B8">
      <w:start w:val="162"/>
      <w:numFmt w:val="bullet"/>
      <w:lvlText w:val="•"/>
      <w:lvlJc w:val="left"/>
      <w:pPr>
        <w:tabs>
          <w:tab w:val="num" w:pos="1800"/>
        </w:tabs>
        <w:ind w:left="1800" w:hanging="360"/>
      </w:pPr>
      <w:rPr>
        <w:rFonts w:ascii="Arial" w:hAnsi="Arial" w:hint="default"/>
      </w:rPr>
    </w:lvl>
    <w:lvl w:ilvl="3" w:tplc="E1484720" w:tentative="1">
      <w:start w:val="1"/>
      <w:numFmt w:val="bullet"/>
      <w:lvlText w:val="•"/>
      <w:lvlJc w:val="left"/>
      <w:pPr>
        <w:tabs>
          <w:tab w:val="num" w:pos="2520"/>
        </w:tabs>
        <w:ind w:left="2520" w:hanging="360"/>
      </w:pPr>
      <w:rPr>
        <w:rFonts w:ascii="Arial" w:hAnsi="Arial" w:hint="default"/>
      </w:rPr>
    </w:lvl>
    <w:lvl w:ilvl="4" w:tplc="FB800A44" w:tentative="1">
      <w:start w:val="1"/>
      <w:numFmt w:val="bullet"/>
      <w:lvlText w:val="•"/>
      <w:lvlJc w:val="left"/>
      <w:pPr>
        <w:tabs>
          <w:tab w:val="num" w:pos="3240"/>
        </w:tabs>
        <w:ind w:left="3240" w:hanging="360"/>
      </w:pPr>
      <w:rPr>
        <w:rFonts w:ascii="Arial" w:hAnsi="Arial" w:hint="default"/>
      </w:rPr>
    </w:lvl>
    <w:lvl w:ilvl="5" w:tplc="4E92BBDA" w:tentative="1">
      <w:start w:val="1"/>
      <w:numFmt w:val="bullet"/>
      <w:lvlText w:val="•"/>
      <w:lvlJc w:val="left"/>
      <w:pPr>
        <w:tabs>
          <w:tab w:val="num" w:pos="3960"/>
        </w:tabs>
        <w:ind w:left="3960" w:hanging="360"/>
      </w:pPr>
      <w:rPr>
        <w:rFonts w:ascii="Arial" w:hAnsi="Arial" w:hint="default"/>
      </w:rPr>
    </w:lvl>
    <w:lvl w:ilvl="6" w:tplc="53043B2C" w:tentative="1">
      <w:start w:val="1"/>
      <w:numFmt w:val="bullet"/>
      <w:lvlText w:val="•"/>
      <w:lvlJc w:val="left"/>
      <w:pPr>
        <w:tabs>
          <w:tab w:val="num" w:pos="4680"/>
        </w:tabs>
        <w:ind w:left="4680" w:hanging="360"/>
      </w:pPr>
      <w:rPr>
        <w:rFonts w:ascii="Arial" w:hAnsi="Arial" w:hint="default"/>
      </w:rPr>
    </w:lvl>
    <w:lvl w:ilvl="7" w:tplc="60CE2FD0" w:tentative="1">
      <w:start w:val="1"/>
      <w:numFmt w:val="bullet"/>
      <w:lvlText w:val="•"/>
      <w:lvlJc w:val="left"/>
      <w:pPr>
        <w:tabs>
          <w:tab w:val="num" w:pos="5400"/>
        </w:tabs>
        <w:ind w:left="5400" w:hanging="360"/>
      </w:pPr>
      <w:rPr>
        <w:rFonts w:ascii="Arial" w:hAnsi="Arial" w:hint="default"/>
      </w:rPr>
    </w:lvl>
    <w:lvl w:ilvl="8" w:tplc="9DECD338" w:tentative="1">
      <w:start w:val="1"/>
      <w:numFmt w:val="bullet"/>
      <w:lvlText w:val="•"/>
      <w:lvlJc w:val="left"/>
      <w:pPr>
        <w:tabs>
          <w:tab w:val="num" w:pos="6120"/>
        </w:tabs>
        <w:ind w:left="6120" w:hanging="360"/>
      </w:pPr>
      <w:rPr>
        <w:rFonts w:ascii="Arial" w:hAnsi="Arial" w:hint="default"/>
      </w:rPr>
    </w:lvl>
  </w:abstractNum>
  <w:abstractNum w:abstractNumId="12">
    <w:nsid w:val="6B921F90"/>
    <w:multiLevelType w:val="hybridMultilevel"/>
    <w:tmpl w:val="AF782758"/>
    <w:lvl w:ilvl="0" w:tplc="83F60A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9601F4"/>
    <w:multiLevelType w:val="hybridMultilevel"/>
    <w:tmpl w:val="184A1E92"/>
    <w:lvl w:ilvl="0" w:tplc="3F8E7C3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657934"/>
    <w:multiLevelType w:val="hybridMultilevel"/>
    <w:tmpl w:val="49F2611E"/>
    <w:lvl w:ilvl="0" w:tplc="67D4A1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276D3C"/>
    <w:multiLevelType w:val="hybridMultilevel"/>
    <w:tmpl w:val="45C89676"/>
    <w:lvl w:ilvl="0" w:tplc="0409000F">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14"/>
  </w:num>
  <w:num w:numId="4">
    <w:abstractNumId w:val="11"/>
  </w:num>
  <w:num w:numId="5">
    <w:abstractNumId w:val="6"/>
  </w:num>
  <w:num w:numId="6">
    <w:abstractNumId w:val="10"/>
  </w:num>
  <w:num w:numId="7">
    <w:abstractNumId w:val="12"/>
  </w:num>
  <w:num w:numId="8">
    <w:abstractNumId w:val="8"/>
  </w:num>
  <w:num w:numId="9">
    <w:abstractNumId w:val="9"/>
  </w:num>
  <w:num w:numId="10">
    <w:abstractNumId w:val="1"/>
  </w:num>
  <w:num w:numId="11">
    <w:abstractNumId w:val="15"/>
  </w:num>
  <w:num w:numId="12">
    <w:abstractNumId w:val="5"/>
  </w:num>
  <w:num w:numId="13">
    <w:abstractNumId w:val="0"/>
  </w:num>
  <w:num w:numId="14">
    <w:abstractNumId w:val="13"/>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drawingGridHorizontalSpacing w:val="187"/>
  <w:drawingGridVerticalSpacing w:val="127"/>
  <w:displayHorizontalDrawingGridEvery w:val="0"/>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CC1"/>
    <w:rsid w:val="00252018"/>
    <w:rsid w:val="002D1F96"/>
    <w:rsid w:val="002E07AF"/>
    <w:rsid w:val="00411037"/>
    <w:rsid w:val="00423379"/>
    <w:rsid w:val="004320C4"/>
    <w:rsid w:val="00485E19"/>
    <w:rsid w:val="00563B4D"/>
    <w:rsid w:val="00613D7E"/>
    <w:rsid w:val="00996CC1"/>
    <w:rsid w:val="00B20718"/>
    <w:rsid w:val="00C33DA3"/>
    <w:rsid w:val="00C83C2A"/>
    <w:rsid w:val="00DC0E25"/>
    <w:rsid w:val="00E74E1C"/>
    <w:rsid w:val="00EC2B3F"/>
    <w:rsid w:val="00EC320A"/>
    <w:rsid w:val="00F171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val="es-E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semiHidden/>
    <w:rPr>
      <w:rFonts w:cs="Times New Roman"/>
    </w:rPr>
  </w:style>
  <w:style w:type="character" w:styleId="Hyperlink">
    <w:name w:val="Hyperlink"/>
    <w:semiHidden/>
    <w:rPr>
      <w:rFonts w:cs="Times New Roman"/>
      <w:color w:val="0000FF"/>
      <w:u w:val="single"/>
    </w:rPr>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spacing w:after="200" w:line="276" w:lineRule="auto"/>
      <w:ind w:left="720"/>
    </w:pPr>
    <w:rPr>
      <w:rFonts w:ascii="Calibri" w:hAnsi="Calibri"/>
      <w:snapToGrid/>
      <w:sz w:val="22"/>
      <w:szCs w:val="22"/>
      <w:lang w:val="en-US"/>
    </w:rPr>
  </w:style>
  <w:style w:type="paragraph" w:styleId="BodyText">
    <w:name w:val="Body Text"/>
    <w:basedOn w:val="Normal"/>
    <w:semiHidden/>
    <w:pPr>
      <w:autoSpaceDE w:val="0"/>
      <w:autoSpaceDN w:val="0"/>
      <w:adjustRightInd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1214</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Lead Safety for Renovation, Repair, and Painting: Refresher Course</vt:lpstr>
    </vt:vector>
  </TitlesOfParts>
  <Company>Battelle</Company>
  <LinksUpToDate>false</LinksUpToDate>
  <CharactersWithSpaces>7370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Safety for Renovation, Repair, and Painting: Refresher Course</dc:title>
  <dc:subject>Module 2 - Instructor Notes</dc:subject>
  <dc:creator>EPA</dc:creator>
  <cp:keywords>lead poisoning, renovation, spanish</cp:keywords>
  <cp:lastModifiedBy>hughesl</cp:lastModifiedBy>
  <cp:revision>2</cp:revision>
  <cp:lastPrinted>2009-01-21T11:39:00Z</cp:lastPrinted>
  <dcterms:created xsi:type="dcterms:W3CDTF">2012-07-31T19:12:00Z</dcterms:created>
  <dcterms:modified xsi:type="dcterms:W3CDTF">2012-07-31T19:12:00Z</dcterms:modified>
</cp:coreProperties>
</file>