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tabs>
          <w:tab w:val="left" w:pos="4488"/>
        </w:tabs>
        <w:autoSpaceDE w:val="0"/>
        <w:autoSpaceDN w:val="0"/>
        <w:adjustRightInd w:val="0"/>
        <w:rPr>
          <w:rFonts w:ascii="Arial" w:hAnsi="Arial" w:cs="Arial"/>
          <w:b/>
          <w:bCs/>
          <w:color w:val="000000"/>
          <w:sz w:val="22"/>
          <w:szCs w:val="22"/>
          <w:u w:val="single"/>
          <w:lang w:val="es-US"/>
        </w:rPr>
      </w:pPr>
      <w:r w:rsidRPr="00B16867">
        <w:rPr>
          <w:rFonts w:ascii="Arial,Bold" w:hAnsi="Arial,Bold" w:cs="Arial,Bold"/>
          <w:b/>
          <w:bCs/>
          <w:color w:val="000000"/>
          <w:sz w:val="22"/>
          <w:szCs w:val="22"/>
          <w:lang w:val="es-US"/>
        </w:rPr>
        <w:t>Descripción general de este módulo:</w:t>
      </w:r>
      <w:r w:rsidRPr="00B16867">
        <w:rPr>
          <w:rFonts w:ascii="Arial" w:hAnsi="Arial" w:cs="Arial"/>
          <w:color w:val="000000"/>
          <w:sz w:val="22"/>
          <w:szCs w:val="22"/>
          <w:lang w:val="es-US"/>
        </w:rPr>
        <w:t xml:space="preserve"> La siguiente tabla resume el contenido y los métodos de enseñanza de este módulo. Es para su propia referencia. No trate este punto con los asistentes.</w:t>
      </w:r>
    </w:p>
    <w:p w:rsidR="00632066" w:rsidRPr="00B16867" w:rsidRDefault="00632066">
      <w:pPr>
        <w:autoSpaceDE w:val="0"/>
        <w:autoSpaceDN w:val="0"/>
        <w:adjustRightInd w:val="0"/>
        <w:rPr>
          <w:rFonts w:ascii="Arial" w:hAnsi="Arial"/>
          <w:color w:val="000000"/>
          <w:sz w:val="2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1"/>
        <w:gridCol w:w="3179"/>
      </w:tblGrid>
      <w:tr w:rsidR="00632066" w:rsidRPr="00B16867">
        <w:tc>
          <w:tcPr>
            <w:tcW w:w="8710" w:type="dxa"/>
            <w:gridSpan w:val="2"/>
            <w:shd w:val="clear" w:color="auto" w:fill="CCCCCC"/>
            <w:vAlign w:val="center"/>
          </w:tcPr>
          <w:p w:rsidR="00632066" w:rsidRPr="00B16867" w:rsidRDefault="00632066">
            <w:pPr>
              <w:tabs>
                <w:tab w:val="left" w:pos="6171"/>
              </w:tabs>
              <w:autoSpaceDE w:val="0"/>
              <w:autoSpaceDN w:val="0"/>
              <w:adjustRightInd w:val="0"/>
              <w:rPr>
                <w:lang w:val="es-US"/>
              </w:rPr>
            </w:pPr>
            <w:r w:rsidRPr="00B16867">
              <w:rPr>
                <w:rFonts w:ascii="Arial" w:hAnsi="Arial" w:cs="Arial"/>
                <w:b/>
                <w:bCs/>
                <w:color w:val="000000"/>
                <w:sz w:val="22"/>
                <w:szCs w:val="22"/>
                <w:lang w:val="es-US"/>
              </w:rPr>
              <w:t>Módulo 7: Administración de registros                                                      20 minutos</w:t>
            </w:r>
          </w:p>
        </w:tc>
      </w:tr>
      <w:tr w:rsidR="00632066" w:rsidRPr="00B16867">
        <w:tc>
          <w:tcPr>
            <w:tcW w:w="5531" w:type="dxa"/>
          </w:tcPr>
          <w:p w:rsidR="00632066" w:rsidRPr="00B16867" w:rsidRDefault="00632066">
            <w:pPr>
              <w:numPr>
                <w:ilvl w:val="0"/>
                <w:numId w:val="25"/>
              </w:numPr>
              <w:tabs>
                <w:tab w:val="clear" w:pos="720"/>
                <w:tab w:val="num" w:pos="374"/>
              </w:tabs>
              <w:autoSpaceDE w:val="0"/>
              <w:autoSpaceDN w:val="0"/>
              <w:adjustRightInd w:val="0"/>
              <w:ind w:left="374" w:hanging="374"/>
              <w:rPr>
                <w:rFonts w:ascii="Arial" w:hAnsi="Arial" w:cs="Arial"/>
                <w:lang w:val="es-US"/>
              </w:rPr>
            </w:pPr>
            <w:r w:rsidRPr="00B16867">
              <w:rPr>
                <w:rFonts w:ascii="Arial" w:hAnsi="Arial" w:cs="Arial"/>
                <w:sz w:val="22"/>
                <w:szCs w:val="22"/>
                <w:lang w:val="es-US"/>
              </w:rPr>
              <w:t xml:space="preserve">7-1: Módulo 7: Administración de registros </w:t>
            </w:r>
          </w:p>
          <w:p w:rsidR="00632066" w:rsidRPr="00B16867" w:rsidRDefault="00632066">
            <w:pPr>
              <w:numPr>
                <w:ilvl w:val="0"/>
                <w:numId w:val="25"/>
              </w:numPr>
              <w:tabs>
                <w:tab w:val="clear" w:pos="720"/>
                <w:tab w:val="num" w:pos="374"/>
              </w:tabs>
              <w:autoSpaceDE w:val="0"/>
              <w:autoSpaceDN w:val="0"/>
              <w:adjustRightInd w:val="0"/>
              <w:ind w:left="374" w:hanging="374"/>
              <w:rPr>
                <w:rFonts w:ascii="Arial" w:hAnsi="Arial" w:cs="Arial"/>
                <w:color w:val="000000"/>
                <w:sz w:val="22"/>
                <w:szCs w:val="22"/>
                <w:lang w:val="es-US"/>
              </w:rPr>
            </w:pPr>
            <w:r w:rsidRPr="00B16867">
              <w:rPr>
                <w:rFonts w:ascii="Arial" w:hAnsi="Arial" w:cs="Arial"/>
                <w:sz w:val="22"/>
                <w:szCs w:val="22"/>
                <w:lang w:val="es-US"/>
              </w:rPr>
              <w:t xml:space="preserve">7-2: </w:t>
            </w:r>
            <w:r w:rsidRPr="00B16867">
              <w:rPr>
                <w:rFonts w:ascii="Arial" w:hAnsi="Arial" w:cs="Arial"/>
                <w:color w:val="000000"/>
                <w:sz w:val="22"/>
                <w:szCs w:val="22"/>
                <w:lang w:val="es-US"/>
              </w:rPr>
              <w:t>Registros del lugar de trabajo</w:t>
            </w:r>
          </w:p>
          <w:p w:rsidR="00632066" w:rsidRPr="00B16867" w:rsidRDefault="00632066">
            <w:pPr>
              <w:numPr>
                <w:ilvl w:val="0"/>
                <w:numId w:val="21"/>
              </w:numPr>
              <w:tabs>
                <w:tab w:val="clear" w:pos="720"/>
                <w:tab w:val="num" w:pos="374"/>
              </w:tabs>
              <w:autoSpaceDE w:val="0"/>
              <w:autoSpaceDN w:val="0"/>
              <w:adjustRightInd w:val="0"/>
              <w:ind w:left="374" w:hanging="374"/>
              <w:rPr>
                <w:rFonts w:ascii="Arial" w:hAnsi="Arial" w:cs="Arial"/>
                <w:lang w:val="es-US"/>
              </w:rPr>
            </w:pPr>
            <w:r w:rsidRPr="00B16867">
              <w:rPr>
                <w:rFonts w:ascii="Arial" w:hAnsi="Arial" w:cs="Arial"/>
                <w:color w:val="000000"/>
                <w:sz w:val="22"/>
                <w:szCs w:val="22"/>
                <w:lang w:val="es-US"/>
              </w:rPr>
              <w:t xml:space="preserve">7-3: Administración de registros: Registros educacionales previos a la renovación </w:t>
            </w:r>
          </w:p>
          <w:p w:rsidR="00632066" w:rsidRPr="00B16867" w:rsidRDefault="00632066">
            <w:pPr>
              <w:numPr>
                <w:ilvl w:val="0"/>
                <w:numId w:val="21"/>
              </w:numPr>
              <w:tabs>
                <w:tab w:val="clear" w:pos="720"/>
                <w:tab w:val="num" w:pos="374"/>
              </w:tabs>
              <w:autoSpaceDE w:val="0"/>
              <w:autoSpaceDN w:val="0"/>
              <w:adjustRightInd w:val="0"/>
              <w:ind w:left="374" w:hanging="374"/>
              <w:rPr>
                <w:rFonts w:ascii="Arial" w:hAnsi="Arial" w:cs="Arial"/>
                <w:color w:val="000000"/>
                <w:sz w:val="22"/>
                <w:szCs w:val="22"/>
                <w:lang w:val="es-US"/>
              </w:rPr>
            </w:pPr>
            <w:r w:rsidRPr="00B16867">
              <w:rPr>
                <w:rFonts w:ascii="Arial" w:hAnsi="Arial" w:cs="Arial"/>
                <w:color w:val="000000"/>
                <w:sz w:val="22"/>
                <w:szCs w:val="22"/>
                <w:lang w:val="es-US"/>
              </w:rPr>
              <w:t xml:space="preserve">7-4: Confirmación de muestra del recibo de </w:t>
            </w:r>
            <w:r w:rsidRPr="00B16867">
              <w:rPr>
                <w:rFonts w:ascii="Arial" w:hAnsi="Arial" w:cs="Arial"/>
                <w:i/>
                <w:iCs/>
                <w:color w:val="000000"/>
                <w:sz w:val="22"/>
                <w:szCs w:val="22"/>
                <w:lang w:val="es-US"/>
              </w:rPr>
              <w:t>Renovar correctamente</w:t>
            </w:r>
          </w:p>
          <w:p w:rsidR="00632066" w:rsidRPr="00B16867" w:rsidRDefault="00632066">
            <w:pPr>
              <w:numPr>
                <w:ilvl w:val="0"/>
                <w:numId w:val="21"/>
              </w:numPr>
              <w:tabs>
                <w:tab w:val="clear" w:pos="720"/>
                <w:tab w:val="num" w:pos="374"/>
              </w:tabs>
              <w:autoSpaceDE w:val="0"/>
              <w:autoSpaceDN w:val="0"/>
              <w:adjustRightInd w:val="0"/>
              <w:ind w:left="374" w:hanging="374"/>
              <w:rPr>
                <w:rFonts w:ascii="Arial" w:hAnsi="Arial" w:cs="Arial"/>
                <w:color w:val="000000"/>
                <w:sz w:val="22"/>
                <w:szCs w:val="22"/>
                <w:lang w:val="es-US"/>
              </w:rPr>
            </w:pPr>
            <w:r w:rsidRPr="00B16867">
              <w:rPr>
                <w:rFonts w:ascii="Arial" w:hAnsi="Arial" w:cs="Arial"/>
                <w:color w:val="000000"/>
                <w:sz w:val="22"/>
                <w:szCs w:val="22"/>
                <w:lang w:val="es-US"/>
              </w:rPr>
              <w:t>7-5: Administración de registros: Capacitación para el trabajador no certificado</w:t>
            </w:r>
          </w:p>
          <w:p w:rsidR="00632066" w:rsidRPr="00B16867" w:rsidRDefault="00632066">
            <w:pPr>
              <w:numPr>
                <w:ilvl w:val="0"/>
                <w:numId w:val="21"/>
              </w:numPr>
              <w:tabs>
                <w:tab w:val="clear" w:pos="720"/>
                <w:tab w:val="num" w:pos="374"/>
              </w:tabs>
              <w:autoSpaceDE w:val="0"/>
              <w:autoSpaceDN w:val="0"/>
              <w:adjustRightInd w:val="0"/>
              <w:ind w:left="374" w:hanging="374"/>
              <w:rPr>
                <w:rFonts w:ascii="Arial" w:hAnsi="Arial" w:cs="Arial"/>
                <w:color w:val="000000"/>
                <w:sz w:val="22"/>
                <w:szCs w:val="22"/>
                <w:lang w:val="es-US"/>
              </w:rPr>
            </w:pPr>
            <w:r w:rsidRPr="00B16867">
              <w:rPr>
                <w:rFonts w:ascii="Arial" w:hAnsi="Arial" w:cs="Arial"/>
                <w:color w:val="000000"/>
                <w:sz w:val="22"/>
                <w:szCs w:val="22"/>
                <w:lang w:val="es-US"/>
              </w:rPr>
              <w:t>7-6: Administración de registros: Informes del equipo de pruebas</w:t>
            </w:r>
          </w:p>
          <w:p w:rsidR="00632066" w:rsidRPr="00B16867" w:rsidRDefault="00632066">
            <w:pPr>
              <w:numPr>
                <w:ilvl w:val="0"/>
                <w:numId w:val="21"/>
              </w:numPr>
              <w:tabs>
                <w:tab w:val="clear" w:pos="720"/>
                <w:tab w:val="num" w:pos="374"/>
              </w:tabs>
              <w:autoSpaceDE w:val="0"/>
              <w:autoSpaceDN w:val="0"/>
              <w:adjustRightInd w:val="0"/>
              <w:ind w:left="374" w:hanging="374"/>
              <w:rPr>
                <w:rFonts w:ascii="Arial" w:hAnsi="Arial" w:cs="Arial"/>
                <w:color w:val="000000"/>
                <w:sz w:val="22"/>
                <w:szCs w:val="22"/>
                <w:lang w:val="es-US"/>
              </w:rPr>
            </w:pPr>
            <w:r w:rsidRPr="00B16867">
              <w:rPr>
                <w:rFonts w:ascii="Arial" w:hAnsi="Arial" w:cs="Arial"/>
                <w:color w:val="000000"/>
                <w:sz w:val="22"/>
                <w:szCs w:val="22"/>
                <w:lang w:val="es-US"/>
              </w:rPr>
              <w:t>7-7: Administración de registros: Informes del análisis de muestras de cáscaras de pintura</w:t>
            </w:r>
          </w:p>
          <w:p w:rsidR="00632066" w:rsidRPr="00B16867" w:rsidRDefault="00632066">
            <w:pPr>
              <w:numPr>
                <w:ilvl w:val="0"/>
                <w:numId w:val="21"/>
              </w:numPr>
              <w:tabs>
                <w:tab w:val="clear" w:pos="720"/>
                <w:tab w:val="num" w:pos="374"/>
              </w:tabs>
              <w:autoSpaceDE w:val="0"/>
              <w:autoSpaceDN w:val="0"/>
              <w:adjustRightInd w:val="0"/>
              <w:ind w:left="374" w:hanging="374"/>
              <w:rPr>
                <w:rFonts w:ascii="Arial" w:hAnsi="Arial" w:cs="Arial"/>
                <w:lang w:val="es-US"/>
              </w:rPr>
            </w:pPr>
            <w:r w:rsidRPr="00B16867">
              <w:rPr>
                <w:rFonts w:ascii="Arial" w:hAnsi="Arial" w:cs="Arial"/>
                <w:color w:val="000000"/>
                <w:sz w:val="22"/>
                <w:szCs w:val="22"/>
                <w:lang w:val="es-US"/>
              </w:rPr>
              <w:t xml:space="preserve">7-8: Administración de registros: Informes posteriores a la renovación </w:t>
            </w:r>
          </w:p>
          <w:p w:rsidR="00632066" w:rsidRPr="00B16867" w:rsidRDefault="00632066">
            <w:pPr>
              <w:numPr>
                <w:ilvl w:val="0"/>
                <w:numId w:val="21"/>
              </w:numPr>
              <w:tabs>
                <w:tab w:val="clear" w:pos="720"/>
                <w:tab w:val="num" w:pos="374"/>
              </w:tabs>
              <w:autoSpaceDE w:val="0"/>
              <w:autoSpaceDN w:val="0"/>
              <w:adjustRightInd w:val="0"/>
              <w:ind w:left="187" w:hanging="187"/>
              <w:rPr>
                <w:lang w:val="es-US"/>
              </w:rPr>
            </w:pPr>
            <w:r w:rsidRPr="00B16867">
              <w:rPr>
                <w:rFonts w:ascii="Arial" w:hAnsi="Arial" w:cs="Arial"/>
                <w:color w:val="000000"/>
                <w:sz w:val="22"/>
                <w:szCs w:val="22"/>
                <w:lang w:val="es-US"/>
              </w:rPr>
              <w:t>7-9: Ahora ya saben...</w:t>
            </w:r>
          </w:p>
        </w:tc>
        <w:tc>
          <w:tcPr>
            <w:tcW w:w="3179" w:type="dxa"/>
          </w:tcPr>
          <w:p w:rsidR="00632066" w:rsidRPr="00B16867" w:rsidRDefault="00632066">
            <w:pPr>
              <w:autoSpaceDE w:val="0"/>
              <w:autoSpaceDN w:val="0"/>
              <w:adjustRightInd w:val="0"/>
              <w:rPr>
                <w:rFonts w:ascii="Arial" w:hAnsi="Arial" w:cs="Arial"/>
                <w:sz w:val="22"/>
                <w:szCs w:val="22"/>
                <w:lang w:val="es-US"/>
              </w:rPr>
            </w:pPr>
            <w:r w:rsidRPr="00B16867">
              <w:rPr>
                <w:rFonts w:ascii="Arial" w:hAnsi="Arial" w:cs="Arial"/>
                <w:b/>
                <w:bCs/>
                <w:sz w:val="22"/>
                <w:szCs w:val="22"/>
                <w:lang w:val="es-US"/>
              </w:rPr>
              <w:t>Mensaje clave:</w:t>
            </w:r>
            <w:r w:rsidRPr="00B16867">
              <w:rPr>
                <w:rFonts w:ascii="Arial" w:hAnsi="Arial" w:cs="Arial"/>
                <w:sz w:val="22"/>
                <w:szCs w:val="22"/>
                <w:lang w:val="es-US"/>
              </w:rPr>
              <w:t xml:space="preserve"> Los registros deben estar completos, exactos y organizados.</w:t>
            </w:r>
          </w:p>
          <w:p w:rsidR="00632066" w:rsidRPr="00B16867" w:rsidRDefault="00632066">
            <w:pPr>
              <w:autoSpaceDE w:val="0"/>
              <w:autoSpaceDN w:val="0"/>
              <w:adjustRightInd w:val="0"/>
              <w:rPr>
                <w:rFonts w:ascii="Arial" w:hAnsi="Arial"/>
                <w:color w:val="000000"/>
                <w:sz w:val="22"/>
                <w:u w:val="single"/>
                <w:lang w:val="es-US"/>
              </w:rPr>
            </w:pPr>
          </w:p>
          <w:p w:rsidR="00632066" w:rsidRPr="00B16867" w:rsidRDefault="00632066">
            <w:pPr>
              <w:autoSpaceDE w:val="0"/>
              <w:autoSpaceDN w:val="0"/>
              <w:adjustRightInd w:val="0"/>
              <w:rPr>
                <w:rFonts w:ascii="Arial" w:hAnsi="Arial" w:cs="Arial"/>
                <w:lang w:val="es-US"/>
              </w:rPr>
            </w:pPr>
            <w:r w:rsidRPr="00B16867">
              <w:rPr>
                <w:rFonts w:ascii="Arial" w:hAnsi="Arial" w:cs="Arial"/>
                <w:color w:val="000000"/>
                <w:sz w:val="22"/>
                <w:szCs w:val="22"/>
                <w:u w:val="single"/>
                <w:lang w:val="es-US"/>
              </w:rPr>
              <w:t>Notas</w:t>
            </w:r>
            <w:r w:rsidRPr="00B16867">
              <w:rPr>
                <w:rFonts w:ascii="Arial" w:hAnsi="Arial" w:cs="Arial"/>
                <w:color w:val="000000"/>
                <w:sz w:val="22"/>
                <w:szCs w:val="22"/>
                <w:lang w:val="es-US"/>
              </w:rPr>
              <w:t xml:space="preserve">: </w:t>
            </w:r>
            <w:r w:rsidRPr="00B16867">
              <w:rPr>
                <w:rFonts w:ascii="Arial" w:hAnsi="Arial" w:cs="Arial"/>
                <w:sz w:val="22"/>
                <w:szCs w:val="22"/>
                <w:lang w:val="es-US"/>
              </w:rPr>
              <w:t>Este módulo corresponde a una charla. Los asistentes averiguarán qué registros deben conservar.</w:t>
            </w:r>
          </w:p>
          <w:p w:rsidR="00632066" w:rsidRPr="00B16867" w:rsidRDefault="00632066">
            <w:pPr>
              <w:autoSpaceDE w:val="0"/>
              <w:autoSpaceDN w:val="0"/>
              <w:adjustRightInd w:val="0"/>
              <w:rPr>
                <w:rFonts w:ascii="Arial" w:hAnsi="Arial"/>
                <w:sz w:val="22"/>
                <w:lang w:val="es-US"/>
              </w:rPr>
            </w:pPr>
          </w:p>
          <w:p w:rsidR="00632066" w:rsidRPr="00B16867" w:rsidRDefault="00632066">
            <w:pPr>
              <w:autoSpaceDE w:val="0"/>
              <w:autoSpaceDN w:val="0"/>
              <w:adjustRightInd w:val="0"/>
              <w:rPr>
                <w:lang w:val="es-US"/>
              </w:rPr>
            </w:pPr>
            <w:r w:rsidRPr="00B16867">
              <w:rPr>
                <w:rFonts w:ascii="Arial" w:hAnsi="Arial" w:cs="Arial"/>
                <w:sz w:val="22"/>
                <w:szCs w:val="22"/>
                <w:lang w:val="es-US"/>
              </w:rPr>
              <w:t xml:space="preserve">Preparación para este módulo: Revise los materiales con anticipación, para familiarizarse con ellos. </w:t>
            </w:r>
          </w:p>
        </w:tc>
      </w:tr>
    </w:tbl>
    <w:p w:rsidR="00632066" w:rsidRPr="00B16867" w:rsidRDefault="00632066">
      <w:pPr>
        <w:autoSpaceDE w:val="0"/>
        <w:autoSpaceDN w:val="0"/>
        <w:adjustRightInd w:val="0"/>
        <w:rPr>
          <w:rFonts w:ascii="Arial,Bold" w:hAnsi="Arial,Bold"/>
          <w:b/>
          <w:color w:val="000000"/>
          <w:sz w:val="22"/>
          <w:lang w:val="es-US"/>
        </w:rPr>
      </w:pPr>
    </w:p>
    <w:p w:rsidR="00632066" w:rsidRPr="00B16867" w:rsidRDefault="00632066">
      <w:pPr>
        <w:autoSpaceDE w:val="0"/>
        <w:autoSpaceDN w:val="0"/>
        <w:adjustRightInd w:val="0"/>
        <w:rPr>
          <w:rFonts w:ascii="Arial,Bold" w:hAnsi="Arial,Bold" w:cs="Arial,Bold"/>
          <w:b/>
          <w:bCs/>
          <w:color w:val="000000"/>
          <w:lang w:val="es-US"/>
        </w:rPr>
      </w:pPr>
      <w:r w:rsidRPr="00B16867">
        <w:rPr>
          <w:rFonts w:ascii="Arial,Bold" w:hAnsi="Arial,Bold" w:cs="Arial,Bold"/>
          <w:b/>
          <w:bCs/>
          <w:color w:val="000000"/>
          <w:lang w:val="es-US"/>
        </w:rPr>
        <w:t>Diapositiva 7-1: Módulo 7: Administración de registros</w:t>
      </w:r>
    </w:p>
    <w:p w:rsidR="00632066" w:rsidRPr="00B16867" w:rsidRDefault="00632066">
      <w:pPr>
        <w:autoSpaceDE w:val="0"/>
        <w:autoSpaceDN w:val="0"/>
        <w:adjustRightInd w:val="0"/>
        <w:rPr>
          <w:rFonts w:ascii="WPTypographicSymbols" w:hAnsi="WPTypographicSymbols"/>
          <w:color w:val="000000"/>
          <w:sz w:val="22"/>
          <w:lang w:val="es-US"/>
        </w:rPr>
      </w:pPr>
    </w:p>
    <w:p w:rsidR="00632066" w:rsidRPr="00B16867" w:rsidRDefault="00632066">
      <w:pPr>
        <w:numPr>
          <w:ilvl w:val="0"/>
          <w:numId w:val="24"/>
        </w:numPr>
        <w:autoSpaceDE w:val="0"/>
        <w:autoSpaceDN w:val="0"/>
        <w:adjustRightInd w:val="0"/>
        <w:rPr>
          <w:rFonts w:ascii="Arial" w:hAnsi="Arial" w:cs="Arial"/>
          <w:lang w:val="es-US"/>
        </w:rPr>
      </w:pPr>
      <w:r w:rsidRPr="00B16867">
        <w:rPr>
          <w:rFonts w:ascii="Arial" w:hAnsi="Arial" w:cs="Arial"/>
          <w:color w:val="000000"/>
          <w:sz w:val="22"/>
          <w:szCs w:val="22"/>
          <w:lang w:val="es-US"/>
        </w:rPr>
        <w:t xml:space="preserve">El propósito de este módulo es enseñar al renovador certificado y a los gerentes de la empresa certificada, la forma de mantener los registros obligatorios del trabajo y determinar los registros que se deben conservar. </w:t>
      </w:r>
    </w:p>
    <w:p w:rsidR="00632066" w:rsidRPr="00B16867" w:rsidRDefault="00632066">
      <w:pPr>
        <w:autoSpaceDE w:val="0"/>
        <w:autoSpaceDN w:val="0"/>
        <w:adjustRightInd w:val="0"/>
        <w:rPr>
          <w:rFonts w:ascii="WPTypographicSymbols" w:hAnsi="WPTypographicSymbols"/>
          <w:color w:val="000000"/>
          <w:sz w:val="22"/>
          <w:lang w:val="es-US"/>
        </w:rPr>
      </w:pPr>
    </w:p>
    <w:p w:rsidR="00632066" w:rsidRPr="00B16867" w:rsidRDefault="00632066">
      <w:pPr>
        <w:numPr>
          <w:ilvl w:val="0"/>
          <w:numId w:val="24"/>
        </w:numPr>
        <w:autoSpaceDE w:val="0"/>
        <w:autoSpaceDN w:val="0"/>
        <w:adjustRightInd w:val="0"/>
        <w:rPr>
          <w:rFonts w:ascii="Arial" w:hAnsi="Arial" w:cs="Arial"/>
          <w:color w:val="000000"/>
          <w:sz w:val="22"/>
          <w:szCs w:val="22"/>
          <w:lang w:val="es-US"/>
        </w:rPr>
      </w:pPr>
      <w:r w:rsidRPr="00B16867">
        <w:rPr>
          <w:rFonts w:ascii="Arial" w:hAnsi="Arial" w:cs="Arial"/>
          <w:color w:val="000000"/>
          <w:sz w:val="22"/>
          <w:szCs w:val="22"/>
          <w:lang w:val="es-US"/>
        </w:rPr>
        <w:t>Anuncie el módulo y pase rápidamente a la siguiente diapositiva.</w:t>
      </w:r>
    </w:p>
    <w:p w:rsidR="00632066" w:rsidRPr="00B16867" w:rsidRDefault="00632066">
      <w:pPr>
        <w:tabs>
          <w:tab w:val="left" w:pos="2060"/>
        </w:tabs>
        <w:autoSpaceDE w:val="0"/>
        <w:autoSpaceDN w:val="0"/>
        <w:adjustRightInd w:val="0"/>
        <w:rPr>
          <w:rFonts w:ascii="Arial,Bold" w:hAnsi="Arial,Bold"/>
          <w:b/>
          <w:color w:val="000000"/>
          <w:lang w:val="es-US"/>
        </w:rPr>
      </w:pPr>
      <w:r w:rsidRPr="00B16867">
        <w:rPr>
          <w:rFonts w:ascii="Arial,Bold" w:hAnsi="Arial,Bold"/>
          <w:b/>
          <w:color w:val="00009B"/>
          <w:sz w:val="42"/>
          <w:lang w:val="es-US"/>
        </w:rPr>
        <w:br w:type="page"/>
      </w:r>
    </w:p>
    <w:p w:rsidR="00632066" w:rsidRPr="00B16867" w:rsidRDefault="00632066">
      <w:pPr>
        <w:autoSpaceDE w:val="0"/>
        <w:autoSpaceDN w:val="0"/>
        <w:adjustRightInd w:val="0"/>
        <w:rPr>
          <w:rFonts w:ascii="Arial,Bold" w:hAnsi="Arial,Bold" w:cs="Arial,Bold"/>
          <w:b/>
          <w:bCs/>
          <w:color w:val="000000"/>
          <w:lang w:val="es-US"/>
        </w:rPr>
      </w:pPr>
      <w:r w:rsidRPr="00B16867">
        <w:rPr>
          <w:rFonts w:ascii="Arial,Bold" w:hAnsi="Arial,Bold" w:cs="Arial,Bold"/>
          <w:b/>
          <w:bCs/>
          <w:color w:val="000000"/>
          <w:lang w:val="es-US"/>
        </w:rPr>
        <w:t>Diapositiva 7-2: Registros del lugar de trabajo</w:t>
      </w:r>
    </w:p>
    <w:p w:rsidR="00632066" w:rsidRPr="00B16867" w:rsidRDefault="00632066">
      <w:pPr>
        <w:autoSpaceDE w:val="0"/>
        <w:autoSpaceDN w:val="0"/>
        <w:adjustRightInd w:val="0"/>
        <w:rPr>
          <w:rFonts w:ascii="Arial" w:hAnsi="Arial"/>
          <w:color w:val="000000"/>
          <w:sz w:val="22"/>
          <w:lang w:val="es-US"/>
        </w:rPr>
      </w:pPr>
    </w:p>
    <w:p w:rsidR="00632066" w:rsidRPr="00B16867" w:rsidRDefault="00632066">
      <w:pPr>
        <w:numPr>
          <w:ilvl w:val="0"/>
          <w:numId w:val="23"/>
        </w:numPr>
        <w:autoSpaceDE w:val="0"/>
        <w:autoSpaceDN w:val="0"/>
        <w:adjustRightInd w:val="0"/>
        <w:rPr>
          <w:rFonts w:ascii="Arial" w:hAnsi="Arial" w:cs="Arial"/>
          <w:color w:val="000000"/>
          <w:sz w:val="22"/>
          <w:szCs w:val="22"/>
          <w:lang w:val="es-US"/>
        </w:rPr>
      </w:pPr>
      <w:r w:rsidRPr="00B16867">
        <w:rPr>
          <w:rFonts w:ascii="Arial" w:hAnsi="Arial" w:cs="Arial"/>
          <w:color w:val="000000"/>
          <w:sz w:val="22"/>
          <w:szCs w:val="22"/>
          <w:lang w:val="es-US"/>
        </w:rPr>
        <w:t>Comente los temas a tratar de manera breve.</w:t>
      </w:r>
    </w:p>
    <w:p w:rsidR="00632066" w:rsidRPr="00B16867" w:rsidRDefault="00632066">
      <w:pPr>
        <w:autoSpaceDE w:val="0"/>
        <w:autoSpaceDN w:val="0"/>
        <w:adjustRightInd w:val="0"/>
        <w:rPr>
          <w:rFonts w:ascii="Arial" w:hAnsi="Arial"/>
          <w:color w:val="000000"/>
          <w:sz w:val="22"/>
          <w:lang w:val="es-US"/>
        </w:rPr>
      </w:pPr>
    </w:p>
    <w:p w:rsidR="00B97245" w:rsidRPr="00B97245" w:rsidRDefault="00B97245">
      <w:pPr>
        <w:numPr>
          <w:ilvl w:val="0"/>
          <w:numId w:val="23"/>
        </w:numPr>
        <w:autoSpaceDE w:val="0"/>
        <w:autoSpaceDN w:val="0"/>
        <w:adjustRightInd w:val="0"/>
        <w:rPr>
          <w:rFonts w:ascii="Arial" w:hAnsi="Arial" w:cs="Arial"/>
          <w:sz w:val="22"/>
          <w:szCs w:val="22"/>
          <w:lang w:val="es-US"/>
        </w:rPr>
      </w:pPr>
      <w:r w:rsidRPr="00B97245">
        <w:rPr>
          <w:rFonts w:ascii="Arial" w:hAnsi="Arial" w:cs="Arial"/>
          <w:sz w:val="22"/>
          <w:szCs w:val="22"/>
          <w:lang w:val="es-US"/>
        </w:rPr>
        <w:t>Enfatice que las copias del certificado de capacitación del renovador certificado (inicial y de repaso) se deben conservar en la obra cuando se trabaja en viviendas de interés o instalaciones ocupadas por niños, donde se altera la pintura a base de plomo, o aquella que se cree que contiene plomo. Asegúrese de que los alumnos comprendan que se debe conservar el resto de los documentos que aquí se indican, pero no se deben conservar en la obra.</w:t>
      </w:r>
    </w:p>
    <w:p w:rsidR="00632066" w:rsidRPr="00B16867" w:rsidRDefault="00632066">
      <w:pPr>
        <w:autoSpaceDE w:val="0"/>
        <w:autoSpaceDN w:val="0"/>
        <w:adjustRightInd w:val="0"/>
        <w:rPr>
          <w:rFonts w:ascii="Arial,Bold" w:hAnsi="Arial,Bold"/>
          <w:b/>
          <w:color w:val="000000"/>
          <w:lang w:val="es-US"/>
        </w:rPr>
      </w:pPr>
      <w:r w:rsidRPr="00B16867">
        <w:rPr>
          <w:rFonts w:ascii="Arial,Bold" w:hAnsi="Arial,Bold"/>
          <w:b/>
          <w:color w:val="000000"/>
          <w:lang w:val="es-US"/>
        </w:rPr>
        <w:br w:type="page"/>
      </w:r>
    </w:p>
    <w:p w:rsidR="00632066" w:rsidRPr="00B16867" w:rsidRDefault="00632066">
      <w:pPr>
        <w:autoSpaceDE w:val="0"/>
        <w:autoSpaceDN w:val="0"/>
        <w:adjustRightInd w:val="0"/>
        <w:rPr>
          <w:rFonts w:ascii="Arial,Bold" w:hAnsi="Arial,Bold" w:cs="Arial,Bold"/>
          <w:b/>
          <w:bCs/>
          <w:color w:val="000000"/>
          <w:lang w:val="es-US"/>
        </w:rPr>
      </w:pPr>
      <w:r w:rsidRPr="00B16867">
        <w:rPr>
          <w:rFonts w:ascii="Arial,Bold" w:hAnsi="Arial,Bold" w:cs="Arial,Bold"/>
          <w:b/>
          <w:bCs/>
          <w:color w:val="000000"/>
          <w:lang w:val="es-US"/>
        </w:rPr>
        <w:t>Diapositiva 7-3: Administración de registros: Registros educacionales previos a la renovación</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numPr>
          <w:ilvl w:val="0"/>
          <w:numId w:val="22"/>
        </w:numPr>
        <w:autoSpaceDE w:val="0"/>
        <w:autoSpaceDN w:val="0"/>
        <w:adjustRightInd w:val="0"/>
        <w:rPr>
          <w:rFonts w:ascii="Arial" w:hAnsi="Arial" w:cs="Arial"/>
          <w:color w:val="000000"/>
          <w:sz w:val="22"/>
          <w:szCs w:val="22"/>
          <w:lang w:val="es-US"/>
        </w:rPr>
      </w:pPr>
      <w:r w:rsidRPr="00B16867">
        <w:rPr>
          <w:rFonts w:ascii="Arial" w:hAnsi="Arial" w:cs="Arial"/>
          <w:color w:val="000000"/>
          <w:sz w:val="22"/>
          <w:szCs w:val="22"/>
          <w:lang w:val="es-US"/>
        </w:rPr>
        <w:t>Comente los temas a tratar de manera breve.</w:t>
      </w:r>
    </w:p>
    <w:p w:rsidR="00632066" w:rsidRPr="00B16867" w:rsidRDefault="00632066">
      <w:pPr>
        <w:autoSpaceDE w:val="0"/>
        <w:autoSpaceDN w:val="0"/>
        <w:adjustRightInd w:val="0"/>
        <w:rPr>
          <w:rFonts w:ascii="Arial" w:hAnsi="Arial"/>
          <w:color w:val="000000"/>
          <w:sz w:val="22"/>
          <w:lang w:val="es-US"/>
        </w:rPr>
      </w:pPr>
    </w:p>
    <w:p w:rsidR="00632066" w:rsidRPr="00B16867" w:rsidRDefault="00632066">
      <w:pPr>
        <w:autoSpaceDE w:val="0"/>
        <w:autoSpaceDN w:val="0"/>
        <w:adjustRightInd w:val="0"/>
        <w:rPr>
          <w:rFonts w:ascii="Arial,Bold" w:hAnsi="Arial,Bold"/>
          <w:b/>
          <w:color w:val="000000"/>
          <w:sz w:val="22"/>
          <w:lang w:val="es-US"/>
        </w:rPr>
      </w:pPr>
      <w:r w:rsidRPr="00B16867">
        <w:rPr>
          <w:rFonts w:ascii="Arial" w:hAnsi="Arial"/>
          <w:color w:val="000000"/>
          <w:sz w:val="22"/>
          <w:lang w:val="es-US"/>
        </w:rPr>
        <w:br w:type="page"/>
      </w:r>
    </w:p>
    <w:p w:rsidR="00632066" w:rsidRPr="00B16867" w:rsidRDefault="00632066">
      <w:pPr>
        <w:autoSpaceDE w:val="0"/>
        <w:autoSpaceDN w:val="0"/>
        <w:adjustRightInd w:val="0"/>
        <w:rPr>
          <w:rFonts w:ascii="Arial" w:hAnsi="Arial" w:cs="Arial"/>
          <w:color w:val="000000"/>
          <w:lang w:val="es-US"/>
        </w:rPr>
      </w:pPr>
      <w:r w:rsidRPr="00B16867">
        <w:rPr>
          <w:rFonts w:ascii="Arial,Bold" w:hAnsi="Arial,Bold" w:cs="Arial,Bold"/>
          <w:b/>
          <w:bCs/>
          <w:color w:val="000000"/>
          <w:lang w:val="es-US"/>
        </w:rPr>
        <w:t>Diapositiva 7-4:</w:t>
      </w:r>
      <w:r w:rsidRPr="00B16867">
        <w:rPr>
          <w:rFonts w:ascii="Arial" w:hAnsi="Arial" w:cs="Arial"/>
          <w:b/>
          <w:bCs/>
          <w:color w:val="000000"/>
          <w:lang w:val="es-US"/>
        </w:rPr>
        <w:t xml:space="preserve"> Confirmación de muestra del recibo de </w:t>
      </w:r>
      <w:r w:rsidRPr="00B16867">
        <w:rPr>
          <w:rFonts w:ascii="Arial" w:hAnsi="Arial" w:cs="Arial"/>
          <w:b/>
          <w:bCs/>
          <w:i/>
          <w:iCs/>
          <w:color w:val="000000"/>
          <w:lang w:val="es-US"/>
        </w:rPr>
        <w:t>Renovar correctamente</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numPr>
          <w:ilvl w:val="0"/>
          <w:numId w:val="22"/>
        </w:numPr>
        <w:autoSpaceDE w:val="0"/>
        <w:autoSpaceDN w:val="0"/>
        <w:adjustRightInd w:val="0"/>
        <w:rPr>
          <w:rFonts w:ascii="Arial" w:hAnsi="Arial" w:cs="Arial"/>
          <w:lang w:val="es-US"/>
        </w:rPr>
      </w:pPr>
      <w:r w:rsidRPr="00B16867">
        <w:rPr>
          <w:rFonts w:ascii="Arial,Bold" w:hAnsi="Arial,Bold" w:cs="Arial,Bold"/>
          <w:bCs/>
          <w:color w:val="000000"/>
          <w:sz w:val="22"/>
          <w:szCs w:val="22"/>
          <w:lang w:val="es-US"/>
        </w:rPr>
        <w:t xml:space="preserve">Repase la diapositiva y los materiales en las tres páginas siguientes. </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autoSpaceDE w:val="0"/>
        <w:autoSpaceDN w:val="0"/>
        <w:adjustRightInd w:val="0"/>
        <w:rPr>
          <w:rFonts w:ascii="Arial,Bold" w:hAnsi="Arial,Bold"/>
          <w:b/>
          <w:color w:val="000000"/>
          <w:lang w:val="es-US"/>
        </w:rPr>
      </w:pPr>
      <w:r w:rsidRPr="00B16867">
        <w:rPr>
          <w:rFonts w:ascii="Arial,Bold" w:hAnsi="Arial,Bold"/>
          <w:b/>
          <w:color w:val="000000"/>
          <w:lang w:val="es-US"/>
        </w:rPr>
        <w:br w:type="page"/>
      </w:r>
    </w:p>
    <w:p w:rsidR="00632066" w:rsidRPr="00B16867" w:rsidRDefault="00632066">
      <w:pPr>
        <w:autoSpaceDE w:val="0"/>
        <w:autoSpaceDN w:val="0"/>
        <w:adjustRightInd w:val="0"/>
        <w:rPr>
          <w:rFonts w:ascii="Arial,Bold" w:hAnsi="Arial,Bold" w:cs="Arial,Bold"/>
          <w:b/>
          <w:bCs/>
          <w:color w:val="000000"/>
          <w:lang w:val="es-US"/>
        </w:rPr>
      </w:pPr>
      <w:r w:rsidRPr="00B16867">
        <w:rPr>
          <w:rFonts w:ascii="Arial,Bold" w:hAnsi="Arial,Bold" w:cs="Arial,Bold"/>
          <w:b/>
          <w:bCs/>
          <w:color w:val="000000"/>
          <w:lang w:val="es-US"/>
        </w:rPr>
        <w:t>Diapositiva 7-5: Administración de registros: Capacitación para el trabajador no certificado</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numPr>
          <w:ilvl w:val="0"/>
          <w:numId w:val="22"/>
        </w:numPr>
        <w:autoSpaceDE w:val="0"/>
        <w:autoSpaceDN w:val="0"/>
        <w:adjustRightInd w:val="0"/>
        <w:rPr>
          <w:rFonts w:ascii="Arial" w:hAnsi="Arial" w:cs="Arial"/>
          <w:color w:val="000000"/>
          <w:sz w:val="22"/>
          <w:szCs w:val="22"/>
          <w:lang w:val="es-US"/>
        </w:rPr>
      </w:pPr>
      <w:r w:rsidRPr="00B16867">
        <w:rPr>
          <w:rFonts w:ascii="Arial" w:hAnsi="Arial" w:cs="Arial"/>
          <w:color w:val="000000"/>
          <w:sz w:val="22"/>
          <w:szCs w:val="22"/>
          <w:lang w:val="es-US"/>
        </w:rPr>
        <w:t>Comente los temas a tratar de manera breve.</w:t>
      </w:r>
    </w:p>
    <w:p w:rsidR="00632066" w:rsidRPr="00B16867" w:rsidRDefault="00632066">
      <w:pPr>
        <w:tabs>
          <w:tab w:val="left" w:pos="374"/>
        </w:tabs>
        <w:autoSpaceDE w:val="0"/>
        <w:autoSpaceDN w:val="0"/>
        <w:adjustRightInd w:val="0"/>
        <w:ind w:left="374" w:hanging="374"/>
        <w:rPr>
          <w:rFonts w:ascii="Arial" w:hAnsi="Arial"/>
          <w:color w:val="000000"/>
          <w:sz w:val="22"/>
          <w:lang w:val="es-US"/>
        </w:rPr>
      </w:pPr>
    </w:p>
    <w:p w:rsidR="00632066" w:rsidRPr="00B16867" w:rsidRDefault="00632066">
      <w:pPr>
        <w:autoSpaceDE w:val="0"/>
        <w:autoSpaceDN w:val="0"/>
        <w:adjustRightInd w:val="0"/>
        <w:rPr>
          <w:rFonts w:ascii="Arial,Bold" w:hAnsi="Arial,Bold"/>
          <w:b/>
          <w:color w:val="000000"/>
          <w:lang w:val="es-US"/>
        </w:rPr>
      </w:pPr>
      <w:r w:rsidRPr="00B16867">
        <w:rPr>
          <w:rFonts w:ascii="Arial,Bold" w:hAnsi="Arial,Bold"/>
          <w:b/>
          <w:color w:val="000000"/>
          <w:lang w:val="es-US"/>
        </w:rPr>
        <w:br w:type="page"/>
      </w:r>
    </w:p>
    <w:p w:rsidR="00632066" w:rsidRPr="00B16867" w:rsidRDefault="00632066">
      <w:pPr>
        <w:autoSpaceDE w:val="0"/>
        <w:autoSpaceDN w:val="0"/>
        <w:adjustRightInd w:val="0"/>
        <w:rPr>
          <w:rFonts w:ascii="Arial,Bold" w:hAnsi="Arial,Bold" w:cs="Arial,Bold"/>
          <w:lang w:val="es-US"/>
        </w:rPr>
      </w:pPr>
      <w:r w:rsidRPr="00B16867">
        <w:rPr>
          <w:rFonts w:ascii="Arial,Bold" w:hAnsi="Arial,Bold" w:cs="Arial,Bold"/>
          <w:b/>
          <w:bCs/>
          <w:color w:val="000000"/>
          <w:lang w:val="es-US"/>
        </w:rPr>
        <w:t xml:space="preserve">Diapositiva 7-6: Administración de registros: Informes del kit de pruebas </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numPr>
          <w:ilvl w:val="0"/>
          <w:numId w:val="22"/>
        </w:numPr>
        <w:autoSpaceDE w:val="0"/>
        <w:autoSpaceDN w:val="0"/>
        <w:adjustRightInd w:val="0"/>
        <w:rPr>
          <w:rFonts w:ascii="Arial" w:hAnsi="Arial" w:cs="Arial"/>
          <w:color w:val="000000"/>
          <w:sz w:val="22"/>
          <w:szCs w:val="22"/>
          <w:lang w:val="es-US"/>
        </w:rPr>
      </w:pPr>
      <w:r w:rsidRPr="00B16867">
        <w:rPr>
          <w:rFonts w:ascii="Arial" w:hAnsi="Arial" w:cs="Arial"/>
          <w:color w:val="000000"/>
          <w:sz w:val="22"/>
          <w:szCs w:val="22"/>
          <w:lang w:val="es-US"/>
        </w:rPr>
        <w:t>Comente los temas a tratar de manera breve.</w:t>
      </w:r>
    </w:p>
    <w:p w:rsidR="00632066" w:rsidRPr="00B16867" w:rsidRDefault="00632066">
      <w:pPr>
        <w:autoSpaceDE w:val="0"/>
        <w:autoSpaceDN w:val="0"/>
        <w:adjustRightInd w:val="0"/>
        <w:rPr>
          <w:rFonts w:ascii="Arial,Bold" w:hAnsi="Arial,Bold"/>
          <w:b/>
          <w:color w:val="000000"/>
          <w:lang w:val="es-US"/>
        </w:rPr>
      </w:pPr>
      <w:r w:rsidRPr="00B16867">
        <w:rPr>
          <w:rFonts w:ascii="Arial,Bold" w:hAnsi="Arial,Bold"/>
          <w:b/>
          <w:color w:val="000000"/>
          <w:lang w:val="es-US"/>
        </w:rPr>
        <w:br w:type="page"/>
      </w:r>
    </w:p>
    <w:p w:rsidR="00632066" w:rsidRPr="00B16867" w:rsidRDefault="00632066">
      <w:pPr>
        <w:autoSpaceDE w:val="0"/>
        <w:autoSpaceDN w:val="0"/>
        <w:adjustRightInd w:val="0"/>
        <w:rPr>
          <w:rFonts w:ascii="Arial,Bold" w:hAnsi="Arial,Bold" w:cs="Arial,Bold"/>
          <w:lang w:val="es-US"/>
        </w:rPr>
      </w:pPr>
      <w:r w:rsidRPr="00B16867">
        <w:rPr>
          <w:rFonts w:ascii="Arial,Bold" w:hAnsi="Arial,Bold" w:cs="Arial,Bold"/>
          <w:b/>
          <w:bCs/>
          <w:color w:val="000000"/>
          <w:lang w:val="es-US"/>
        </w:rPr>
        <w:t>Diapositiva 7-7: Administración de registros: Informes del análisis de muestras de cáscaras de pintura</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numPr>
          <w:ilvl w:val="0"/>
          <w:numId w:val="22"/>
        </w:numPr>
        <w:autoSpaceDE w:val="0"/>
        <w:autoSpaceDN w:val="0"/>
        <w:adjustRightInd w:val="0"/>
        <w:rPr>
          <w:rFonts w:ascii="Arial" w:hAnsi="Arial" w:cs="Arial"/>
          <w:color w:val="000000"/>
          <w:sz w:val="22"/>
          <w:szCs w:val="22"/>
          <w:lang w:val="es-US"/>
        </w:rPr>
      </w:pPr>
      <w:r w:rsidRPr="00B16867">
        <w:rPr>
          <w:rFonts w:ascii="Arial" w:hAnsi="Arial" w:cs="Arial"/>
          <w:color w:val="000000"/>
          <w:sz w:val="22"/>
          <w:szCs w:val="22"/>
          <w:lang w:val="es-US"/>
        </w:rPr>
        <w:t>Comente brevemente los temas que se vayan a tratar.</w:t>
      </w:r>
    </w:p>
    <w:p w:rsidR="00780498" w:rsidRDefault="00632066">
      <w:pPr>
        <w:autoSpaceDE w:val="0"/>
        <w:autoSpaceDN w:val="0"/>
        <w:adjustRightInd w:val="0"/>
        <w:rPr>
          <w:rFonts w:ascii="Arial,Bold" w:hAnsi="Arial,Bold" w:cs="Arial,Bold"/>
          <w:b/>
          <w:bCs/>
          <w:color w:val="000000"/>
          <w:lang w:val="es-US"/>
        </w:rPr>
      </w:pPr>
      <w:r w:rsidRPr="00B16867">
        <w:rPr>
          <w:rFonts w:ascii="Arial,Bold" w:hAnsi="Arial,Bold" w:cs="Arial,Bold"/>
          <w:b/>
          <w:bCs/>
          <w:color w:val="000000"/>
          <w:lang w:val="es-US"/>
        </w:rPr>
        <w:br w:type="page"/>
      </w:r>
    </w:p>
    <w:p w:rsidR="00632066" w:rsidRPr="00B16867" w:rsidRDefault="00632066">
      <w:pPr>
        <w:autoSpaceDE w:val="0"/>
        <w:autoSpaceDN w:val="0"/>
        <w:adjustRightInd w:val="0"/>
        <w:rPr>
          <w:rFonts w:ascii="Arial,Bold" w:hAnsi="Arial,Bold" w:cs="Arial,Bold"/>
          <w:b/>
          <w:bCs/>
          <w:color w:val="000000"/>
          <w:lang w:val="es-US"/>
        </w:rPr>
      </w:pPr>
      <w:r w:rsidRPr="00B16867">
        <w:rPr>
          <w:rFonts w:ascii="Arial,Bold" w:hAnsi="Arial,Bold" w:cs="Arial,Bold"/>
          <w:b/>
          <w:bCs/>
          <w:color w:val="000000"/>
          <w:lang w:val="es-US"/>
        </w:rPr>
        <w:t xml:space="preserve">Diapositiva 7-8: </w:t>
      </w:r>
      <w:r w:rsidRPr="00B16867">
        <w:rPr>
          <w:rFonts w:ascii="Arial" w:hAnsi="Arial" w:cs="Arial"/>
          <w:b/>
          <w:bCs/>
          <w:color w:val="000000"/>
          <w:lang w:val="es-US"/>
        </w:rPr>
        <w:t>Administración de registros: Informes posteriores a la renovación</w:t>
      </w:r>
    </w:p>
    <w:p w:rsidR="00632066" w:rsidRPr="00B16867" w:rsidRDefault="00632066">
      <w:pPr>
        <w:autoSpaceDE w:val="0"/>
        <w:autoSpaceDN w:val="0"/>
        <w:adjustRightInd w:val="0"/>
        <w:rPr>
          <w:rFonts w:ascii="Arial,Bold" w:hAnsi="Arial,Bold"/>
          <w:b/>
          <w:color w:val="000000"/>
          <w:lang w:val="es-US"/>
        </w:rPr>
      </w:pPr>
    </w:p>
    <w:p w:rsidR="00632066" w:rsidRPr="00B16867" w:rsidRDefault="00632066">
      <w:pPr>
        <w:numPr>
          <w:ilvl w:val="0"/>
          <w:numId w:val="22"/>
        </w:numPr>
        <w:autoSpaceDE w:val="0"/>
        <w:autoSpaceDN w:val="0"/>
        <w:adjustRightInd w:val="0"/>
        <w:rPr>
          <w:rFonts w:ascii="Arial" w:hAnsi="Arial" w:cs="Arial"/>
          <w:color w:val="000000"/>
          <w:sz w:val="22"/>
          <w:szCs w:val="22"/>
          <w:lang w:val="es-US"/>
        </w:rPr>
      </w:pPr>
      <w:bookmarkStart w:id="0" w:name="_Hlt224461501"/>
      <w:bookmarkStart w:id="1" w:name="_Hlt224461502"/>
      <w:r w:rsidRPr="00B16867">
        <w:rPr>
          <w:rFonts w:ascii="Arial" w:hAnsi="Arial" w:cs="Arial"/>
          <w:color w:val="000000"/>
          <w:sz w:val="22"/>
          <w:szCs w:val="22"/>
          <w:lang w:val="es-US"/>
        </w:rPr>
        <w:t>Comente los temas a tratar de manera breve.</w:t>
      </w:r>
    </w:p>
    <w:bookmarkEnd w:id="0"/>
    <w:bookmarkEnd w:id="1"/>
    <w:p w:rsidR="00632066" w:rsidRPr="00B16867" w:rsidRDefault="00632066">
      <w:pPr>
        <w:numPr>
          <w:ilvl w:val="0"/>
          <w:numId w:val="22"/>
        </w:numPr>
        <w:autoSpaceDE w:val="0"/>
        <w:autoSpaceDN w:val="0"/>
        <w:adjustRightInd w:val="0"/>
        <w:rPr>
          <w:rFonts w:ascii="Arial" w:hAnsi="Arial" w:cs="Arial"/>
          <w:color w:val="000000"/>
          <w:lang w:val="es-US"/>
        </w:rPr>
      </w:pPr>
      <w:r w:rsidRPr="00B16867">
        <w:rPr>
          <w:rFonts w:ascii="Arial" w:hAnsi="Arial" w:cs="Arial"/>
          <w:color w:val="000000"/>
          <w:sz w:val="22"/>
          <w:szCs w:val="22"/>
          <w:lang w:val="es-US"/>
        </w:rPr>
        <w:t xml:space="preserve">La “Lista de verificación de la administración de registros para la renovación de muestra” se incluye en el Apéndice 4 y se puede acceder también en línea en: </w:t>
      </w:r>
      <w:hyperlink r:id="rId7" w:history="1">
        <w:r w:rsidRPr="00B16867">
          <w:rPr>
            <w:rStyle w:val="Hyperlink"/>
            <w:rFonts w:ascii="Arial" w:hAnsi="Arial" w:cs="Arial"/>
            <w:sz w:val="22"/>
            <w:szCs w:val="22"/>
            <w:lang w:val="es-US"/>
          </w:rPr>
          <w:t>http://epa.gov/lead/pubs/renovation.htm#contra</w:t>
        </w:r>
        <w:r w:rsidRPr="00B16867">
          <w:rPr>
            <w:rStyle w:val="Hyperlink"/>
            <w:rFonts w:ascii="Arial" w:hAnsi="Arial" w:cs="Arial"/>
            <w:sz w:val="22"/>
            <w:szCs w:val="22"/>
            <w:lang w:val="es-US"/>
          </w:rPr>
          <w:t>c</w:t>
        </w:r>
        <w:r w:rsidRPr="00B16867">
          <w:rPr>
            <w:rStyle w:val="Hyperlink"/>
            <w:rFonts w:ascii="Arial" w:hAnsi="Arial" w:cs="Arial"/>
            <w:sz w:val="22"/>
            <w:szCs w:val="22"/>
            <w:lang w:val="es-US"/>
          </w:rPr>
          <w:t>tors</w:t>
        </w:r>
      </w:hyperlink>
      <w:r w:rsidRPr="00B16867">
        <w:rPr>
          <w:rFonts w:ascii="Arial" w:hAnsi="Arial" w:cs="Arial"/>
          <w:color w:val="000000"/>
          <w:sz w:val="22"/>
          <w:szCs w:val="22"/>
          <w:lang w:val="es-US"/>
        </w:rPr>
        <w:t>.</w:t>
      </w:r>
    </w:p>
    <w:p w:rsidR="00632066" w:rsidRPr="00B16867" w:rsidRDefault="00632066">
      <w:pPr>
        <w:autoSpaceDE w:val="0"/>
        <w:autoSpaceDN w:val="0"/>
        <w:adjustRightInd w:val="0"/>
        <w:rPr>
          <w:rFonts w:ascii="Arial" w:hAnsi="Arial"/>
          <w:color w:val="000000"/>
          <w:sz w:val="22"/>
          <w:lang w:val="es-US"/>
        </w:rPr>
      </w:pPr>
    </w:p>
    <w:p w:rsidR="00632066" w:rsidRPr="00B16867" w:rsidRDefault="00632066">
      <w:pPr>
        <w:autoSpaceDE w:val="0"/>
        <w:autoSpaceDN w:val="0"/>
        <w:adjustRightInd w:val="0"/>
        <w:rPr>
          <w:rFonts w:ascii="Arial" w:hAnsi="Arial"/>
          <w:color w:val="000000"/>
          <w:sz w:val="22"/>
          <w:lang w:val="es-US"/>
        </w:rPr>
      </w:pPr>
    </w:p>
    <w:p w:rsidR="00632066" w:rsidRPr="00B16867" w:rsidRDefault="00632066">
      <w:pPr>
        <w:tabs>
          <w:tab w:val="left" w:pos="748"/>
        </w:tabs>
        <w:autoSpaceDE w:val="0"/>
        <w:autoSpaceDN w:val="0"/>
        <w:adjustRightInd w:val="0"/>
        <w:rPr>
          <w:rFonts w:ascii="Arial" w:hAnsi="Arial"/>
          <w:color w:val="000000"/>
          <w:sz w:val="22"/>
          <w:lang w:val="es-US"/>
        </w:rPr>
      </w:pPr>
    </w:p>
    <w:p w:rsidR="00632066" w:rsidRPr="00B16867" w:rsidRDefault="00632066">
      <w:pPr>
        <w:autoSpaceDE w:val="0"/>
        <w:autoSpaceDN w:val="0"/>
        <w:adjustRightInd w:val="0"/>
        <w:rPr>
          <w:lang w:val="es-US"/>
        </w:rPr>
      </w:pPr>
      <w:r w:rsidRPr="00B16867">
        <w:rPr>
          <w:rFonts w:ascii="Arial,Bold" w:hAnsi="Arial,Bold"/>
          <w:b/>
          <w:color w:val="000000"/>
          <w:lang w:val="es-US"/>
        </w:rPr>
        <w:br w:type="page"/>
      </w:r>
    </w:p>
    <w:p w:rsidR="00632066" w:rsidRPr="00B16867" w:rsidRDefault="00632066">
      <w:pPr>
        <w:autoSpaceDE w:val="0"/>
        <w:autoSpaceDN w:val="0"/>
        <w:adjustRightInd w:val="0"/>
        <w:rPr>
          <w:rFonts w:ascii="Arial" w:hAnsi="Arial" w:cs="Arial"/>
          <w:b/>
          <w:bCs/>
          <w:color w:val="000000"/>
          <w:lang w:val="es-US"/>
        </w:rPr>
      </w:pPr>
      <w:r w:rsidRPr="00B16867">
        <w:rPr>
          <w:rFonts w:ascii="Arial" w:hAnsi="Arial" w:cs="Arial"/>
          <w:b/>
          <w:bCs/>
          <w:color w:val="000000"/>
          <w:lang w:val="es-US"/>
        </w:rPr>
        <w:t>Diapositiva 7-</w:t>
      </w:r>
      <w:r w:rsidR="008E6540" w:rsidRPr="00B16867">
        <w:rPr>
          <w:rFonts w:ascii="Arial" w:hAnsi="Arial" w:cs="Arial"/>
          <w:b/>
          <w:bCs/>
          <w:color w:val="000000"/>
          <w:lang w:val="es-US"/>
        </w:rPr>
        <w:t>9</w:t>
      </w:r>
      <w:r w:rsidRPr="00B16867">
        <w:rPr>
          <w:rFonts w:ascii="Arial" w:hAnsi="Arial" w:cs="Arial"/>
          <w:b/>
          <w:bCs/>
          <w:color w:val="000000"/>
          <w:lang w:val="es-US"/>
        </w:rPr>
        <w:t>: Ahora ya saben...</w:t>
      </w:r>
    </w:p>
    <w:p w:rsidR="00632066" w:rsidRPr="00B16867" w:rsidRDefault="00632066">
      <w:pPr>
        <w:autoSpaceDE w:val="0"/>
        <w:autoSpaceDN w:val="0"/>
        <w:adjustRightInd w:val="0"/>
        <w:rPr>
          <w:rFonts w:ascii="Arial" w:hAnsi="Arial"/>
          <w:b/>
          <w:color w:val="000000"/>
          <w:lang w:val="es-US"/>
        </w:rPr>
      </w:pPr>
    </w:p>
    <w:p w:rsidR="00632066" w:rsidRPr="00B16867" w:rsidRDefault="00632066">
      <w:pPr>
        <w:numPr>
          <w:ilvl w:val="0"/>
          <w:numId w:val="27"/>
        </w:numPr>
        <w:autoSpaceDE w:val="0"/>
        <w:autoSpaceDN w:val="0"/>
        <w:adjustRightInd w:val="0"/>
        <w:rPr>
          <w:rFonts w:ascii="Arial" w:hAnsi="Arial"/>
          <w:lang w:val="es-US"/>
        </w:rPr>
      </w:pPr>
      <w:r w:rsidRPr="00B16867">
        <w:rPr>
          <w:rFonts w:ascii="Arial" w:hAnsi="Arial" w:cs="Arial"/>
          <w:bCs/>
          <w:sz w:val="22"/>
          <w:szCs w:val="22"/>
          <w:lang w:val="es-US"/>
        </w:rPr>
        <w:t>Realice un debate breve sobre la diapositiva.</w:t>
      </w:r>
    </w:p>
    <w:sectPr w:rsidR="00632066" w:rsidRPr="00B16867">
      <w:headerReference w:type="default" r:id="rId8"/>
      <w:footerReference w:type="default" r:id="rId9"/>
      <w:pgSz w:w="12240" w:h="15840"/>
      <w:pgMar w:top="720" w:right="1800" w:bottom="72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06E" w:rsidRDefault="00EE706E">
      <w:r>
        <w:separator/>
      </w:r>
    </w:p>
  </w:endnote>
  <w:endnote w:type="continuationSeparator" w:id="0">
    <w:p w:rsidR="00EE706E" w:rsidRDefault="00EE7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66" w:rsidRDefault="00632066">
    <w:pPr>
      <w:pStyle w:val="Footer"/>
      <w:jc w:val="right"/>
      <w:rPr>
        <w:rFonts w:ascii="Arial" w:hAnsi="Arial"/>
        <w:sz w:val="20"/>
      </w:rPr>
    </w:pPr>
    <w:r>
      <w:rPr>
        <w:rStyle w:val="PageNumber"/>
      </w:rPr>
      <w:tab/>
    </w:r>
    <w:r>
      <w:rPr>
        <w:rStyle w:val="PageNumber"/>
        <w:rFonts w:ascii="Arial" w:hAnsi="Arial"/>
        <w:sz w:val="20"/>
      </w:rPr>
      <w:t>7-</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2F654E">
      <w:rPr>
        <w:rStyle w:val="PageNumber"/>
        <w:rFonts w:ascii="Arial" w:hAnsi="Arial"/>
        <w:noProof/>
        <w:sz w:val="20"/>
      </w:rPr>
      <w:t>9</w:t>
    </w:r>
    <w:r>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06E" w:rsidRDefault="00EE706E">
      <w:r>
        <w:separator/>
      </w:r>
    </w:p>
  </w:footnote>
  <w:footnote w:type="continuationSeparator" w:id="0">
    <w:p w:rsidR="00EE706E" w:rsidRDefault="00EE7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66" w:rsidRDefault="00632066">
    <w:pPr>
      <w:autoSpaceDE w:val="0"/>
      <w:autoSpaceDN w:val="0"/>
      <w:adjustRightInd w:val="0"/>
      <w:rPr>
        <w:rFonts w:ascii="Arial" w:hAnsi="Arial" w:cs="Arial"/>
        <w:b/>
        <w:bCs/>
        <w:color w:val="000000"/>
        <w:sz w:val="22"/>
        <w:szCs w:val="22"/>
        <w:lang w:val="es-ES"/>
      </w:rPr>
    </w:pPr>
    <w:r>
      <w:rPr>
        <w:rFonts w:ascii="Arial" w:hAnsi="Arial" w:cs="Arial"/>
        <w:b/>
        <w:bCs/>
        <w:color w:val="000000"/>
        <w:sz w:val="22"/>
        <w:szCs w:val="22"/>
        <w:lang w:val="es-ES"/>
      </w:rPr>
      <w:t>Prácticas seguras para trabajar con el plomo en labores de renovación, reparación y pintura</w:t>
    </w:r>
  </w:p>
  <w:p w:rsidR="00632066" w:rsidRDefault="00632066">
    <w:pPr>
      <w:autoSpaceDE w:val="0"/>
      <w:autoSpaceDN w:val="0"/>
      <w:adjustRightInd w:val="0"/>
      <w:rPr>
        <w:rFonts w:ascii="Arial" w:hAnsi="Arial" w:cs="Arial"/>
        <w:b/>
        <w:bCs/>
        <w:color w:val="000000"/>
        <w:sz w:val="22"/>
        <w:szCs w:val="22"/>
        <w:lang w:val="es-ES"/>
      </w:rPr>
    </w:pPr>
    <w:r>
      <w:rPr>
        <w:rFonts w:ascii="Arial" w:hAnsi="Arial" w:cs="Arial"/>
        <w:b/>
        <w:bCs/>
        <w:color w:val="000000"/>
        <w:sz w:val="22"/>
        <w:szCs w:val="22"/>
        <w:lang w:val="es-ES"/>
      </w:rPr>
      <w:t>Módulo 7 Notas del instructor</w:t>
    </w:r>
  </w:p>
  <w:p w:rsidR="00632066" w:rsidRDefault="00632066">
    <w:pPr>
      <w:autoSpaceDE w:val="0"/>
      <w:autoSpaceDN w:val="0"/>
      <w:adjustRightInd w:val="0"/>
      <w:rPr>
        <w:rFonts w:ascii="Arial" w:hAnsi="Arial"/>
        <w:sz w:val="22"/>
      </w:rPr>
    </w:pPr>
    <w:r>
      <w:rPr>
        <w:rFonts w:ascii="Arial" w:hAnsi="Arial" w:cs="Arial"/>
        <w:sz w:val="22"/>
        <w:szCs w:val="22"/>
        <w:lang w:val="es-E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8.4pt" o:bullet="t">
        <v:imagedata r:id="rId1" o:title=""/>
      </v:shape>
    </w:pict>
  </w:numPicBullet>
  <w:abstractNum w:abstractNumId="0">
    <w:nsid w:val="07753C7E"/>
    <w:multiLevelType w:val="hybridMultilevel"/>
    <w:tmpl w:val="DF8A655C"/>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035E5"/>
    <w:multiLevelType w:val="hybridMultilevel"/>
    <w:tmpl w:val="A506691A"/>
    <w:lvl w:ilvl="0" w:tplc="87403086">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A7C2F"/>
    <w:multiLevelType w:val="hybridMultilevel"/>
    <w:tmpl w:val="D7D0D210"/>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335681"/>
    <w:multiLevelType w:val="hybridMultilevel"/>
    <w:tmpl w:val="9334B21C"/>
    <w:lvl w:ilvl="0" w:tplc="17A680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423618"/>
    <w:multiLevelType w:val="hybridMultilevel"/>
    <w:tmpl w:val="DAFA3BCA"/>
    <w:lvl w:ilvl="0" w:tplc="17A680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B4BA5"/>
    <w:multiLevelType w:val="hybridMultilevel"/>
    <w:tmpl w:val="70724012"/>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070AE8"/>
    <w:multiLevelType w:val="hybridMultilevel"/>
    <w:tmpl w:val="3800CF16"/>
    <w:lvl w:ilvl="0" w:tplc="67D4A17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A6069"/>
    <w:multiLevelType w:val="hybridMultilevel"/>
    <w:tmpl w:val="16983BC4"/>
    <w:lvl w:ilvl="0" w:tplc="5D8E630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4F5E1B"/>
    <w:multiLevelType w:val="hybridMultilevel"/>
    <w:tmpl w:val="FD705616"/>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A174A"/>
    <w:multiLevelType w:val="hybridMultilevel"/>
    <w:tmpl w:val="6F384B1C"/>
    <w:lvl w:ilvl="0" w:tplc="5810B7C2">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FA39FF"/>
    <w:multiLevelType w:val="hybridMultilevel"/>
    <w:tmpl w:val="5BD676B0"/>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B5492B"/>
    <w:multiLevelType w:val="hybridMultilevel"/>
    <w:tmpl w:val="D0947860"/>
    <w:lvl w:ilvl="0" w:tplc="97288974">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DB1BF6"/>
    <w:multiLevelType w:val="hybridMultilevel"/>
    <w:tmpl w:val="D0947860"/>
    <w:lvl w:ilvl="0" w:tplc="97288974">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7348BC"/>
    <w:multiLevelType w:val="hybridMultilevel"/>
    <w:tmpl w:val="5414D9AE"/>
    <w:lvl w:ilvl="0" w:tplc="3EB878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B306F07"/>
    <w:multiLevelType w:val="hybridMultilevel"/>
    <w:tmpl w:val="04B26D52"/>
    <w:lvl w:ilvl="0" w:tplc="5810B7C2">
      <w:start w:val="1"/>
      <w:numFmt w:val="bullet"/>
      <w:lvlText w:val=""/>
      <w:lvlPicBulletId w:val="0"/>
      <w:lvlJc w:val="left"/>
      <w:pPr>
        <w:tabs>
          <w:tab w:val="num" w:pos="720"/>
        </w:tabs>
        <w:ind w:left="720" w:hanging="360"/>
      </w:pPr>
      <w:rPr>
        <w:rFonts w:ascii="Symbol" w:hAnsi="Symbol" w:hint="default"/>
      </w:rPr>
    </w:lvl>
    <w:lvl w:ilvl="1" w:tplc="5810B7C2">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F03B55"/>
    <w:multiLevelType w:val="hybridMultilevel"/>
    <w:tmpl w:val="F8C2D8BC"/>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6A40D1"/>
    <w:multiLevelType w:val="hybridMultilevel"/>
    <w:tmpl w:val="A6D4BEBE"/>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576C8D"/>
    <w:multiLevelType w:val="hybridMultilevel"/>
    <w:tmpl w:val="546299DC"/>
    <w:lvl w:ilvl="0" w:tplc="83F60A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192444"/>
    <w:multiLevelType w:val="hybridMultilevel"/>
    <w:tmpl w:val="2F52AB3A"/>
    <w:lvl w:ilvl="0" w:tplc="83F60A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204092"/>
    <w:multiLevelType w:val="hybridMultilevel"/>
    <w:tmpl w:val="E330659A"/>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E713C2"/>
    <w:multiLevelType w:val="hybridMultilevel"/>
    <w:tmpl w:val="F4109F1E"/>
    <w:lvl w:ilvl="0" w:tplc="F2A0709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1B1880"/>
    <w:multiLevelType w:val="hybridMultilevel"/>
    <w:tmpl w:val="CDB055B4"/>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E40505E"/>
    <w:multiLevelType w:val="hybridMultilevel"/>
    <w:tmpl w:val="B9DA9932"/>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9E28FD"/>
    <w:multiLevelType w:val="hybridMultilevel"/>
    <w:tmpl w:val="6834FD04"/>
    <w:lvl w:ilvl="0" w:tplc="5810B7C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305A45"/>
    <w:multiLevelType w:val="hybridMultilevel"/>
    <w:tmpl w:val="B01EF3C4"/>
    <w:lvl w:ilvl="0" w:tplc="3EB87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F26475"/>
    <w:multiLevelType w:val="hybridMultilevel"/>
    <w:tmpl w:val="3732DE0A"/>
    <w:lvl w:ilvl="0" w:tplc="BF9AF67A">
      <w:start w:val="1"/>
      <w:numFmt w:val="bullet"/>
      <w:lvlText w:val="•"/>
      <w:lvlJc w:val="left"/>
      <w:pPr>
        <w:tabs>
          <w:tab w:val="num" w:pos="360"/>
        </w:tabs>
        <w:ind w:left="360" w:hanging="360"/>
      </w:pPr>
      <w:rPr>
        <w:rFonts w:ascii="Arial" w:hAnsi="Arial" w:hint="default"/>
      </w:rPr>
    </w:lvl>
    <w:lvl w:ilvl="1" w:tplc="67849760">
      <w:start w:val="162"/>
      <w:numFmt w:val="bullet"/>
      <w:lvlText w:val="•"/>
      <w:lvlJc w:val="left"/>
      <w:pPr>
        <w:tabs>
          <w:tab w:val="num" w:pos="1080"/>
        </w:tabs>
        <w:ind w:left="1080" w:hanging="360"/>
      </w:pPr>
      <w:rPr>
        <w:rFonts w:ascii="Arial" w:hAnsi="Arial" w:hint="default"/>
      </w:rPr>
    </w:lvl>
    <w:lvl w:ilvl="2" w:tplc="D9A2BD54" w:tentative="1">
      <w:start w:val="1"/>
      <w:numFmt w:val="bullet"/>
      <w:lvlText w:val="•"/>
      <w:lvlJc w:val="left"/>
      <w:pPr>
        <w:tabs>
          <w:tab w:val="num" w:pos="1800"/>
        </w:tabs>
        <w:ind w:left="1800" w:hanging="360"/>
      </w:pPr>
      <w:rPr>
        <w:rFonts w:ascii="Arial" w:hAnsi="Arial" w:hint="default"/>
      </w:rPr>
    </w:lvl>
    <w:lvl w:ilvl="3" w:tplc="F5D2411C" w:tentative="1">
      <w:start w:val="1"/>
      <w:numFmt w:val="bullet"/>
      <w:lvlText w:val="•"/>
      <w:lvlJc w:val="left"/>
      <w:pPr>
        <w:tabs>
          <w:tab w:val="num" w:pos="2520"/>
        </w:tabs>
        <w:ind w:left="2520" w:hanging="360"/>
      </w:pPr>
      <w:rPr>
        <w:rFonts w:ascii="Arial" w:hAnsi="Arial" w:hint="default"/>
      </w:rPr>
    </w:lvl>
    <w:lvl w:ilvl="4" w:tplc="2BC2295C" w:tentative="1">
      <w:start w:val="1"/>
      <w:numFmt w:val="bullet"/>
      <w:lvlText w:val="•"/>
      <w:lvlJc w:val="left"/>
      <w:pPr>
        <w:tabs>
          <w:tab w:val="num" w:pos="3240"/>
        </w:tabs>
        <w:ind w:left="3240" w:hanging="360"/>
      </w:pPr>
      <w:rPr>
        <w:rFonts w:ascii="Arial" w:hAnsi="Arial" w:hint="default"/>
      </w:rPr>
    </w:lvl>
    <w:lvl w:ilvl="5" w:tplc="01B0027A" w:tentative="1">
      <w:start w:val="1"/>
      <w:numFmt w:val="bullet"/>
      <w:lvlText w:val="•"/>
      <w:lvlJc w:val="left"/>
      <w:pPr>
        <w:tabs>
          <w:tab w:val="num" w:pos="3960"/>
        </w:tabs>
        <w:ind w:left="3960" w:hanging="360"/>
      </w:pPr>
      <w:rPr>
        <w:rFonts w:ascii="Arial" w:hAnsi="Arial" w:hint="default"/>
      </w:rPr>
    </w:lvl>
    <w:lvl w:ilvl="6" w:tplc="5530AA44" w:tentative="1">
      <w:start w:val="1"/>
      <w:numFmt w:val="bullet"/>
      <w:lvlText w:val="•"/>
      <w:lvlJc w:val="left"/>
      <w:pPr>
        <w:tabs>
          <w:tab w:val="num" w:pos="4680"/>
        </w:tabs>
        <w:ind w:left="4680" w:hanging="360"/>
      </w:pPr>
      <w:rPr>
        <w:rFonts w:ascii="Arial" w:hAnsi="Arial" w:hint="default"/>
      </w:rPr>
    </w:lvl>
    <w:lvl w:ilvl="7" w:tplc="8FF4ECBA" w:tentative="1">
      <w:start w:val="1"/>
      <w:numFmt w:val="bullet"/>
      <w:lvlText w:val="•"/>
      <w:lvlJc w:val="left"/>
      <w:pPr>
        <w:tabs>
          <w:tab w:val="num" w:pos="5400"/>
        </w:tabs>
        <w:ind w:left="5400" w:hanging="360"/>
      </w:pPr>
      <w:rPr>
        <w:rFonts w:ascii="Arial" w:hAnsi="Arial" w:hint="default"/>
      </w:rPr>
    </w:lvl>
    <w:lvl w:ilvl="8" w:tplc="383E2BDC" w:tentative="1">
      <w:start w:val="1"/>
      <w:numFmt w:val="bullet"/>
      <w:lvlText w:val="•"/>
      <w:lvlJc w:val="left"/>
      <w:pPr>
        <w:tabs>
          <w:tab w:val="num" w:pos="6120"/>
        </w:tabs>
        <w:ind w:left="6120" w:hanging="360"/>
      </w:pPr>
      <w:rPr>
        <w:rFonts w:ascii="Arial" w:hAnsi="Arial" w:hint="default"/>
      </w:rPr>
    </w:lvl>
  </w:abstractNum>
  <w:abstractNum w:abstractNumId="26">
    <w:nsid w:val="79657934"/>
    <w:multiLevelType w:val="hybridMultilevel"/>
    <w:tmpl w:val="49F2611E"/>
    <w:lvl w:ilvl="0" w:tplc="67D4A1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9"/>
  </w:num>
  <w:num w:numId="4">
    <w:abstractNumId w:val="23"/>
  </w:num>
  <w:num w:numId="5">
    <w:abstractNumId w:val="14"/>
  </w:num>
  <w:num w:numId="6">
    <w:abstractNumId w:val="13"/>
  </w:num>
  <w:num w:numId="7">
    <w:abstractNumId w:val="19"/>
  </w:num>
  <w:num w:numId="8">
    <w:abstractNumId w:val="24"/>
  </w:num>
  <w:num w:numId="9">
    <w:abstractNumId w:val="22"/>
  </w:num>
  <w:num w:numId="10">
    <w:abstractNumId w:val="16"/>
  </w:num>
  <w:num w:numId="11">
    <w:abstractNumId w:val="5"/>
  </w:num>
  <w:num w:numId="12">
    <w:abstractNumId w:val="8"/>
  </w:num>
  <w:num w:numId="13">
    <w:abstractNumId w:val="0"/>
  </w:num>
  <w:num w:numId="14">
    <w:abstractNumId w:val="21"/>
  </w:num>
  <w:num w:numId="15">
    <w:abstractNumId w:val="6"/>
  </w:num>
  <w:num w:numId="16">
    <w:abstractNumId w:val="26"/>
  </w:num>
  <w:num w:numId="17">
    <w:abstractNumId w:val="15"/>
  </w:num>
  <w:num w:numId="18">
    <w:abstractNumId w:val="10"/>
  </w:num>
  <w:num w:numId="19">
    <w:abstractNumId w:val="25"/>
  </w:num>
  <w:num w:numId="20">
    <w:abstractNumId w:val="2"/>
  </w:num>
  <w:num w:numId="21">
    <w:abstractNumId w:val="20"/>
  </w:num>
  <w:num w:numId="22">
    <w:abstractNumId w:val="18"/>
  </w:num>
  <w:num w:numId="23">
    <w:abstractNumId w:val="7"/>
  </w:num>
  <w:num w:numId="24">
    <w:abstractNumId w:val="17"/>
  </w:num>
  <w:num w:numId="25">
    <w:abstractNumId w:val="1"/>
  </w:num>
  <w:num w:numId="26">
    <w:abstractNumId w:val="1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hyphenationZone w:val="425"/>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CBC"/>
    <w:rsid w:val="00191B3A"/>
    <w:rsid w:val="00233672"/>
    <w:rsid w:val="002D5892"/>
    <w:rsid w:val="002F654E"/>
    <w:rsid w:val="00320CBC"/>
    <w:rsid w:val="003834CD"/>
    <w:rsid w:val="00624F36"/>
    <w:rsid w:val="00632066"/>
    <w:rsid w:val="00757BCF"/>
    <w:rsid w:val="00780498"/>
    <w:rsid w:val="0089228D"/>
    <w:rsid w:val="008E6540"/>
    <w:rsid w:val="0093670D"/>
    <w:rsid w:val="00A573BB"/>
    <w:rsid w:val="00B16867"/>
    <w:rsid w:val="00B97245"/>
    <w:rsid w:val="00D07348"/>
    <w:rsid w:val="00EB1812"/>
    <w:rsid w:val="00EE706E"/>
    <w:rsid w:val="00F742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pPr>
      <w:spacing w:before="480" w:after="240"/>
      <w:jc w:val="center"/>
      <w:outlineLvl w:val="0"/>
    </w:pPr>
    <w:rPr>
      <w:b/>
      <w:caps/>
      <w:sz w:val="40"/>
    </w:rPr>
  </w:style>
  <w:style w:type="paragraph" w:customStyle="1" w:styleId="BHLevel2">
    <w:name w:val="BHLevel2"/>
    <w:basedOn w:val="Normal"/>
    <w:next w:val="Normal"/>
    <w:pPr>
      <w:spacing w:before="480" w:after="240"/>
      <w:jc w:val="center"/>
      <w:outlineLvl w:val="1"/>
    </w:pPr>
    <w:rPr>
      <w:b/>
      <w:smallCaps/>
      <w:sz w:val="36"/>
    </w:rPr>
  </w:style>
  <w:style w:type="paragraph" w:customStyle="1" w:styleId="BHLevel3">
    <w:name w:val="BHLevel3"/>
    <w:basedOn w:val="Normal"/>
    <w:next w:val="Normal"/>
    <w:pPr>
      <w:spacing w:before="480" w:after="240"/>
      <w:jc w:val="center"/>
      <w:outlineLvl w:val="2"/>
    </w:pPr>
    <w:rPr>
      <w:b/>
      <w:sz w:val="30"/>
    </w:rPr>
  </w:style>
  <w:style w:type="paragraph" w:customStyle="1" w:styleId="BHLevel4">
    <w:name w:val="BHLevel4"/>
    <w:basedOn w:val="Normal"/>
    <w:next w:val="Normal"/>
    <w:pPr>
      <w:spacing w:before="480" w:after="240"/>
      <w:outlineLvl w:val="3"/>
    </w:pPr>
    <w:rPr>
      <w:b/>
      <w:sz w:val="28"/>
    </w:rPr>
  </w:style>
  <w:style w:type="paragraph" w:customStyle="1" w:styleId="BHLevel5">
    <w:name w:val="BHLevel5"/>
    <w:basedOn w:val="Normal"/>
    <w:next w:val="Normal"/>
    <w:pPr>
      <w:spacing w:before="480" w:after="240"/>
      <w:outlineLvl w:val="4"/>
    </w:pPr>
    <w:rPr>
      <w:b/>
      <w:i/>
      <w:sz w:val="26"/>
    </w:rPr>
  </w:style>
  <w:style w:type="paragraph" w:customStyle="1" w:styleId="BHLevel6">
    <w:name w:val="BHLevel6"/>
    <w:basedOn w:val="Normal"/>
    <w:next w:val="Normal"/>
    <w:pPr>
      <w:spacing w:before="480" w:after="240"/>
      <w:outlineLvl w:val="5"/>
    </w:pPr>
    <w:rPr>
      <w:i/>
    </w:rPr>
  </w:style>
  <w:style w:type="paragraph" w:customStyle="1" w:styleId="Textodeglobo">
    <w:name w:val="Texto de globo"/>
    <w:basedOn w:val="Normal"/>
    <w:semiHidden/>
    <w:rPr>
      <w:sz w:val="16"/>
      <w:szCs w:val="16"/>
    </w:rPr>
  </w:style>
  <w:style w:type="paragraph" w:customStyle="1" w:styleId="Default">
    <w:name w:val="Default"/>
    <w:pPr>
      <w:widowControl w:val="0"/>
      <w:autoSpaceDE w:val="0"/>
      <w:autoSpaceDN w:val="0"/>
      <w:adjustRightInd w:val="0"/>
    </w:pPr>
    <w:rPr>
      <w:rFonts w:ascii="Arial" w:hAnsi="Arial" w:cs="Arial"/>
      <w:snapToGrid w:val="0"/>
      <w:color w:val="000000"/>
      <w:sz w:val="24"/>
      <w:szCs w:val="24"/>
      <w:lang w:eastAsia="es-ES"/>
    </w:rPr>
  </w:style>
  <w:style w:type="paragraph" w:customStyle="1" w:styleId="CM38">
    <w:name w:val="CM38"/>
    <w:basedOn w:val="Default"/>
    <w:next w:val="Default"/>
    <w:pPr>
      <w:spacing w:after="260"/>
    </w:pPr>
    <w:rPr>
      <w:rFonts w:cs="Times New Roman"/>
      <w:color w:val="auto"/>
    </w:rPr>
  </w:style>
  <w:style w:type="paragraph" w:customStyle="1" w:styleId="CM11">
    <w:name w:val="CM11"/>
    <w:basedOn w:val="Default"/>
    <w:next w:val="Default"/>
    <w:pPr>
      <w:spacing w:line="240" w:lineRule="atLeast"/>
    </w:pPr>
    <w:rPr>
      <w:rFonts w:cs="Times New Roman"/>
      <w:color w:val="auto"/>
    </w:rPr>
  </w:style>
  <w:style w:type="character" w:styleId="Hyperlink">
    <w:name w:val="Hyperlink"/>
    <w:semiHidden/>
    <w:rPr>
      <w:rFonts w:cs="Times New Roman"/>
      <w:color w:val="0000FF"/>
      <w:u w:val="single"/>
    </w:rPr>
  </w:style>
  <w:style w:type="paragraph" w:customStyle="1" w:styleId="CM41">
    <w:name w:val="CM41"/>
    <w:basedOn w:val="Default"/>
    <w:next w:val="Default"/>
    <w:pPr>
      <w:spacing w:after="260"/>
    </w:pPr>
    <w:rPr>
      <w:rFonts w:cs="Times New Roman"/>
      <w:color w:val="auto"/>
    </w:rPr>
  </w:style>
  <w:style w:type="paragraph" w:customStyle="1" w:styleId="CM37">
    <w:name w:val="CM37"/>
    <w:basedOn w:val="Default"/>
    <w:next w:val="Default"/>
    <w:pPr>
      <w:spacing w:after="510"/>
    </w:pPr>
    <w:rPr>
      <w:rFonts w:cs="Times New Roman"/>
      <w:color w:val="auto"/>
    </w:rPr>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character" w:styleId="FollowedHyperlink">
    <w:name w:val="FollowedHyperlink"/>
    <w:semiHidden/>
    <w:rPr>
      <w:rFonts w:cs="Times New Roman"/>
      <w:color w:val="800080"/>
      <w:u w:val="single"/>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93670D"/>
    <w:rPr>
      <w:sz w:val="16"/>
      <w:szCs w:val="16"/>
    </w:rPr>
  </w:style>
  <w:style w:type="paragraph" w:styleId="CommentText">
    <w:name w:val="annotation text"/>
    <w:basedOn w:val="Normal"/>
    <w:link w:val="CommentTextChar"/>
    <w:uiPriority w:val="99"/>
    <w:semiHidden/>
    <w:unhideWhenUsed/>
    <w:rsid w:val="0093670D"/>
    <w:rPr>
      <w:sz w:val="20"/>
      <w:szCs w:val="20"/>
      <w:lang/>
    </w:rPr>
  </w:style>
  <w:style w:type="character" w:customStyle="1" w:styleId="CommentTextChar">
    <w:name w:val="Comment Text Char"/>
    <w:link w:val="CommentText"/>
    <w:uiPriority w:val="99"/>
    <w:semiHidden/>
    <w:rsid w:val="0093670D"/>
    <w:rPr>
      <w:snapToGrid/>
      <w:lang w:eastAsia="es-ES"/>
    </w:rPr>
  </w:style>
  <w:style w:type="paragraph" w:styleId="CommentSubject">
    <w:name w:val="annotation subject"/>
    <w:basedOn w:val="CommentText"/>
    <w:next w:val="CommentText"/>
    <w:link w:val="CommentSubjectChar"/>
    <w:uiPriority w:val="99"/>
    <w:semiHidden/>
    <w:unhideWhenUsed/>
    <w:rsid w:val="0093670D"/>
    <w:rPr>
      <w:b/>
      <w:bCs/>
    </w:rPr>
  </w:style>
  <w:style w:type="character" w:customStyle="1" w:styleId="CommentSubjectChar">
    <w:name w:val="Comment Subject Char"/>
    <w:link w:val="CommentSubject"/>
    <w:uiPriority w:val="99"/>
    <w:semiHidden/>
    <w:rsid w:val="0093670D"/>
    <w:rPr>
      <w:b/>
      <w:bCs/>
      <w:snapToGrid/>
      <w:lang w:eastAsia="es-ES"/>
    </w:rPr>
  </w:style>
  <w:style w:type="paragraph" w:styleId="ListParagraph">
    <w:name w:val="List Paragraph"/>
    <w:basedOn w:val="Normal"/>
    <w:uiPriority w:val="34"/>
    <w:qFormat/>
    <w:rsid w:val="00B97245"/>
    <w:pPr>
      <w:ind w:left="720"/>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pa.gov/lead/pubs/renovation.htm#contra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3230</CharactersWithSpaces>
  <SharedDoc>false</SharedDoc>
  <HLinks>
    <vt:vector size="6" baseType="variant">
      <vt:variant>
        <vt:i4>5046364</vt:i4>
      </vt:variant>
      <vt:variant>
        <vt:i4>0</vt:i4>
      </vt:variant>
      <vt:variant>
        <vt:i4>0</vt:i4>
      </vt:variant>
      <vt:variant>
        <vt:i4>5</vt:i4>
      </vt:variant>
      <vt:variant>
        <vt:lpwstr>http://epa.gov/lead/pubs/renovation.htm</vt:lpwstr>
      </vt:variant>
      <vt:variant>
        <vt:lpwstr>contractors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7</dc:subject>
  <dc:creator>EPA</dc:creator>
  <cp:lastModifiedBy>hughesl</cp:lastModifiedBy>
  <cp:revision>2</cp:revision>
  <cp:lastPrinted>2009-02-04T20:02:00Z</cp:lastPrinted>
  <dcterms:created xsi:type="dcterms:W3CDTF">2012-07-24T13:54:00Z</dcterms:created>
  <dcterms:modified xsi:type="dcterms:W3CDTF">2012-07-24T13:54:00Z</dcterms:modified>
</cp:coreProperties>
</file>